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F8" w:rsidRPr="00A15818" w:rsidRDefault="002E6EF8" w:rsidP="002E6EF8">
      <w:pPr>
        <w:spacing w:after="0"/>
        <w:jc w:val="center"/>
        <w:rPr>
          <w:rFonts w:ascii="Times New Roman" w:hAnsi="Times New Roman"/>
          <w:b/>
          <w:sz w:val="72"/>
          <w:szCs w:val="72"/>
          <w:lang w:val="bs-Latn-BA"/>
        </w:rPr>
      </w:pPr>
      <w:r w:rsidRPr="00A15818">
        <w:rPr>
          <w:rFonts w:ascii="Times New Roman" w:hAnsi="Times New Roman"/>
          <w:b/>
          <w:noProof/>
          <w:sz w:val="72"/>
          <w:szCs w:val="72"/>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7"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2E6EF8" w:rsidRPr="00A15818" w:rsidRDefault="002E6EF8" w:rsidP="002E6EF8">
      <w:pPr>
        <w:spacing w:after="0"/>
        <w:jc w:val="center"/>
        <w:rPr>
          <w:rFonts w:ascii="Times New Roman" w:hAnsi="Times New Roman"/>
          <w:b/>
          <w:sz w:val="72"/>
          <w:szCs w:val="72"/>
          <w:lang w:val="bs-Latn-BA"/>
        </w:rPr>
      </w:pPr>
      <w:r w:rsidRPr="00A15818">
        <w:rPr>
          <w:rFonts w:ascii="Times New Roman" w:hAnsi="Times New Roman"/>
          <w:b/>
          <w:sz w:val="72"/>
          <w:szCs w:val="72"/>
          <w:lang w:val="bs-Latn-BA"/>
        </w:rPr>
        <w:t>СЛУЖБЕНИ ГЛАСНИК</w:t>
      </w:r>
    </w:p>
    <w:p w:rsidR="002E6EF8" w:rsidRPr="00A15818" w:rsidRDefault="002E6EF8" w:rsidP="002E6EF8">
      <w:pPr>
        <w:spacing w:after="0"/>
        <w:jc w:val="center"/>
        <w:rPr>
          <w:rFonts w:ascii="Times New Roman" w:hAnsi="Times New Roman"/>
          <w:b/>
          <w:sz w:val="44"/>
          <w:szCs w:val="44"/>
          <w:lang w:val="bs-Latn-BA"/>
        </w:rPr>
      </w:pPr>
      <w:r w:rsidRPr="00A15818">
        <w:rPr>
          <w:rFonts w:ascii="Times New Roman" w:hAnsi="Times New Roman"/>
          <w:b/>
          <w:sz w:val="44"/>
          <w:szCs w:val="44"/>
          <w:lang w:val="bs-Latn-BA"/>
        </w:rPr>
        <w:t>OПШТИНЕ ВУКОСАВЉЕ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260"/>
        <w:gridCol w:w="3119"/>
      </w:tblGrid>
      <w:tr w:rsidR="002E6EF8" w:rsidRPr="00A15818" w:rsidTr="00663583">
        <w:trPr>
          <w:trHeight w:val="1697"/>
        </w:trPr>
        <w:tc>
          <w:tcPr>
            <w:tcW w:w="3403" w:type="dxa"/>
          </w:tcPr>
          <w:p w:rsidR="002E6EF8" w:rsidRPr="00A15818" w:rsidRDefault="002E6EF8" w:rsidP="00663583">
            <w:pPr>
              <w:tabs>
                <w:tab w:val="center" w:pos="4703"/>
                <w:tab w:val="right" w:pos="9406"/>
              </w:tabs>
              <w:spacing w:after="0"/>
              <w:rPr>
                <w:rFonts w:ascii="Times New Roman" w:hAnsi="Times New Roman"/>
                <w:b/>
                <w:sz w:val="20"/>
                <w:szCs w:val="20"/>
                <w:lang w:val="bs-Latn-BA"/>
              </w:rPr>
            </w:pPr>
            <w:r w:rsidRPr="00A15818">
              <w:rPr>
                <w:rFonts w:ascii="Times New Roman" w:hAnsi="Times New Roman"/>
                <w:b/>
                <w:sz w:val="20"/>
                <w:szCs w:val="20"/>
                <w:lang w:val="bs-Latn-BA"/>
              </w:rPr>
              <w:t>Службени гласник општине Вукосавље</w:t>
            </w:r>
          </w:p>
          <w:p w:rsidR="002E6EF8" w:rsidRPr="00A15818" w:rsidRDefault="002E6EF8" w:rsidP="00DE4F1A">
            <w:pPr>
              <w:tabs>
                <w:tab w:val="center" w:pos="4703"/>
                <w:tab w:val="right" w:pos="9406"/>
              </w:tabs>
              <w:spacing w:after="0"/>
              <w:jc w:val="both"/>
              <w:rPr>
                <w:rFonts w:ascii="Times New Roman" w:hAnsi="Times New Roman"/>
                <w:b/>
                <w:sz w:val="20"/>
                <w:szCs w:val="20"/>
                <w:lang w:val="bs-Latn-BA"/>
              </w:rPr>
            </w:pPr>
            <w:r w:rsidRPr="00A15818">
              <w:rPr>
                <w:rFonts w:ascii="Times New Roman" w:hAnsi="Times New Roman"/>
                <w:b/>
                <w:sz w:val="20"/>
                <w:szCs w:val="20"/>
                <w:lang w:val="bs-Latn-BA"/>
              </w:rPr>
              <w:t>Мусе Ћазима Ћатића 163,</w:t>
            </w:r>
          </w:p>
          <w:p w:rsidR="002E6EF8" w:rsidRPr="00A15818" w:rsidRDefault="002E6EF8" w:rsidP="00DE4F1A">
            <w:pPr>
              <w:tabs>
                <w:tab w:val="center" w:pos="4703"/>
                <w:tab w:val="right" w:pos="9406"/>
              </w:tabs>
              <w:spacing w:after="0"/>
              <w:jc w:val="both"/>
              <w:rPr>
                <w:rFonts w:ascii="Times New Roman" w:hAnsi="Times New Roman"/>
                <w:b/>
                <w:sz w:val="20"/>
                <w:szCs w:val="20"/>
                <w:lang w:val="bs-Latn-BA"/>
              </w:rPr>
            </w:pPr>
            <w:r w:rsidRPr="00A15818">
              <w:rPr>
                <w:rFonts w:ascii="Times New Roman" w:hAnsi="Times New Roman"/>
                <w:b/>
                <w:sz w:val="20"/>
                <w:szCs w:val="20"/>
                <w:lang w:val="bs-Latn-BA"/>
              </w:rPr>
              <w:t>74470 Вукосавље</w:t>
            </w:r>
          </w:p>
          <w:p w:rsidR="002E6EF8" w:rsidRPr="00A15818" w:rsidRDefault="002E6EF8" w:rsidP="00DE4F1A">
            <w:pPr>
              <w:tabs>
                <w:tab w:val="center" w:pos="4703"/>
                <w:tab w:val="right" w:pos="9406"/>
              </w:tabs>
              <w:spacing w:after="0"/>
              <w:jc w:val="both"/>
              <w:rPr>
                <w:rFonts w:ascii="Times New Roman" w:hAnsi="Times New Roman"/>
                <w:b/>
                <w:sz w:val="20"/>
                <w:szCs w:val="20"/>
                <w:lang w:val="bs-Latn-BA"/>
              </w:rPr>
            </w:pPr>
            <w:r w:rsidRPr="00A15818">
              <w:rPr>
                <w:rFonts w:ascii="Times New Roman" w:hAnsi="Times New Roman"/>
                <w:b/>
                <w:sz w:val="20"/>
                <w:szCs w:val="20"/>
                <w:lang w:val="bs-Latn-BA"/>
              </w:rPr>
              <w:t xml:space="preserve">e-mail:  </w:t>
            </w:r>
            <w:hyperlink r:id="rId8" w:history="1">
              <w:r w:rsidRPr="00A15818">
                <w:rPr>
                  <w:rStyle w:val="Hyperlink"/>
                  <w:rFonts w:ascii="Times New Roman" w:hAnsi="Times New Roman"/>
                  <w:b/>
                  <w:sz w:val="20"/>
                  <w:szCs w:val="20"/>
                  <w:lang w:val="bs-Latn-BA"/>
                </w:rPr>
                <w:t>opstina@vukosavlje.gov.ba</w:t>
              </w:r>
            </w:hyperlink>
          </w:p>
          <w:p w:rsidR="002E6EF8" w:rsidRPr="00A15818" w:rsidRDefault="002E6EF8" w:rsidP="00DE4F1A">
            <w:pPr>
              <w:pStyle w:val="NoSpacing"/>
              <w:tabs>
                <w:tab w:val="center" w:pos="4703"/>
                <w:tab w:val="right" w:pos="9406"/>
              </w:tabs>
              <w:ind w:left="0"/>
              <w:jc w:val="both"/>
              <w:rPr>
                <w:rFonts w:ascii="Times New Roman" w:hAnsi="Times New Roman"/>
                <w:b/>
                <w:sz w:val="20"/>
                <w:szCs w:val="20"/>
                <w:lang w:val="bs-Latn-BA"/>
              </w:rPr>
            </w:pPr>
            <w:r w:rsidRPr="00A15818">
              <w:rPr>
                <w:rFonts w:ascii="Times New Roman" w:hAnsi="Times New Roman"/>
                <w:b/>
                <w:sz w:val="20"/>
                <w:szCs w:val="20"/>
                <w:lang w:val="bs-Latn-BA"/>
              </w:rPr>
              <w:t>тел/fax: +387 (0)53/ 707-702</w:t>
            </w:r>
          </w:p>
          <w:p w:rsidR="002E6EF8" w:rsidRPr="00A15818" w:rsidRDefault="002E6EF8" w:rsidP="00DE4F1A">
            <w:pPr>
              <w:tabs>
                <w:tab w:val="center" w:pos="4703"/>
                <w:tab w:val="right" w:pos="9406"/>
              </w:tabs>
              <w:spacing w:after="0"/>
              <w:jc w:val="both"/>
              <w:rPr>
                <w:rFonts w:ascii="Times New Roman" w:hAnsi="Times New Roman"/>
                <w:b/>
                <w:sz w:val="20"/>
                <w:szCs w:val="20"/>
                <w:lang w:val="bs-Latn-BA"/>
              </w:rPr>
            </w:pPr>
            <w:r w:rsidRPr="00A15818">
              <w:rPr>
                <w:rFonts w:ascii="Times New Roman" w:hAnsi="Times New Roman"/>
                <w:b/>
                <w:sz w:val="20"/>
                <w:szCs w:val="20"/>
                <w:lang w:val="bs-Latn-BA"/>
              </w:rPr>
              <w:t>Одговорни уредник:</w:t>
            </w:r>
          </w:p>
          <w:p w:rsidR="002E6EF8" w:rsidRPr="00A15818" w:rsidRDefault="002E6EF8" w:rsidP="00DE4F1A">
            <w:pPr>
              <w:tabs>
                <w:tab w:val="center" w:pos="4703"/>
                <w:tab w:val="right" w:pos="9406"/>
              </w:tabs>
              <w:spacing w:after="0"/>
              <w:jc w:val="both"/>
              <w:rPr>
                <w:rFonts w:ascii="Times New Roman" w:hAnsi="Times New Roman"/>
                <w:b/>
                <w:sz w:val="20"/>
                <w:szCs w:val="20"/>
                <w:lang w:val="bs-Latn-BA"/>
              </w:rPr>
            </w:pPr>
            <w:r w:rsidRPr="00A15818">
              <w:rPr>
                <w:rFonts w:ascii="Times New Roman" w:hAnsi="Times New Roman"/>
                <w:b/>
                <w:sz w:val="20"/>
                <w:szCs w:val="20"/>
                <w:lang w:val="bs-Latn-BA"/>
              </w:rPr>
              <w:t>Бојан Поповић, в.д. секретар СО-е.</w:t>
            </w:r>
          </w:p>
        </w:tc>
        <w:tc>
          <w:tcPr>
            <w:tcW w:w="3260" w:type="dxa"/>
          </w:tcPr>
          <w:p w:rsidR="002E6EF8" w:rsidRPr="00A15818" w:rsidRDefault="002E6EF8" w:rsidP="00DE4F1A">
            <w:pPr>
              <w:tabs>
                <w:tab w:val="center" w:pos="4703"/>
                <w:tab w:val="right" w:pos="9406"/>
              </w:tabs>
              <w:spacing w:after="0"/>
              <w:jc w:val="both"/>
              <w:rPr>
                <w:rFonts w:ascii="Times New Roman" w:hAnsi="Times New Roman"/>
                <w:b/>
                <w:sz w:val="20"/>
                <w:szCs w:val="20"/>
                <w:lang w:val="bs-Latn-BA"/>
              </w:rPr>
            </w:pPr>
          </w:p>
          <w:p w:rsidR="002E6EF8" w:rsidRPr="00A15818" w:rsidRDefault="002E6EF8" w:rsidP="00DE4F1A">
            <w:pPr>
              <w:tabs>
                <w:tab w:val="center" w:pos="4703"/>
                <w:tab w:val="right" w:pos="9406"/>
              </w:tabs>
              <w:spacing w:after="0"/>
              <w:ind w:left="-135"/>
              <w:jc w:val="both"/>
              <w:rPr>
                <w:rFonts w:ascii="Times New Roman" w:hAnsi="Times New Roman"/>
                <w:b/>
                <w:sz w:val="20"/>
                <w:szCs w:val="20"/>
                <w:lang w:val="bs-Latn-BA"/>
              </w:rPr>
            </w:pPr>
            <w:r w:rsidRPr="00A15818">
              <w:rPr>
                <w:rFonts w:ascii="Times New Roman" w:hAnsi="Times New Roman"/>
                <w:b/>
                <w:sz w:val="20"/>
                <w:szCs w:val="20"/>
                <w:lang w:val="bs-Latn-BA"/>
              </w:rPr>
              <w:t xml:space="preserve">           </w:t>
            </w:r>
            <w:r w:rsidR="00826471">
              <w:rPr>
                <w:rFonts w:ascii="Times New Roman" w:hAnsi="Times New Roman"/>
                <w:b/>
                <w:sz w:val="20"/>
                <w:szCs w:val="20"/>
                <w:lang w:val="bs-Latn-BA"/>
              </w:rPr>
              <w:t>Četvrtak</w:t>
            </w:r>
            <w:r w:rsidRPr="00A15818">
              <w:rPr>
                <w:rFonts w:ascii="Times New Roman" w:hAnsi="Times New Roman"/>
                <w:b/>
                <w:sz w:val="20"/>
                <w:szCs w:val="20"/>
                <w:lang w:val="bs-Latn-BA"/>
              </w:rPr>
              <w:t xml:space="preserve">, </w:t>
            </w:r>
            <w:r w:rsidR="00663583" w:rsidRPr="00A15818">
              <w:rPr>
                <w:rFonts w:ascii="Times New Roman" w:hAnsi="Times New Roman"/>
                <w:b/>
                <w:sz w:val="20"/>
                <w:szCs w:val="20"/>
                <w:lang w:val="bs-Latn-BA"/>
              </w:rPr>
              <w:t>08</w:t>
            </w:r>
            <w:r w:rsidRPr="00A15818">
              <w:rPr>
                <w:rFonts w:ascii="Times New Roman" w:hAnsi="Times New Roman"/>
                <w:b/>
                <w:sz w:val="20"/>
                <w:szCs w:val="20"/>
                <w:lang w:val="bs-Latn-BA"/>
              </w:rPr>
              <w:t xml:space="preserve">. </w:t>
            </w:r>
            <w:r w:rsidR="00663583" w:rsidRPr="00A15818">
              <w:rPr>
                <w:rFonts w:ascii="Times New Roman" w:hAnsi="Times New Roman"/>
                <w:b/>
                <w:sz w:val="20"/>
                <w:szCs w:val="20"/>
                <w:lang w:val="bs-Latn-BA"/>
              </w:rPr>
              <w:t>oктобар</w:t>
            </w:r>
            <w:r w:rsidRPr="00A15818">
              <w:rPr>
                <w:rFonts w:ascii="Times New Roman" w:hAnsi="Times New Roman"/>
                <w:b/>
                <w:sz w:val="20"/>
                <w:szCs w:val="20"/>
                <w:lang w:val="bs-Latn-BA"/>
              </w:rPr>
              <w:t xml:space="preserve"> 2020.</w:t>
            </w:r>
            <w:r w:rsidR="00663583" w:rsidRPr="00A15818">
              <w:rPr>
                <w:rFonts w:ascii="Times New Roman" w:hAnsi="Times New Roman"/>
                <w:b/>
                <w:sz w:val="20"/>
                <w:szCs w:val="20"/>
                <w:lang w:val="bs-Latn-BA"/>
              </w:rPr>
              <w:t xml:space="preserve"> </w:t>
            </w:r>
            <w:r w:rsidRPr="00A15818">
              <w:rPr>
                <w:rFonts w:ascii="Times New Roman" w:hAnsi="Times New Roman"/>
                <w:b/>
                <w:sz w:val="20"/>
                <w:szCs w:val="20"/>
                <w:lang w:val="bs-Latn-BA"/>
              </w:rPr>
              <w:t>г.</w:t>
            </w:r>
          </w:p>
          <w:p w:rsidR="002E6EF8" w:rsidRPr="00A15818" w:rsidRDefault="002E6EF8" w:rsidP="00DE4F1A">
            <w:pPr>
              <w:tabs>
                <w:tab w:val="center" w:pos="4703"/>
                <w:tab w:val="right" w:pos="9406"/>
              </w:tabs>
              <w:spacing w:after="0"/>
              <w:jc w:val="center"/>
              <w:rPr>
                <w:rFonts w:ascii="Times New Roman" w:hAnsi="Times New Roman"/>
                <w:b/>
                <w:sz w:val="20"/>
                <w:szCs w:val="20"/>
                <w:lang w:val="bs-Latn-BA"/>
              </w:rPr>
            </w:pPr>
          </w:p>
          <w:p w:rsidR="002E6EF8" w:rsidRPr="00A15818" w:rsidRDefault="002E6EF8" w:rsidP="00DE4F1A">
            <w:pPr>
              <w:tabs>
                <w:tab w:val="center" w:pos="4703"/>
                <w:tab w:val="right" w:pos="9406"/>
              </w:tabs>
              <w:spacing w:after="0"/>
              <w:jc w:val="center"/>
              <w:rPr>
                <w:rFonts w:ascii="Times New Roman" w:hAnsi="Times New Roman"/>
                <w:b/>
                <w:sz w:val="20"/>
                <w:szCs w:val="20"/>
                <w:lang w:val="bs-Latn-BA"/>
              </w:rPr>
            </w:pPr>
            <w:r w:rsidRPr="00A15818">
              <w:rPr>
                <w:rFonts w:ascii="Times New Roman" w:hAnsi="Times New Roman"/>
                <w:b/>
                <w:sz w:val="20"/>
                <w:szCs w:val="20"/>
                <w:lang w:val="bs-Latn-BA"/>
              </w:rPr>
              <w:t>ВУКОСАВЉЕ</w:t>
            </w:r>
          </w:p>
          <w:p w:rsidR="002E6EF8" w:rsidRPr="00A15818" w:rsidRDefault="002E6EF8" w:rsidP="00DE4F1A">
            <w:pPr>
              <w:tabs>
                <w:tab w:val="center" w:pos="4703"/>
                <w:tab w:val="right" w:pos="9406"/>
              </w:tabs>
              <w:spacing w:after="0"/>
              <w:jc w:val="both"/>
              <w:rPr>
                <w:rFonts w:ascii="Times New Roman" w:hAnsi="Times New Roman"/>
                <w:b/>
                <w:sz w:val="24"/>
                <w:lang w:val="bs-Latn-BA"/>
              </w:rPr>
            </w:pPr>
          </w:p>
          <w:p w:rsidR="002E6EF8" w:rsidRPr="00A15818" w:rsidRDefault="002E6EF8" w:rsidP="00DE4F1A">
            <w:pPr>
              <w:tabs>
                <w:tab w:val="center" w:pos="4703"/>
                <w:tab w:val="right" w:pos="9406"/>
              </w:tabs>
              <w:spacing w:after="0"/>
              <w:jc w:val="center"/>
              <w:rPr>
                <w:rFonts w:ascii="Times New Roman" w:hAnsi="Times New Roman"/>
                <w:b/>
                <w:sz w:val="20"/>
                <w:szCs w:val="20"/>
                <w:lang w:val="bs-Latn-BA"/>
              </w:rPr>
            </w:pPr>
            <w:r w:rsidRPr="00A15818">
              <w:rPr>
                <w:rFonts w:ascii="Times New Roman" w:hAnsi="Times New Roman"/>
                <w:b/>
                <w:sz w:val="24"/>
                <w:lang w:val="bs-Latn-BA"/>
              </w:rPr>
              <w:t xml:space="preserve">Број: </w:t>
            </w:r>
            <w:r w:rsidR="00663583" w:rsidRPr="00A15818">
              <w:rPr>
                <w:rFonts w:ascii="Times New Roman" w:hAnsi="Times New Roman"/>
                <w:b/>
                <w:sz w:val="24"/>
                <w:lang w:val="bs-Latn-BA"/>
              </w:rPr>
              <w:t>9</w:t>
            </w:r>
            <w:r w:rsidRPr="00A15818">
              <w:rPr>
                <w:rFonts w:ascii="Times New Roman" w:hAnsi="Times New Roman"/>
                <w:b/>
                <w:sz w:val="24"/>
                <w:lang w:val="bs-Latn-BA"/>
              </w:rPr>
              <w:t>/20</w:t>
            </w:r>
          </w:p>
        </w:tc>
        <w:tc>
          <w:tcPr>
            <w:tcW w:w="3119" w:type="dxa"/>
          </w:tcPr>
          <w:p w:rsidR="002E6EF8" w:rsidRPr="00A15818" w:rsidRDefault="002E6EF8" w:rsidP="00DE4F1A">
            <w:pPr>
              <w:tabs>
                <w:tab w:val="center" w:pos="4703"/>
                <w:tab w:val="right" w:pos="9406"/>
              </w:tabs>
              <w:spacing w:after="0"/>
              <w:ind w:left="45" w:hanging="45"/>
              <w:jc w:val="both"/>
              <w:rPr>
                <w:rFonts w:ascii="Times New Roman" w:hAnsi="Times New Roman"/>
                <w:b/>
                <w:sz w:val="20"/>
                <w:szCs w:val="20"/>
                <w:lang w:val="bs-Latn-BA"/>
              </w:rPr>
            </w:pPr>
            <w:r w:rsidRPr="00A15818">
              <w:rPr>
                <w:rFonts w:ascii="Times New Roman" w:hAnsi="Times New Roman"/>
                <w:b/>
                <w:sz w:val="20"/>
                <w:szCs w:val="20"/>
                <w:lang w:val="bs-Latn-BA"/>
              </w:rPr>
              <w:t>Издаје:</w:t>
            </w:r>
            <w:r w:rsidR="00663583" w:rsidRPr="00A15818">
              <w:rPr>
                <w:rFonts w:ascii="Times New Roman" w:hAnsi="Times New Roman"/>
                <w:b/>
                <w:sz w:val="20"/>
                <w:szCs w:val="20"/>
                <w:lang w:val="bs-Latn-BA"/>
              </w:rPr>
              <w:t xml:space="preserve"> </w:t>
            </w:r>
            <w:r w:rsidRPr="00A15818">
              <w:rPr>
                <w:rFonts w:ascii="Times New Roman" w:hAnsi="Times New Roman"/>
                <w:b/>
                <w:sz w:val="20"/>
                <w:szCs w:val="20"/>
                <w:lang w:val="bs-Latn-BA"/>
              </w:rPr>
              <w:t xml:space="preserve">Скупштина општине </w:t>
            </w:r>
          </w:p>
          <w:p w:rsidR="002E6EF8" w:rsidRPr="00A15818" w:rsidRDefault="002E6EF8" w:rsidP="00DE4F1A">
            <w:pPr>
              <w:tabs>
                <w:tab w:val="center" w:pos="4703"/>
                <w:tab w:val="right" w:pos="9406"/>
              </w:tabs>
              <w:spacing w:after="0"/>
              <w:ind w:left="45" w:hanging="45"/>
              <w:jc w:val="both"/>
              <w:rPr>
                <w:rFonts w:ascii="Times New Roman" w:hAnsi="Times New Roman"/>
                <w:b/>
                <w:sz w:val="20"/>
                <w:szCs w:val="20"/>
                <w:lang w:val="bs-Latn-BA"/>
              </w:rPr>
            </w:pPr>
            <w:r w:rsidRPr="00A15818">
              <w:rPr>
                <w:rFonts w:ascii="Times New Roman" w:hAnsi="Times New Roman"/>
                <w:b/>
                <w:sz w:val="20"/>
                <w:szCs w:val="20"/>
                <w:lang w:val="bs-Latn-BA"/>
              </w:rPr>
              <w:t>Вукосавље</w:t>
            </w:r>
          </w:p>
          <w:p w:rsidR="002E6EF8" w:rsidRPr="00A15818" w:rsidRDefault="002E6EF8" w:rsidP="00DE4F1A">
            <w:pPr>
              <w:tabs>
                <w:tab w:val="center" w:pos="4703"/>
                <w:tab w:val="right" w:pos="9406"/>
              </w:tabs>
              <w:spacing w:after="0"/>
              <w:ind w:left="45" w:hanging="45"/>
              <w:jc w:val="both"/>
              <w:rPr>
                <w:rFonts w:ascii="Times New Roman" w:hAnsi="Times New Roman"/>
                <w:b/>
                <w:sz w:val="20"/>
                <w:szCs w:val="20"/>
                <w:lang w:val="bs-Latn-BA"/>
              </w:rPr>
            </w:pPr>
            <w:r w:rsidRPr="00A15818">
              <w:rPr>
                <w:rFonts w:ascii="Times New Roman" w:hAnsi="Times New Roman"/>
                <w:b/>
                <w:sz w:val="20"/>
                <w:szCs w:val="20"/>
                <w:lang w:val="bs-Latn-BA"/>
              </w:rPr>
              <w:t>Излази по потреби</w:t>
            </w:r>
          </w:p>
          <w:p w:rsidR="002E6EF8" w:rsidRPr="00A15818" w:rsidRDefault="002E6EF8" w:rsidP="00DE4F1A">
            <w:pPr>
              <w:tabs>
                <w:tab w:val="center" w:pos="4703"/>
                <w:tab w:val="right" w:pos="9406"/>
              </w:tabs>
              <w:spacing w:after="0"/>
              <w:ind w:left="45" w:hanging="45"/>
              <w:rPr>
                <w:rFonts w:ascii="Times New Roman" w:hAnsi="Times New Roman"/>
                <w:b/>
                <w:sz w:val="20"/>
                <w:szCs w:val="20"/>
                <w:lang w:val="bs-Latn-BA"/>
              </w:rPr>
            </w:pPr>
            <w:r w:rsidRPr="00A15818">
              <w:rPr>
                <w:rFonts w:ascii="Times New Roman" w:hAnsi="Times New Roman"/>
                <w:b/>
                <w:sz w:val="20"/>
                <w:szCs w:val="20"/>
                <w:lang w:val="bs-Latn-BA"/>
              </w:rPr>
              <w:t>Жиро-рачун  број: 5553000040663626</w:t>
            </w:r>
          </w:p>
          <w:p w:rsidR="002E6EF8" w:rsidRPr="00A15818" w:rsidRDefault="002E6EF8" w:rsidP="00DE4F1A">
            <w:pPr>
              <w:tabs>
                <w:tab w:val="center" w:pos="4703"/>
                <w:tab w:val="right" w:pos="9406"/>
              </w:tabs>
              <w:spacing w:after="0"/>
              <w:ind w:left="45" w:hanging="45"/>
              <w:rPr>
                <w:rFonts w:ascii="Times New Roman" w:hAnsi="Times New Roman"/>
                <w:b/>
                <w:sz w:val="20"/>
                <w:szCs w:val="20"/>
                <w:lang w:val="bs-Latn-BA"/>
              </w:rPr>
            </w:pPr>
            <w:r w:rsidRPr="00A15818">
              <w:rPr>
                <w:rFonts w:ascii="Times New Roman" w:hAnsi="Times New Roman"/>
                <w:b/>
                <w:sz w:val="20"/>
                <w:szCs w:val="20"/>
                <w:lang w:val="bs-Latn-BA"/>
              </w:rPr>
              <w:t xml:space="preserve"> Нова Банка, А.Д. Бања Лука</w:t>
            </w:r>
          </w:p>
          <w:p w:rsidR="002E6EF8" w:rsidRPr="00A15818" w:rsidRDefault="002E6EF8" w:rsidP="00DE4F1A">
            <w:pPr>
              <w:tabs>
                <w:tab w:val="center" w:pos="4703"/>
                <w:tab w:val="right" w:pos="9406"/>
              </w:tabs>
              <w:spacing w:after="0"/>
              <w:jc w:val="both"/>
              <w:rPr>
                <w:rFonts w:ascii="Times New Roman" w:hAnsi="Times New Roman"/>
                <w:b/>
                <w:sz w:val="20"/>
                <w:szCs w:val="20"/>
                <w:lang w:val="bs-Latn-BA"/>
              </w:rPr>
            </w:pPr>
            <w:r w:rsidRPr="00A15818">
              <w:rPr>
                <w:rFonts w:ascii="Times New Roman" w:hAnsi="Times New Roman"/>
                <w:b/>
                <w:sz w:val="20"/>
                <w:szCs w:val="20"/>
                <w:lang w:val="bs-Latn-BA"/>
              </w:rPr>
              <w:t xml:space="preserve"> Испостава Модрича</w:t>
            </w:r>
          </w:p>
        </w:tc>
      </w:tr>
    </w:tbl>
    <w:p w:rsidR="002E6EF8" w:rsidRPr="00A15818" w:rsidRDefault="002E6EF8" w:rsidP="002E6EF8">
      <w:pPr>
        <w:spacing w:after="0"/>
        <w:jc w:val="both"/>
        <w:rPr>
          <w:rFonts w:ascii="Times New Roman" w:hAnsi="Times New Roman"/>
          <w:b/>
          <w:sz w:val="40"/>
          <w:szCs w:val="40"/>
          <w:highlight w:val="lightGray"/>
          <w:u w:val="single"/>
          <w:lang w:val="bs-Latn-BA"/>
        </w:rPr>
      </w:pPr>
    </w:p>
    <w:p w:rsidR="0084042E" w:rsidRPr="00A15818" w:rsidRDefault="0084042E" w:rsidP="0084042E">
      <w:pPr>
        <w:spacing w:after="0"/>
        <w:jc w:val="center"/>
        <w:rPr>
          <w:rFonts w:ascii="Times New Roman" w:hAnsi="Times New Roman"/>
          <w:b/>
          <w:sz w:val="36"/>
          <w:szCs w:val="36"/>
          <w:u w:val="single"/>
          <w:lang w:val="bs-Latn-BA"/>
        </w:rPr>
      </w:pPr>
      <w:r w:rsidRPr="00A15818">
        <w:rPr>
          <w:rFonts w:ascii="Times New Roman" w:hAnsi="Times New Roman"/>
          <w:b/>
          <w:sz w:val="36"/>
          <w:szCs w:val="36"/>
          <w:highlight w:val="lightGray"/>
          <w:u w:val="single"/>
          <w:lang w:val="bs-Latn-BA"/>
        </w:rPr>
        <w:t xml:space="preserve">A K Т И   С К У П Ш Т И Н Е   О П Ш Т И Н Е </w:t>
      </w:r>
    </w:p>
    <w:p w:rsidR="005B4EA9" w:rsidRPr="00A15818" w:rsidRDefault="005B4EA9">
      <w:pPr>
        <w:rPr>
          <w:lang w:val="bs-Latn-BA"/>
        </w:rPr>
      </w:pPr>
    </w:p>
    <w:tbl>
      <w:tblPr>
        <w:tblW w:w="11022" w:type="dxa"/>
        <w:jc w:val="center"/>
        <w:tblInd w:w="960" w:type="dxa"/>
        <w:tblLook w:val="01E0"/>
      </w:tblPr>
      <w:tblGrid>
        <w:gridCol w:w="4027"/>
        <w:gridCol w:w="2526"/>
        <w:gridCol w:w="4469"/>
      </w:tblGrid>
      <w:tr w:rsidR="00137027" w:rsidRPr="00A15818" w:rsidTr="00DD5672">
        <w:trPr>
          <w:trHeight w:val="550"/>
          <w:jc w:val="center"/>
        </w:trPr>
        <w:tc>
          <w:tcPr>
            <w:tcW w:w="4048" w:type="dxa"/>
            <w:hideMark/>
          </w:tcPr>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Босна и Херцеговина</w:t>
            </w:r>
          </w:p>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Република Српска</w:t>
            </w:r>
          </w:p>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Општина Вукосавље</w:t>
            </w:r>
          </w:p>
          <w:p w:rsidR="00137027" w:rsidRPr="00A15818" w:rsidRDefault="00137027" w:rsidP="00137027">
            <w:pPr>
              <w:spacing w:line="240" w:lineRule="auto"/>
              <w:jc w:val="both"/>
              <w:rPr>
                <w:rFonts w:ascii="Verdana" w:hAnsi="Verdana"/>
                <w:b/>
                <w:sz w:val="20"/>
                <w:szCs w:val="20"/>
                <w:lang w:val="bs-Latn-BA"/>
              </w:rPr>
            </w:pPr>
            <w:r w:rsidRPr="00A15818">
              <w:rPr>
                <w:rFonts w:ascii="Verdana" w:hAnsi="Verdana"/>
                <w:b/>
                <w:sz w:val="20"/>
                <w:szCs w:val="20"/>
                <w:lang w:val="bs-Latn-BA"/>
              </w:rPr>
              <w:t xml:space="preserve">           Скупштина општине</w:t>
            </w:r>
          </w:p>
          <w:p w:rsidR="00137027" w:rsidRPr="00A15818" w:rsidRDefault="00137027" w:rsidP="00137027">
            <w:pPr>
              <w:pStyle w:val="NoSpacing"/>
              <w:jc w:val="left"/>
              <w:rPr>
                <w:rFonts w:ascii="Verdana" w:hAnsi="Verdana" w:cs="Arial"/>
                <w:b/>
                <w:i/>
                <w:sz w:val="16"/>
                <w:szCs w:val="16"/>
                <w:lang w:val="bs-Latn-BA"/>
              </w:rPr>
            </w:pPr>
            <w:r w:rsidRPr="00A15818">
              <w:rPr>
                <w:rFonts w:ascii="Verdana" w:hAnsi="Verdana" w:cs="Arial"/>
                <w:b/>
                <w:i/>
                <w:sz w:val="16"/>
                <w:szCs w:val="16"/>
                <w:lang w:val="bs-Latn-BA"/>
              </w:rPr>
              <w:t>Muse Ćazima Ćatića 163, 74470 Vukosavlje</w:t>
            </w:r>
          </w:p>
          <w:p w:rsidR="00137027" w:rsidRPr="00A15818" w:rsidRDefault="00137027" w:rsidP="00137027">
            <w:pPr>
              <w:pStyle w:val="NoSpacing"/>
              <w:jc w:val="left"/>
              <w:rPr>
                <w:rFonts w:ascii="Arial" w:hAnsi="Arial" w:cs="Arial"/>
                <w:b/>
                <w:i/>
                <w:lang w:val="bs-Latn-BA"/>
              </w:rPr>
            </w:pPr>
            <w:r w:rsidRPr="00A15818">
              <w:rPr>
                <w:rFonts w:ascii="Verdana" w:hAnsi="Verdana" w:cs="Arial"/>
                <w:b/>
                <w:sz w:val="16"/>
                <w:szCs w:val="16"/>
                <w:lang w:val="bs-Latn-BA"/>
              </w:rPr>
              <w:t>email:</w:t>
            </w:r>
            <w:hyperlink r:id="rId9" w:history="1">
              <w:r w:rsidRPr="00A15818">
                <w:rPr>
                  <w:rStyle w:val="Hyperlink"/>
                  <w:rFonts w:ascii="Verdana" w:hAnsi="Verdana" w:cs="Arial"/>
                  <w:b/>
                  <w:sz w:val="16"/>
                  <w:szCs w:val="16"/>
                  <w:lang w:val="bs-Latn-BA"/>
                </w:rPr>
                <w:t>opstina@vukosavlje.gov.ba</w:t>
              </w:r>
            </w:hyperlink>
          </w:p>
        </w:tc>
        <w:tc>
          <w:tcPr>
            <w:tcW w:w="2312" w:type="dxa"/>
            <w:hideMark/>
          </w:tcPr>
          <w:p w:rsidR="00137027" w:rsidRPr="00A15818" w:rsidRDefault="00137027" w:rsidP="00137027">
            <w:pPr>
              <w:pStyle w:val="NoSpacing"/>
              <w:rPr>
                <w:rFonts w:ascii="Arial" w:hAnsi="Arial" w:cs="Arial"/>
                <w:b/>
                <w:lang w:val="bs-Latn-BA"/>
              </w:rPr>
            </w:pPr>
            <w:r w:rsidRPr="00A15818">
              <w:rPr>
                <w:rFonts w:ascii="Arial" w:hAnsi="Arial" w:cs="Arial"/>
                <w:b/>
                <w:noProof/>
              </w:rPr>
              <w:drawing>
                <wp:inline distT="0" distB="0" distL="0" distR="0">
                  <wp:extent cx="981075" cy="1171575"/>
                  <wp:effectExtent l="19050" t="0" r="9525" b="0"/>
                  <wp:docPr id="2"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p>
        </w:tc>
        <w:tc>
          <w:tcPr>
            <w:tcW w:w="4662" w:type="dxa"/>
            <w:hideMark/>
          </w:tcPr>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Bosna i Hercegovina</w:t>
            </w:r>
          </w:p>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Republika Srpska</w:t>
            </w:r>
          </w:p>
          <w:p w:rsidR="00137027" w:rsidRPr="00A15818" w:rsidRDefault="00137027" w:rsidP="00137027">
            <w:pPr>
              <w:pStyle w:val="NoSpacing"/>
              <w:jc w:val="both"/>
              <w:rPr>
                <w:rFonts w:ascii="Verdana" w:hAnsi="Verdana" w:cs="Arial"/>
                <w:b/>
                <w:i/>
                <w:sz w:val="20"/>
                <w:szCs w:val="20"/>
                <w:lang w:val="bs-Latn-BA"/>
              </w:rPr>
            </w:pPr>
            <w:r w:rsidRPr="00A15818">
              <w:rPr>
                <w:rFonts w:ascii="Verdana" w:hAnsi="Verdana" w:cs="Arial"/>
                <w:b/>
                <w:i/>
                <w:sz w:val="20"/>
                <w:szCs w:val="20"/>
                <w:lang w:val="bs-Latn-BA"/>
              </w:rPr>
              <w:t>Opština Vukosavlje</w:t>
            </w:r>
          </w:p>
          <w:p w:rsidR="00137027" w:rsidRPr="00A15818" w:rsidRDefault="00137027" w:rsidP="00137027">
            <w:pPr>
              <w:spacing w:line="240" w:lineRule="auto"/>
              <w:jc w:val="both"/>
              <w:rPr>
                <w:rFonts w:ascii="Verdana" w:hAnsi="Verdana"/>
                <w:b/>
                <w:sz w:val="20"/>
                <w:szCs w:val="20"/>
                <w:lang w:val="bs-Latn-BA"/>
              </w:rPr>
            </w:pPr>
            <w:r w:rsidRPr="00A15818">
              <w:rPr>
                <w:rFonts w:ascii="Verdana" w:hAnsi="Verdana"/>
                <w:b/>
                <w:sz w:val="20"/>
                <w:szCs w:val="20"/>
                <w:lang w:val="bs-Latn-BA"/>
              </w:rPr>
              <w:t xml:space="preserve">           Skupština opštine</w:t>
            </w:r>
          </w:p>
          <w:p w:rsidR="007108C5" w:rsidRPr="00A15818" w:rsidRDefault="00DD5672" w:rsidP="00137027">
            <w:pPr>
              <w:pStyle w:val="NoSpacing"/>
              <w:jc w:val="both"/>
              <w:rPr>
                <w:rFonts w:ascii="Verdana" w:hAnsi="Verdana" w:cs="Arial"/>
                <w:b/>
                <w:i/>
                <w:sz w:val="16"/>
                <w:szCs w:val="16"/>
                <w:lang w:val="bs-Latn-BA"/>
              </w:rPr>
            </w:pPr>
            <w:r w:rsidRPr="00A15818">
              <w:rPr>
                <w:rFonts w:ascii="Verdana" w:hAnsi="Verdana" w:cs="Arial"/>
                <w:b/>
                <w:i/>
                <w:sz w:val="16"/>
                <w:szCs w:val="16"/>
                <w:lang w:val="bs-Latn-BA"/>
              </w:rPr>
              <w:t>tel./fax:</w:t>
            </w:r>
            <w:r w:rsidR="007108C5" w:rsidRPr="00A15818">
              <w:rPr>
                <w:rFonts w:ascii="Verdana" w:hAnsi="Verdana" w:cs="Arial"/>
                <w:b/>
                <w:i/>
                <w:sz w:val="16"/>
                <w:szCs w:val="16"/>
                <w:lang w:val="bs-Latn-BA"/>
              </w:rPr>
              <w:t xml:space="preserve"> </w:t>
            </w:r>
            <w:r w:rsidR="00137027" w:rsidRPr="00A15818">
              <w:rPr>
                <w:rFonts w:ascii="Verdana" w:hAnsi="Verdana" w:cs="Arial"/>
                <w:b/>
                <w:i/>
                <w:sz w:val="16"/>
                <w:szCs w:val="16"/>
                <w:lang w:val="bs-Latn-BA"/>
              </w:rPr>
              <w:t xml:space="preserve">+387 (0)53/707-702 i </w:t>
            </w:r>
          </w:p>
          <w:p w:rsidR="00137027" w:rsidRPr="00A15818" w:rsidRDefault="00137027" w:rsidP="00137027">
            <w:pPr>
              <w:pStyle w:val="NoSpacing"/>
              <w:jc w:val="both"/>
              <w:rPr>
                <w:rFonts w:ascii="Verdana" w:hAnsi="Verdana" w:cs="Arial"/>
                <w:b/>
                <w:sz w:val="16"/>
                <w:szCs w:val="16"/>
                <w:lang w:val="bs-Latn-BA"/>
              </w:rPr>
            </w:pPr>
            <w:r w:rsidRPr="00A15818">
              <w:rPr>
                <w:rFonts w:ascii="Verdana" w:hAnsi="Verdana" w:cs="Arial"/>
                <w:b/>
                <w:i/>
                <w:sz w:val="16"/>
                <w:szCs w:val="16"/>
                <w:lang w:val="bs-Latn-BA"/>
              </w:rPr>
              <w:t>707-704</w:t>
            </w:r>
          </w:p>
          <w:p w:rsidR="00137027" w:rsidRPr="00A15818" w:rsidRDefault="00137027" w:rsidP="00137027">
            <w:pPr>
              <w:pStyle w:val="NoSpacing"/>
              <w:jc w:val="both"/>
              <w:rPr>
                <w:rFonts w:ascii="Arial" w:hAnsi="Arial" w:cs="Arial"/>
                <w:b/>
                <w:i/>
                <w:lang w:val="bs-Latn-BA"/>
              </w:rPr>
            </w:pPr>
            <w:r w:rsidRPr="00A15818">
              <w:rPr>
                <w:rFonts w:ascii="Verdana" w:hAnsi="Verdana" w:cs="Arial"/>
                <w:b/>
                <w:sz w:val="16"/>
                <w:szCs w:val="16"/>
                <w:lang w:val="bs-Latn-BA"/>
              </w:rPr>
              <w:t>web:www.vukosavlje.gov.ba/</w:t>
            </w:r>
          </w:p>
        </w:tc>
      </w:tr>
      <w:tr w:rsidR="00137027" w:rsidRPr="00A15818" w:rsidTr="00DD5672">
        <w:trPr>
          <w:trHeight w:val="262"/>
          <w:jc w:val="center"/>
        </w:trPr>
        <w:tc>
          <w:tcPr>
            <w:tcW w:w="4048" w:type="dxa"/>
          </w:tcPr>
          <w:p w:rsidR="00137027" w:rsidRPr="00A15818" w:rsidRDefault="00137027" w:rsidP="00137027">
            <w:pPr>
              <w:pStyle w:val="NoSpacing"/>
              <w:jc w:val="both"/>
              <w:rPr>
                <w:rFonts w:ascii="Verdana" w:hAnsi="Verdana" w:cs="Arial"/>
                <w:b/>
                <w:lang w:val="bs-Latn-BA"/>
              </w:rPr>
            </w:pPr>
          </w:p>
        </w:tc>
        <w:tc>
          <w:tcPr>
            <w:tcW w:w="2312" w:type="dxa"/>
          </w:tcPr>
          <w:p w:rsidR="00137027" w:rsidRPr="00A15818" w:rsidRDefault="00137027" w:rsidP="00137027">
            <w:pPr>
              <w:pStyle w:val="NoSpacing"/>
              <w:rPr>
                <w:rFonts w:ascii="Arial" w:hAnsi="Arial" w:cs="Arial"/>
                <w:b/>
                <w:noProof/>
                <w:lang w:val="bs-Latn-BA"/>
              </w:rPr>
            </w:pPr>
          </w:p>
        </w:tc>
        <w:tc>
          <w:tcPr>
            <w:tcW w:w="4662" w:type="dxa"/>
          </w:tcPr>
          <w:p w:rsidR="00137027" w:rsidRPr="00A15818" w:rsidRDefault="00137027" w:rsidP="00137027">
            <w:pPr>
              <w:pStyle w:val="NoSpacing"/>
              <w:jc w:val="both"/>
              <w:rPr>
                <w:rFonts w:ascii="Verdana" w:hAnsi="Verdana" w:cs="Arial"/>
                <w:b/>
                <w:lang w:val="bs-Latn-BA"/>
              </w:rPr>
            </w:pPr>
          </w:p>
        </w:tc>
      </w:tr>
    </w:tbl>
    <w:p w:rsidR="00137027" w:rsidRPr="00A15818" w:rsidRDefault="00137027" w:rsidP="00137027">
      <w:pPr>
        <w:spacing w:after="0" w:line="240" w:lineRule="auto"/>
        <w:jc w:val="both"/>
        <w:rPr>
          <w:rFonts w:ascii="Times New Roman" w:hAnsi="Times New Roman"/>
          <w:sz w:val="24"/>
          <w:lang w:val="bs-Latn-BA"/>
        </w:rPr>
      </w:pPr>
      <w:r w:rsidRPr="00A15818">
        <w:rPr>
          <w:rFonts w:ascii="Times New Roman" w:hAnsi="Times New Roman"/>
          <w:sz w:val="24"/>
          <w:lang w:val="bs-Latn-BA"/>
        </w:rPr>
        <w:t>Broj: 01/1-013-28-2-4/20</w:t>
      </w:r>
    </w:p>
    <w:p w:rsidR="00137027" w:rsidRPr="00A15818" w:rsidRDefault="00137027" w:rsidP="00137027">
      <w:pPr>
        <w:spacing w:after="0" w:line="240" w:lineRule="auto"/>
        <w:jc w:val="both"/>
        <w:rPr>
          <w:rFonts w:ascii="Times New Roman" w:hAnsi="Times New Roman"/>
          <w:sz w:val="24"/>
          <w:lang w:val="bs-Latn-BA"/>
        </w:rPr>
      </w:pPr>
      <w:r w:rsidRPr="00A15818">
        <w:rPr>
          <w:rFonts w:ascii="Times New Roman" w:hAnsi="Times New Roman"/>
          <w:sz w:val="24"/>
          <w:lang w:val="bs-Latn-BA"/>
        </w:rPr>
        <w:t xml:space="preserve">Datum: 08.10.2020. godine </w:t>
      </w:r>
    </w:p>
    <w:p w:rsidR="00137027" w:rsidRPr="00A15818" w:rsidRDefault="00137027" w:rsidP="00137027">
      <w:pPr>
        <w:pStyle w:val="NoSpacing"/>
        <w:ind w:left="0"/>
        <w:jc w:val="left"/>
        <w:rPr>
          <w:rFonts w:ascii="Times New Roman" w:hAnsi="Times New Roman"/>
          <w:b/>
          <w:lang w:val="bs-Latn-BA"/>
        </w:rPr>
      </w:pPr>
      <w:r w:rsidRPr="00A15818">
        <w:rPr>
          <w:rFonts w:ascii="Times New Roman" w:hAnsi="Times New Roman"/>
          <w:b/>
          <w:lang w:val="bs-Latn-BA"/>
        </w:rPr>
        <w:t xml:space="preserve">                                                                                   </w:t>
      </w:r>
      <w:bookmarkStart w:id="0" w:name="_GoBack"/>
      <w:bookmarkEnd w:id="0"/>
      <w:r w:rsidRPr="00A15818">
        <w:rPr>
          <w:rFonts w:ascii="Times New Roman" w:hAnsi="Times New Roman"/>
          <w:b/>
          <w:lang w:val="bs-Latn-BA"/>
        </w:rPr>
        <w:t xml:space="preserve">                                                                                                            </w:t>
      </w: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Na osnovu člana 36. Statuta opštine Vukosavlje (“Službeni glasnik opštine Vukosavlje“ broj: 6/17), a nakon razmatranja Izvoda iz zapisnika sa 38. sjednice Skupštine opštine Vukosavlje održane 25.08.2020. godine, Skupština opštine Vukosavlje na svojoj 39. sjednici održanoj dana</w:t>
      </w:r>
      <w:r w:rsidRPr="00A15818">
        <w:rPr>
          <w:rFonts w:ascii="Times New Roman" w:hAnsi="Times New Roman"/>
          <w:color w:val="FF0000"/>
          <w:sz w:val="24"/>
          <w:lang w:val="bs-Latn-BA"/>
        </w:rPr>
        <w:t xml:space="preserve"> </w:t>
      </w:r>
      <w:r w:rsidR="00DD5672" w:rsidRPr="00A15818">
        <w:rPr>
          <w:rFonts w:ascii="Times New Roman" w:hAnsi="Times New Roman"/>
          <w:sz w:val="24"/>
          <w:lang w:val="bs-Latn-BA"/>
        </w:rPr>
        <w:t>07</w:t>
      </w:r>
      <w:r w:rsidRPr="00A15818">
        <w:rPr>
          <w:rFonts w:ascii="Times New Roman" w:hAnsi="Times New Roman"/>
          <w:sz w:val="24"/>
          <w:lang w:val="bs-Latn-BA"/>
        </w:rPr>
        <w:t>.10. 2020. godine donijela je:</w:t>
      </w:r>
    </w:p>
    <w:p w:rsidR="00137027" w:rsidRPr="00A15818" w:rsidRDefault="00137027" w:rsidP="00137027">
      <w:pPr>
        <w:pStyle w:val="NoSpacing"/>
        <w:ind w:left="0"/>
        <w:rPr>
          <w:rFonts w:ascii="Times New Roman" w:hAnsi="Times New Roman"/>
          <w:b/>
          <w:sz w:val="24"/>
          <w:lang w:val="bs-Latn-BA"/>
        </w:rPr>
      </w:pPr>
      <w:r w:rsidRPr="00A15818">
        <w:rPr>
          <w:rFonts w:ascii="Times New Roman" w:hAnsi="Times New Roman"/>
          <w:b/>
          <w:sz w:val="24"/>
          <w:lang w:val="bs-Latn-BA"/>
        </w:rPr>
        <w:t>Z A K LJ U Č A K</w:t>
      </w:r>
    </w:p>
    <w:p w:rsidR="00137027" w:rsidRPr="00A15818" w:rsidRDefault="00137027" w:rsidP="00137027">
      <w:pPr>
        <w:pStyle w:val="NoSpacing"/>
        <w:ind w:left="0"/>
        <w:rPr>
          <w:rFonts w:ascii="Times New Roman" w:hAnsi="Times New Roman"/>
          <w:b/>
          <w:sz w:val="24"/>
          <w:lang w:val="bs-Latn-BA"/>
        </w:rPr>
      </w:pPr>
    </w:p>
    <w:p w:rsidR="00137027" w:rsidRPr="00A15818" w:rsidRDefault="00137027" w:rsidP="00137027">
      <w:pPr>
        <w:pStyle w:val="NoSpacing"/>
        <w:ind w:left="0"/>
        <w:rPr>
          <w:rFonts w:ascii="Times New Roman" w:hAnsi="Times New Roman"/>
          <w:i/>
          <w:sz w:val="24"/>
          <w:lang w:val="bs-Latn-BA"/>
        </w:rPr>
      </w:pPr>
      <w:r w:rsidRPr="00A15818">
        <w:rPr>
          <w:rFonts w:ascii="Times New Roman" w:hAnsi="Times New Roman"/>
          <w:b/>
          <w:i/>
          <w:sz w:val="24"/>
          <w:lang w:val="bs-Latn-BA"/>
        </w:rPr>
        <w:t xml:space="preserve">o usvajanju </w:t>
      </w:r>
      <w:r w:rsidRPr="00A15818">
        <w:rPr>
          <w:rFonts w:ascii="Times New Roman" w:hAnsi="Times New Roman"/>
          <w:b/>
          <w:sz w:val="24"/>
          <w:lang w:val="bs-Latn-BA"/>
        </w:rPr>
        <w:t>I</w:t>
      </w:r>
      <w:r w:rsidRPr="00A15818">
        <w:rPr>
          <w:rFonts w:ascii="Times New Roman" w:hAnsi="Times New Roman"/>
          <w:b/>
          <w:i/>
          <w:sz w:val="24"/>
          <w:lang w:val="bs-Latn-BA"/>
        </w:rPr>
        <w:t xml:space="preserve">zvoda iz zapisnika sa XXXVIII sjednice Skupštine opštine Vukosavlje </w:t>
      </w:r>
    </w:p>
    <w:p w:rsidR="00137027" w:rsidRPr="00A15818" w:rsidRDefault="00137027" w:rsidP="00137027">
      <w:pPr>
        <w:pStyle w:val="NoSpacing"/>
        <w:ind w:left="0"/>
        <w:rPr>
          <w:rFonts w:ascii="Times New Roman" w:hAnsi="Times New Roman"/>
          <w:sz w:val="24"/>
          <w:lang w:val="bs-Latn-BA"/>
        </w:rPr>
      </w:pPr>
    </w:p>
    <w:p w:rsidR="00137027" w:rsidRPr="00A15818" w:rsidRDefault="00137027" w:rsidP="00137027">
      <w:pPr>
        <w:pStyle w:val="NoSpacing"/>
        <w:ind w:left="0"/>
        <w:rPr>
          <w:rFonts w:ascii="Times New Roman" w:hAnsi="Times New Roman"/>
          <w:sz w:val="24"/>
          <w:lang w:val="bs-Latn-BA"/>
        </w:rPr>
      </w:pPr>
    </w:p>
    <w:p w:rsidR="00137027" w:rsidRPr="00A15818" w:rsidRDefault="00137027" w:rsidP="00137027">
      <w:pPr>
        <w:pStyle w:val="NoSpacing"/>
        <w:ind w:left="0"/>
        <w:rPr>
          <w:rFonts w:ascii="Times New Roman" w:hAnsi="Times New Roman"/>
          <w:sz w:val="24"/>
          <w:lang w:val="bs-Latn-BA"/>
        </w:rPr>
      </w:pPr>
      <w:r w:rsidRPr="00A15818">
        <w:rPr>
          <w:rFonts w:ascii="Times New Roman" w:hAnsi="Times New Roman"/>
          <w:sz w:val="24"/>
          <w:lang w:val="bs-Latn-BA"/>
        </w:rPr>
        <w:t>I</w:t>
      </w:r>
    </w:p>
    <w:p w:rsidR="00137027" w:rsidRPr="00A15818" w:rsidRDefault="00137027" w:rsidP="00137027">
      <w:pPr>
        <w:pStyle w:val="NoSpacing"/>
        <w:ind w:left="0"/>
        <w:jc w:val="left"/>
        <w:rPr>
          <w:rFonts w:ascii="Times New Roman" w:hAnsi="Times New Roman"/>
          <w:sz w:val="24"/>
          <w:lang w:val="bs-Latn-BA"/>
        </w:rPr>
      </w:pP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Usvaja se Izvod iz Zapisnika sa XXXVIII sjednice Skupštine opštine Vukosavlje održane 25.08.2020. godine.</w:t>
      </w:r>
    </w:p>
    <w:p w:rsidR="00137027" w:rsidRPr="00A15818" w:rsidRDefault="00137027" w:rsidP="00137027">
      <w:pPr>
        <w:pStyle w:val="NoSpacing"/>
        <w:ind w:left="0"/>
        <w:jc w:val="both"/>
        <w:rPr>
          <w:rFonts w:ascii="Times New Roman" w:hAnsi="Times New Roman"/>
          <w:sz w:val="24"/>
          <w:lang w:val="bs-Latn-BA"/>
        </w:rPr>
      </w:pPr>
    </w:p>
    <w:p w:rsidR="00137027" w:rsidRPr="00A15818" w:rsidRDefault="00137027" w:rsidP="00137027">
      <w:pPr>
        <w:pStyle w:val="NoSpacing"/>
        <w:ind w:left="0"/>
        <w:rPr>
          <w:rFonts w:ascii="Times New Roman" w:hAnsi="Times New Roman"/>
          <w:sz w:val="24"/>
          <w:lang w:val="bs-Latn-BA"/>
        </w:rPr>
      </w:pPr>
      <w:r w:rsidRPr="00A15818">
        <w:rPr>
          <w:rFonts w:ascii="Times New Roman" w:hAnsi="Times New Roman"/>
          <w:sz w:val="24"/>
          <w:lang w:val="bs-Latn-BA"/>
        </w:rPr>
        <w:lastRenderedPageBreak/>
        <w:t>II</w:t>
      </w:r>
    </w:p>
    <w:p w:rsidR="00137027" w:rsidRPr="00A15818" w:rsidRDefault="00137027" w:rsidP="00137027">
      <w:pPr>
        <w:pStyle w:val="NoSpacing"/>
        <w:ind w:left="0"/>
        <w:rPr>
          <w:rFonts w:ascii="Times New Roman" w:hAnsi="Times New Roman"/>
          <w:sz w:val="24"/>
          <w:lang w:val="bs-Latn-BA"/>
        </w:rPr>
      </w:pP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Izvod iz Zapisnika iz tačke I čini sastavni dio ovog Zaključka.</w:t>
      </w:r>
    </w:p>
    <w:p w:rsidR="00137027" w:rsidRPr="00A15818" w:rsidRDefault="00137027" w:rsidP="00137027">
      <w:pPr>
        <w:pStyle w:val="NoSpacing"/>
        <w:ind w:left="0"/>
        <w:jc w:val="both"/>
        <w:rPr>
          <w:rFonts w:ascii="Times New Roman" w:hAnsi="Times New Roman"/>
          <w:sz w:val="24"/>
          <w:lang w:val="bs-Latn-BA"/>
        </w:rPr>
      </w:pPr>
    </w:p>
    <w:p w:rsidR="00137027" w:rsidRPr="00A15818" w:rsidRDefault="00137027" w:rsidP="00137027">
      <w:pPr>
        <w:pStyle w:val="NoSpacing"/>
        <w:ind w:left="0"/>
        <w:rPr>
          <w:rFonts w:ascii="Times New Roman" w:hAnsi="Times New Roman"/>
          <w:sz w:val="24"/>
          <w:lang w:val="bs-Latn-BA"/>
        </w:rPr>
      </w:pPr>
      <w:r w:rsidRPr="00A15818">
        <w:rPr>
          <w:rFonts w:ascii="Times New Roman" w:hAnsi="Times New Roman"/>
          <w:sz w:val="24"/>
          <w:lang w:val="bs-Latn-BA"/>
        </w:rPr>
        <w:t>III</w:t>
      </w:r>
    </w:p>
    <w:p w:rsidR="00137027" w:rsidRPr="00A15818" w:rsidRDefault="00137027" w:rsidP="00137027">
      <w:pPr>
        <w:pStyle w:val="NoSpacing"/>
        <w:ind w:left="0"/>
        <w:jc w:val="left"/>
        <w:rPr>
          <w:rFonts w:ascii="Times New Roman" w:hAnsi="Times New Roman"/>
          <w:sz w:val="24"/>
          <w:lang w:val="bs-Latn-BA"/>
        </w:rPr>
      </w:pP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Ovaj Zaključak stupa na snagu danom donošenja, a objavit će se u “Službenom glasniku opštine Vukosavlje“.</w:t>
      </w:r>
    </w:p>
    <w:p w:rsidR="00137027" w:rsidRPr="00A15818" w:rsidRDefault="00137027" w:rsidP="00137027">
      <w:pPr>
        <w:pStyle w:val="NoSpacing"/>
        <w:ind w:left="0"/>
        <w:jc w:val="both"/>
        <w:rPr>
          <w:rFonts w:ascii="Times New Roman" w:hAnsi="Times New Roman"/>
          <w:sz w:val="24"/>
          <w:lang w:val="bs-Latn-BA"/>
        </w:rPr>
      </w:pPr>
    </w:p>
    <w:p w:rsidR="00137027" w:rsidRPr="00A15818" w:rsidRDefault="00137027" w:rsidP="00137027">
      <w:pPr>
        <w:pStyle w:val="NoSpacing"/>
        <w:jc w:val="left"/>
        <w:rPr>
          <w:rFonts w:ascii="Times New Roman" w:hAnsi="Times New Roman"/>
          <w:sz w:val="24"/>
          <w:lang w:val="bs-Latn-BA"/>
        </w:rPr>
      </w:pPr>
      <w:r w:rsidRPr="00A15818">
        <w:rPr>
          <w:rFonts w:ascii="Times New Roman" w:hAnsi="Times New Roman"/>
          <w:sz w:val="24"/>
          <w:lang w:val="bs-Latn-BA"/>
        </w:rPr>
        <w:t xml:space="preserve">                                                                                                      PREDSJEDNIK</w:t>
      </w:r>
    </w:p>
    <w:p w:rsidR="00137027" w:rsidRPr="00A15818" w:rsidRDefault="00137027" w:rsidP="00137027">
      <w:pPr>
        <w:pStyle w:val="NoSpacing"/>
        <w:jc w:val="left"/>
        <w:rPr>
          <w:rFonts w:ascii="Times New Roman" w:hAnsi="Times New Roman"/>
          <w:sz w:val="24"/>
          <w:lang w:val="bs-Latn-BA"/>
        </w:rPr>
      </w:pPr>
      <w:r w:rsidRPr="00A15818">
        <w:rPr>
          <w:rFonts w:ascii="Times New Roman" w:hAnsi="Times New Roman"/>
          <w:sz w:val="24"/>
          <w:lang w:val="bs-Latn-BA"/>
        </w:rPr>
        <w:t xml:space="preserve">                                                                                                           </w:t>
      </w:r>
    </w:p>
    <w:p w:rsidR="00137027" w:rsidRPr="00A15818" w:rsidRDefault="00137027" w:rsidP="00137027">
      <w:pPr>
        <w:pStyle w:val="NoSpacing"/>
        <w:ind w:left="5664" w:firstLine="708"/>
        <w:jc w:val="left"/>
        <w:rPr>
          <w:rFonts w:ascii="Times New Roman" w:hAnsi="Times New Roman"/>
          <w:sz w:val="24"/>
          <w:lang w:val="bs-Latn-BA"/>
        </w:rPr>
      </w:pPr>
      <w:r w:rsidRPr="00A15818">
        <w:rPr>
          <w:rFonts w:ascii="Times New Roman" w:hAnsi="Times New Roman"/>
          <w:sz w:val="24"/>
          <w:lang w:val="bs-Latn-BA"/>
        </w:rPr>
        <w:t xml:space="preserve">     Zehid Omičević, s.r. </w:t>
      </w:r>
    </w:p>
    <w:p w:rsidR="00137027" w:rsidRPr="00A15818" w:rsidRDefault="00137027" w:rsidP="00137027">
      <w:pPr>
        <w:rPr>
          <w:lang w:val="bs-Latn-BA"/>
        </w:rPr>
      </w:pPr>
    </w:p>
    <w:tbl>
      <w:tblPr>
        <w:tblW w:w="11022" w:type="dxa"/>
        <w:jc w:val="center"/>
        <w:tblInd w:w="960" w:type="dxa"/>
        <w:tblLook w:val="01E0"/>
      </w:tblPr>
      <w:tblGrid>
        <w:gridCol w:w="4216"/>
        <w:gridCol w:w="2526"/>
        <w:gridCol w:w="4280"/>
      </w:tblGrid>
      <w:tr w:rsidR="00137027" w:rsidRPr="00A15818" w:rsidTr="008E34C6">
        <w:trPr>
          <w:trHeight w:val="550"/>
          <w:jc w:val="center"/>
        </w:trPr>
        <w:tc>
          <w:tcPr>
            <w:tcW w:w="4321" w:type="dxa"/>
          </w:tcPr>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Босна и Херцеговина</w:t>
            </w:r>
          </w:p>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Република Српска</w:t>
            </w:r>
          </w:p>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Општина Вукосавље</w:t>
            </w:r>
          </w:p>
          <w:p w:rsidR="00137027" w:rsidRPr="00A15818" w:rsidRDefault="00137027" w:rsidP="00137027">
            <w:pPr>
              <w:spacing w:line="240" w:lineRule="auto"/>
              <w:jc w:val="both"/>
              <w:rPr>
                <w:rFonts w:ascii="Verdana" w:hAnsi="Verdana"/>
                <w:b/>
                <w:sz w:val="20"/>
                <w:szCs w:val="20"/>
                <w:lang w:val="bs-Latn-BA"/>
              </w:rPr>
            </w:pPr>
            <w:r w:rsidRPr="00A15818">
              <w:rPr>
                <w:rFonts w:ascii="Verdana" w:hAnsi="Verdana"/>
                <w:b/>
                <w:sz w:val="20"/>
                <w:szCs w:val="20"/>
                <w:lang w:val="bs-Latn-BA"/>
              </w:rPr>
              <w:t xml:space="preserve">           Скупштина општине</w:t>
            </w:r>
          </w:p>
          <w:p w:rsidR="00137027" w:rsidRPr="00A15818" w:rsidRDefault="00137027" w:rsidP="00137027">
            <w:pPr>
              <w:pStyle w:val="NoSpacing"/>
              <w:jc w:val="left"/>
              <w:rPr>
                <w:rFonts w:ascii="Verdana" w:hAnsi="Verdana" w:cs="Arial"/>
                <w:b/>
                <w:i/>
                <w:sz w:val="16"/>
                <w:szCs w:val="16"/>
                <w:lang w:val="bs-Latn-BA"/>
              </w:rPr>
            </w:pPr>
            <w:r w:rsidRPr="00A15818">
              <w:rPr>
                <w:rFonts w:ascii="Verdana" w:hAnsi="Verdana" w:cs="Arial"/>
                <w:b/>
                <w:i/>
                <w:sz w:val="16"/>
                <w:szCs w:val="16"/>
                <w:lang w:val="bs-Latn-BA"/>
              </w:rPr>
              <w:t>Muse Ćazima Ćatića 163, 74470 Vukosavlje</w:t>
            </w:r>
          </w:p>
          <w:p w:rsidR="00137027" w:rsidRPr="00A15818" w:rsidRDefault="00137027" w:rsidP="00137027">
            <w:pPr>
              <w:pStyle w:val="NoSpacing"/>
              <w:jc w:val="left"/>
              <w:rPr>
                <w:rFonts w:ascii="Arial" w:hAnsi="Arial" w:cs="Arial"/>
                <w:b/>
                <w:i/>
                <w:lang w:val="bs-Latn-BA"/>
              </w:rPr>
            </w:pPr>
            <w:r w:rsidRPr="00A15818">
              <w:rPr>
                <w:rFonts w:ascii="Verdana" w:hAnsi="Verdana" w:cs="Arial"/>
                <w:b/>
                <w:sz w:val="16"/>
                <w:szCs w:val="16"/>
                <w:lang w:val="bs-Latn-BA"/>
              </w:rPr>
              <w:t>email:</w:t>
            </w:r>
            <w:hyperlink r:id="rId11" w:history="1">
              <w:r w:rsidRPr="00A15818">
                <w:rPr>
                  <w:rStyle w:val="Hyperlink"/>
                  <w:rFonts w:ascii="Verdana" w:hAnsi="Verdana" w:cs="Arial"/>
                  <w:b/>
                  <w:sz w:val="16"/>
                  <w:szCs w:val="16"/>
                  <w:lang w:val="bs-Latn-BA"/>
                </w:rPr>
                <w:t>opstina@vukosavlje.gov.ba</w:t>
              </w:r>
            </w:hyperlink>
          </w:p>
        </w:tc>
        <w:tc>
          <w:tcPr>
            <w:tcW w:w="2180" w:type="dxa"/>
          </w:tcPr>
          <w:p w:rsidR="00137027" w:rsidRPr="00A15818" w:rsidRDefault="00137027" w:rsidP="00137027">
            <w:pPr>
              <w:pStyle w:val="NoSpacing"/>
              <w:rPr>
                <w:rFonts w:ascii="Arial" w:hAnsi="Arial" w:cs="Arial"/>
                <w:b/>
                <w:lang w:val="bs-Latn-BA"/>
              </w:rPr>
            </w:pPr>
            <w:r w:rsidRPr="00A15818">
              <w:rPr>
                <w:rFonts w:ascii="Arial" w:hAnsi="Arial" w:cs="Arial"/>
                <w:b/>
                <w:noProof/>
              </w:rPr>
              <w:drawing>
                <wp:inline distT="0" distB="0" distL="0" distR="0">
                  <wp:extent cx="985651" cy="1175657"/>
                  <wp:effectExtent l="19050" t="0" r="4949" b="0"/>
                  <wp:docPr id="3"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4521" w:type="dxa"/>
          </w:tcPr>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Bosna i Hercegovina</w:t>
            </w:r>
          </w:p>
          <w:p w:rsidR="00137027" w:rsidRPr="00A15818" w:rsidRDefault="00137027" w:rsidP="00137027">
            <w:pPr>
              <w:pStyle w:val="NoSpacing"/>
              <w:jc w:val="both"/>
              <w:rPr>
                <w:rFonts w:ascii="Verdana" w:hAnsi="Verdana" w:cs="Arial"/>
                <w:b/>
                <w:sz w:val="20"/>
                <w:szCs w:val="20"/>
                <w:lang w:val="bs-Latn-BA"/>
              </w:rPr>
            </w:pPr>
            <w:r w:rsidRPr="00A15818">
              <w:rPr>
                <w:rFonts w:ascii="Verdana" w:hAnsi="Verdana" w:cs="Arial"/>
                <w:b/>
                <w:sz w:val="20"/>
                <w:szCs w:val="20"/>
                <w:lang w:val="bs-Latn-BA"/>
              </w:rPr>
              <w:t>Republika Srpska</w:t>
            </w:r>
          </w:p>
          <w:p w:rsidR="00137027" w:rsidRPr="00A15818" w:rsidRDefault="00137027" w:rsidP="00137027">
            <w:pPr>
              <w:pStyle w:val="NoSpacing"/>
              <w:jc w:val="both"/>
              <w:rPr>
                <w:rFonts w:ascii="Verdana" w:hAnsi="Verdana" w:cs="Arial"/>
                <w:b/>
                <w:i/>
                <w:sz w:val="20"/>
                <w:szCs w:val="20"/>
                <w:lang w:val="bs-Latn-BA"/>
              </w:rPr>
            </w:pPr>
            <w:r w:rsidRPr="00A15818">
              <w:rPr>
                <w:rFonts w:ascii="Verdana" w:hAnsi="Verdana" w:cs="Arial"/>
                <w:b/>
                <w:i/>
                <w:sz w:val="20"/>
                <w:szCs w:val="20"/>
                <w:lang w:val="bs-Latn-BA"/>
              </w:rPr>
              <w:t>Opština Vukosavlje</w:t>
            </w:r>
          </w:p>
          <w:p w:rsidR="00137027" w:rsidRPr="00A15818" w:rsidRDefault="00137027" w:rsidP="00137027">
            <w:pPr>
              <w:spacing w:line="240" w:lineRule="auto"/>
              <w:jc w:val="both"/>
              <w:rPr>
                <w:rFonts w:ascii="Verdana" w:hAnsi="Verdana"/>
                <w:b/>
                <w:sz w:val="20"/>
                <w:szCs w:val="20"/>
                <w:lang w:val="bs-Latn-BA"/>
              </w:rPr>
            </w:pPr>
            <w:r w:rsidRPr="00A15818">
              <w:rPr>
                <w:rFonts w:ascii="Verdana" w:hAnsi="Verdana"/>
                <w:b/>
                <w:sz w:val="20"/>
                <w:szCs w:val="20"/>
                <w:lang w:val="bs-Latn-BA"/>
              </w:rPr>
              <w:t xml:space="preserve">           Skupština opštine</w:t>
            </w:r>
          </w:p>
          <w:p w:rsidR="007108C5" w:rsidRPr="00A15818" w:rsidRDefault="008E34C6" w:rsidP="00137027">
            <w:pPr>
              <w:pStyle w:val="NoSpacing"/>
              <w:jc w:val="both"/>
              <w:rPr>
                <w:rFonts w:ascii="Verdana" w:hAnsi="Verdana" w:cs="Arial"/>
                <w:b/>
                <w:i/>
                <w:sz w:val="16"/>
                <w:szCs w:val="16"/>
                <w:lang w:val="bs-Latn-BA"/>
              </w:rPr>
            </w:pPr>
            <w:r w:rsidRPr="00A15818">
              <w:rPr>
                <w:rFonts w:ascii="Verdana" w:hAnsi="Verdana" w:cs="Arial"/>
                <w:b/>
                <w:i/>
                <w:sz w:val="16"/>
                <w:szCs w:val="16"/>
                <w:lang w:val="bs-Latn-BA"/>
              </w:rPr>
              <w:t>tel./fax:+387(0)53/</w:t>
            </w:r>
            <w:r w:rsidR="00137027" w:rsidRPr="00A15818">
              <w:rPr>
                <w:rFonts w:ascii="Verdana" w:hAnsi="Verdana" w:cs="Arial"/>
                <w:b/>
                <w:i/>
                <w:sz w:val="16"/>
                <w:szCs w:val="16"/>
                <w:lang w:val="bs-Latn-BA"/>
              </w:rPr>
              <w:t xml:space="preserve">707-702 i </w:t>
            </w:r>
          </w:p>
          <w:p w:rsidR="00137027" w:rsidRPr="00A15818" w:rsidRDefault="00137027" w:rsidP="00137027">
            <w:pPr>
              <w:pStyle w:val="NoSpacing"/>
              <w:jc w:val="both"/>
              <w:rPr>
                <w:rFonts w:ascii="Verdana" w:hAnsi="Verdana" w:cs="Arial"/>
                <w:b/>
                <w:sz w:val="16"/>
                <w:szCs w:val="16"/>
                <w:lang w:val="bs-Latn-BA"/>
              </w:rPr>
            </w:pPr>
            <w:r w:rsidRPr="00A15818">
              <w:rPr>
                <w:rFonts w:ascii="Verdana" w:hAnsi="Verdana" w:cs="Arial"/>
                <w:b/>
                <w:i/>
                <w:sz w:val="16"/>
                <w:szCs w:val="16"/>
                <w:lang w:val="bs-Latn-BA"/>
              </w:rPr>
              <w:t>707-704</w:t>
            </w:r>
          </w:p>
          <w:p w:rsidR="00137027" w:rsidRPr="00A15818" w:rsidRDefault="00137027" w:rsidP="00137027">
            <w:pPr>
              <w:pStyle w:val="NoSpacing"/>
              <w:jc w:val="both"/>
              <w:rPr>
                <w:rFonts w:ascii="Arial" w:hAnsi="Arial" w:cs="Arial"/>
                <w:b/>
                <w:i/>
                <w:lang w:val="bs-Latn-BA"/>
              </w:rPr>
            </w:pPr>
            <w:r w:rsidRPr="00A15818">
              <w:rPr>
                <w:rFonts w:ascii="Verdana" w:hAnsi="Verdana" w:cs="Arial"/>
                <w:b/>
                <w:sz w:val="16"/>
                <w:szCs w:val="16"/>
                <w:lang w:val="bs-Latn-BA"/>
              </w:rPr>
              <w:t>web:www.vukosavlje.gov.ba/</w:t>
            </w:r>
          </w:p>
        </w:tc>
      </w:tr>
      <w:tr w:rsidR="00137027" w:rsidRPr="00A15818" w:rsidTr="008E34C6">
        <w:trPr>
          <w:trHeight w:val="262"/>
          <w:jc w:val="center"/>
        </w:trPr>
        <w:tc>
          <w:tcPr>
            <w:tcW w:w="4321" w:type="dxa"/>
          </w:tcPr>
          <w:p w:rsidR="00137027" w:rsidRPr="00A15818" w:rsidRDefault="00137027" w:rsidP="00137027">
            <w:pPr>
              <w:pStyle w:val="NoSpacing"/>
              <w:jc w:val="both"/>
              <w:rPr>
                <w:rFonts w:ascii="Verdana" w:hAnsi="Verdana" w:cs="Arial"/>
                <w:b/>
                <w:lang w:val="bs-Latn-BA"/>
              </w:rPr>
            </w:pPr>
          </w:p>
        </w:tc>
        <w:tc>
          <w:tcPr>
            <w:tcW w:w="2180" w:type="dxa"/>
          </w:tcPr>
          <w:p w:rsidR="00137027" w:rsidRPr="00A15818" w:rsidRDefault="00137027" w:rsidP="00137027">
            <w:pPr>
              <w:pStyle w:val="NoSpacing"/>
              <w:rPr>
                <w:rFonts w:ascii="Arial" w:hAnsi="Arial" w:cs="Arial"/>
                <w:b/>
                <w:noProof/>
                <w:lang w:val="bs-Latn-BA"/>
              </w:rPr>
            </w:pPr>
          </w:p>
        </w:tc>
        <w:tc>
          <w:tcPr>
            <w:tcW w:w="4521" w:type="dxa"/>
          </w:tcPr>
          <w:p w:rsidR="00137027" w:rsidRPr="00A15818" w:rsidRDefault="00137027" w:rsidP="00137027">
            <w:pPr>
              <w:pStyle w:val="NoSpacing"/>
              <w:jc w:val="both"/>
              <w:rPr>
                <w:rFonts w:ascii="Verdana" w:hAnsi="Verdana" w:cs="Arial"/>
                <w:b/>
                <w:lang w:val="bs-Latn-BA"/>
              </w:rPr>
            </w:pPr>
          </w:p>
        </w:tc>
      </w:tr>
    </w:tbl>
    <w:p w:rsidR="00137027" w:rsidRPr="00A15818" w:rsidRDefault="00137027" w:rsidP="00137027">
      <w:pPr>
        <w:spacing w:after="0" w:line="240" w:lineRule="auto"/>
        <w:jc w:val="both"/>
        <w:rPr>
          <w:rFonts w:ascii="Times New Roman" w:hAnsi="Times New Roman"/>
          <w:sz w:val="24"/>
          <w:lang w:val="bs-Latn-BA"/>
        </w:rPr>
      </w:pPr>
      <w:r w:rsidRPr="00A15818">
        <w:rPr>
          <w:rFonts w:ascii="Times New Roman" w:hAnsi="Times New Roman"/>
          <w:sz w:val="24"/>
          <w:lang w:val="bs-Latn-BA"/>
        </w:rPr>
        <w:t>Broj: 01/1-013-28-2-5/20</w:t>
      </w:r>
    </w:p>
    <w:p w:rsidR="00137027" w:rsidRPr="00A15818" w:rsidRDefault="00137027" w:rsidP="00137027">
      <w:pPr>
        <w:spacing w:after="0" w:line="240" w:lineRule="auto"/>
        <w:jc w:val="both"/>
        <w:rPr>
          <w:rFonts w:ascii="Times New Roman" w:hAnsi="Times New Roman"/>
          <w:sz w:val="24"/>
          <w:lang w:val="bs-Latn-BA"/>
        </w:rPr>
      </w:pPr>
      <w:r w:rsidRPr="00A15818">
        <w:rPr>
          <w:rFonts w:ascii="Times New Roman" w:hAnsi="Times New Roman"/>
          <w:sz w:val="24"/>
          <w:lang w:val="bs-Latn-BA"/>
        </w:rPr>
        <w:t xml:space="preserve">Datum: 08.10.2020. godine </w:t>
      </w:r>
    </w:p>
    <w:p w:rsidR="00137027" w:rsidRPr="00A15818" w:rsidRDefault="00137027" w:rsidP="00137027">
      <w:pPr>
        <w:pStyle w:val="NoSpacing"/>
        <w:ind w:left="0"/>
        <w:jc w:val="left"/>
        <w:rPr>
          <w:rFonts w:ascii="Times New Roman" w:hAnsi="Times New Roman"/>
          <w:b/>
          <w:lang w:val="bs-Latn-BA"/>
        </w:rPr>
      </w:pPr>
      <w:r w:rsidRPr="00A15818">
        <w:rPr>
          <w:rFonts w:ascii="Times New Roman" w:hAnsi="Times New Roman"/>
          <w:b/>
          <w:lang w:val="bs-Latn-BA"/>
        </w:rPr>
        <w:t xml:space="preserve">                                                                                                                                                                                                </w:t>
      </w: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Na osnovu člana 36. Statuta opštine Vukosavlje (“Službeni glasnik opštine Vukosavlje“ broj: 6/17), a nakon razmatranja Izvoda iz zapisnika sa SVEČANE sjednice Skupštine opštine Vukosavlje održane 08.09.2020. godine, Skupština opštine Vukosavlje na svojoj 39. sjednici održanoj dana</w:t>
      </w:r>
      <w:r w:rsidRPr="00A15818">
        <w:rPr>
          <w:rFonts w:ascii="Times New Roman" w:hAnsi="Times New Roman"/>
          <w:color w:val="FF0000"/>
          <w:sz w:val="24"/>
          <w:lang w:val="bs-Latn-BA"/>
        </w:rPr>
        <w:t xml:space="preserve"> </w:t>
      </w:r>
      <w:r w:rsidR="00DD5672" w:rsidRPr="00A15818">
        <w:rPr>
          <w:rFonts w:ascii="Times New Roman" w:hAnsi="Times New Roman"/>
          <w:sz w:val="24"/>
          <w:lang w:val="bs-Latn-BA"/>
        </w:rPr>
        <w:t>07</w:t>
      </w:r>
      <w:r w:rsidRPr="00A15818">
        <w:rPr>
          <w:rFonts w:ascii="Times New Roman" w:hAnsi="Times New Roman"/>
          <w:sz w:val="24"/>
          <w:lang w:val="bs-Latn-BA"/>
        </w:rPr>
        <w:t>.10. 2020. godine donijela je:</w:t>
      </w:r>
    </w:p>
    <w:p w:rsidR="00137027" w:rsidRPr="00A15818" w:rsidRDefault="00137027" w:rsidP="00137027">
      <w:pPr>
        <w:pStyle w:val="NoSpacing"/>
        <w:ind w:left="0"/>
        <w:jc w:val="both"/>
        <w:rPr>
          <w:rFonts w:ascii="Times New Roman" w:hAnsi="Times New Roman"/>
          <w:sz w:val="24"/>
          <w:lang w:val="bs-Latn-BA"/>
        </w:rPr>
      </w:pPr>
    </w:p>
    <w:p w:rsidR="00137027" w:rsidRPr="00A15818" w:rsidRDefault="00137027" w:rsidP="00137027">
      <w:pPr>
        <w:pStyle w:val="NoSpacing"/>
        <w:ind w:left="0"/>
        <w:rPr>
          <w:rFonts w:ascii="Times New Roman" w:hAnsi="Times New Roman"/>
          <w:b/>
          <w:sz w:val="24"/>
          <w:lang w:val="bs-Latn-BA"/>
        </w:rPr>
      </w:pPr>
      <w:r w:rsidRPr="00A15818">
        <w:rPr>
          <w:rFonts w:ascii="Times New Roman" w:hAnsi="Times New Roman"/>
          <w:b/>
          <w:sz w:val="24"/>
          <w:lang w:val="bs-Latn-BA"/>
        </w:rPr>
        <w:t>Z A K LJ U Č A K</w:t>
      </w:r>
    </w:p>
    <w:p w:rsidR="00137027" w:rsidRPr="00A15818" w:rsidRDefault="00137027" w:rsidP="00137027">
      <w:pPr>
        <w:pStyle w:val="NoSpacing"/>
        <w:ind w:left="0"/>
        <w:rPr>
          <w:rFonts w:ascii="Times New Roman" w:hAnsi="Times New Roman"/>
          <w:b/>
          <w:sz w:val="24"/>
          <w:lang w:val="bs-Latn-BA"/>
        </w:rPr>
      </w:pPr>
    </w:p>
    <w:p w:rsidR="00137027" w:rsidRPr="00A15818" w:rsidRDefault="00137027" w:rsidP="00137027">
      <w:pPr>
        <w:pStyle w:val="NoSpacing"/>
        <w:ind w:left="0"/>
        <w:rPr>
          <w:rFonts w:ascii="Times New Roman" w:hAnsi="Times New Roman"/>
          <w:i/>
          <w:sz w:val="24"/>
          <w:lang w:val="bs-Latn-BA"/>
        </w:rPr>
      </w:pPr>
      <w:r w:rsidRPr="00A15818">
        <w:rPr>
          <w:rFonts w:ascii="Times New Roman" w:hAnsi="Times New Roman"/>
          <w:b/>
          <w:i/>
          <w:sz w:val="24"/>
          <w:lang w:val="bs-Latn-BA"/>
        </w:rPr>
        <w:t xml:space="preserve">o usvajanju </w:t>
      </w:r>
      <w:r w:rsidRPr="00A15818">
        <w:rPr>
          <w:rFonts w:ascii="Times New Roman" w:hAnsi="Times New Roman"/>
          <w:b/>
          <w:sz w:val="24"/>
          <w:lang w:val="bs-Latn-BA"/>
        </w:rPr>
        <w:t>I</w:t>
      </w:r>
      <w:r w:rsidRPr="00A15818">
        <w:rPr>
          <w:rFonts w:ascii="Times New Roman" w:hAnsi="Times New Roman"/>
          <w:b/>
          <w:i/>
          <w:sz w:val="24"/>
          <w:lang w:val="bs-Latn-BA"/>
        </w:rPr>
        <w:t xml:space="preserve">zvoda iz zapisnika sa SVEČANE sjednice Skupštine opštine Vukosavlje </w:t>
      </w:r>
    </w:p>
    <w:p w:rsidR="00137027" w:rsidRPr="00A15818" w:rsidRDefault="00137027" w:rsidP="002A736E">
      <w:pPr>
        <w:pStyle w:val="NoSpacing"/>
        <w:ind w:left="0"/>
        <w:jc w:val="left"/>
        <w:rPr>
          <w:rFonts w:ascii="Times New Roman" w:hAnsi="Times New Roman"/>
          <w:sz w:val="24"/>
          <w:lang w:val="bs-Latn-BA"/>
        </w:rPr>
      </w:pPr>
    </w:p>
    <w:p w:rsidR="00137027" w:rsidRPr="00A15818" w:rsidRDefault="00137027" w:rsidP="00137027">
      <w:pPr>
        <w:pStyle w:val="NoSpacing"/>
        <w:ind w:left="0"/>
        <w:rPr>
          <w:rFonts w:ascii="Times New Roman" w:hAnsi="Times New Roman"/>
          <w:sz w:val="24"/>
          <w:lang w:val="bs-Latn-BA"/>
        </w:rPr>
      </w:pPr>
      <w:r w:rsidRPr="00A15818">
        <w:rPr>
          <w:rFonts w:ascii="Times New Roman" w:hAnsi="Times New Roman"/>
          <w:sz w:val="24"/>
          <w:lang w:val="bs-Latn-BA"/>
        </w:rPr>
        <w:t>I</w:t>
      </w:r>
    </w:p>
    <w:p w:rsidR="00137027" w:rsidRPr="00A15818" w:rsidRDefault="00137027" w:rsidP="00137027">
      <w:pPr>
        <w:pStyle w:val="NoSpacing"/>
        <w:ind w:left="0"/>
        <w:jc w:val="left"/>
        <w:rPr>
          <w:rFonts w:ascii="Times New Roman" w:hAnsi="Times New Roman"/>
          <w:sz w:val="24"/>
          <w:lang w:val="bs-Latn-BA"/>
        </w:rPr>
      </w:pP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 xml:space="preserve">Usvaja se Izvod iz Zapisnika sa SVEČANE sjednice Skupštine opštine Vukosavlje održane </w:t>
      </w:r>
      <w:r w:rsidR="00DD5672" w:rsidRPr="00A15818">
        <w:rPr>
          <w:rFonts w:ascii="Times New Roman" w:hAnsi="Times New Roman"/>
          <w:sz w:val="24"/>
          <w:lang w:val="bs-Latn-BA"/>
        </w:rPr>
        <w:t>08</w:t>
      </w:r>
      <w:r w:rsidRPr="00A15818">
        <w:rPr>
          <w:rFonts w:ascii="Times New Roman" w:hAnsi="Times New Roman"/>
          <w:sz w:val="24"/>
          <w:lang w:val="bs-Latn-BA"/>
        </w:rPr>
        <w:t>.09.2020. godine.</w:t>
      </w:r>
    </w:p>
    <w:p w:rsidR="00137027" w:rsidRPr="00A15818" w:rsidRDefault="00137027" w:rsidP="00137027">
      <w:pPr>
        <w:pStyle w:val="NoSpacing"/>
        <w:ind w:left="0"/>
        <w:rPr>
          <w:rFonts w:ascii="Times New Roman" w:hAnsi="Times New Roman"/>
          <w:sz w:val="24"/>
          <w:lang w:val="bs-Latn-BA"/>
        </w:rPr>
      </w:pPr>
      <w:r w:rsidRPr="00A15818">
        <w:rPr>
          <w:rFonts w:ascii="Times New Roman" w:hAnsi="Times New Roman"/>
          <w:sz w:val="24"/>
          <w:lang w:val="bs-Latn-BA"/>
        </w:rPr>
        <w:t>II</w:t>
      </w:r>
    </w:p>
    <w:p w:rsidR="00137027" w:rsidRPr="00A15818" w:rsidRDefault="00137027" w:rsidP="00137027">
      <w:pPr>
        <w:pStyle w:val="NoSpacing"/>
        <w:ind w:left="0"/>
        <w:rPr>
          <w:rFonts w:ascii="Times New Roman" w:hAnsi="Times New Roman"/>
          <w:sz w:val="24"/>
          <w:lang w:val="bs-Latn-BA"/>
        </w:rPr>
      </w:pP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Izvod iz Zapisnika iz tačke I čini sastavni dio ovog Zaključka.</w:t>
      </w:r>
    </w:p>
    <w:p w:rsidR="00137027" w:rsidRPr="00A15818" w:rsidRDefault="00137027" w:rsidP="00137027">
      <w:pPr>
        <w:pStyle w:val="NoSpacing"/>
        <w:ind w:left="0"/>
        <w:jc w:val="both"/>
        <w:rPr>
          <w:rFonts w:ascii="Times New Roman" w:hAnsi="Times New Roman"/>
          <w:sz w:val="24"/>
          <w:lang w:val="bs-Latn-BA"/>
        </w:rPr>
      </w:pPr>
    </w:p>
    <w:p w:rsidR="00137027" w:rsidRPr="00A15818" w:rsidRDefault="00137027" w:rsidP="00137027">
      <w:pPr>
        <w:pStyle w:val="NoSpacing"/>
        <w:ind w:left="0"/>
        <w:rPr>
          <w:rFonts w:ascii="Times New Roman" w:hAnsi="Times New Roman"/>
          <w:sz w:val="24"/>
          <w:lang w:val="bs-Latn-BA"/>
        </w:rPr>
      </w:pPr>
      <w:r w:rsidRPr="00A15818">
        <w:rPr>
          <w:rFonts w:ascii="Times New Roman" w:hAnsi="Times New Roman"/>
          <w:sz w:val="24"/>
          <w:lang w:val="bs-Latn-BA"/>
        </w:rPr>
        <w:t>III</w:t>
      </w:r>
    </w:p>
    <w:p w:rsidR="00137027" w:rsidRPr="00A15818" w:rsidRDefault="00137027" w:rsidP="00137027">
      <w:pPr>
        <w:pStyle w:val="NoSpacing"/>
        <w:ind w:left="0"/>
        <w:jc w:val="left"/>
        <w:rPr>
          <w:rFonts w:ascii="Times New Roman" w:hAnsi="Times New Roman"/>
          <w:sz w:val="24"/>
          <w:lang w:val="bs-Latn-BA"/>
        </w:rPr>
      </w:pPr>
    </w:p>
    <w:p w:rsidR="00137027" w:rsidRPr="00A15818" w:rsidRDefault="00137027" w:rsidP="00137027">
      <w:pPr>
        <w:pStyle w:val="NoSpacing"/>
        <w:ind w:left="0"/>
        <w:jc w:val="both"/>
        <w:rPr>
          <w:rFonts w:ascii="Times New Roman" w:hAnsi="Times New Roman"/>
          <w:sz w:val="24"/>
          <w:lang w:val="bs-Latn-BA"/>
        </w:rPr>
      </w:pPr>
      <w:r w:rsidRPr="00A15818">
        <w:rPr>
          <w:rFonts w:ascii="Times New Roman" w:hAnsi="Times New Roman"/>
          <w:sz w:val="24"/>
          <w:lang w:val="bs-Latn-BA"/>
        </w:rPr>
        <w:t>Ovaj Zaključak stupa na snagu danom donošenja, a objavit će se u “Službenom glasniku opštine Vukosavlje“.</w:t>
      </w:r>
    </w:p>
    <w:p w:rsidR="00137027" w:rsidRPr="00A15818" w:rsidRDefault="00137027" w:rsidP="002A736E">
      <w:pPr>
        <w:pStyle w:val="NoSpacing"/>
        <w:jc w:val="left"/>
        <w:rPr>
          <w:rFonts w:ascii="Times New Roman" w:hAnsi="Times New Roman"/>
          <w:sz w:val="24"/>
          <w:lang w:val="bs-Latn-BA"/>
        </w:rPr>
      </w:pPr>
      <w:r w:rsidRPr="00A15818">
        <w:rPr>
          <w:rFonts w:ascii="Times New Roman" w:hAnsi="Times New Roman"/>
          <w:sz w:val="24"/>
          <w:lang w:val="bs-Latn-BA"/>
        </w:rPr>
        <w:t xml:space="preserve">                                                                                                      PREDSJEDNIK                                           </w:t>
      </w:r>
      <w:r w:rsidR="002A736E">
        <w:rPr>
          <w:rFonts w:ascii="Times New Roman" w:hAnsi="Times New Roman"/>
          <w:sz w:val="24"/>
          <w:lang w:val="bs-Latn-BA"/>
        </w:rPr>
        <w:t xml:space="preserve">                            </w:t>
      </w:r>
    </w:p>
    <w:p w:rsidR="00137027" w:rsidRPr="00A15818" w:rsidRDefault="00137027" w:rsidP="00137027">
      <w:pPr>
        <w:pStyle w:val="NoSpacing"/>
        <w:ind w:left="5664" w:firstLine="708"/>
        <w:jc w:val="left"/>
        <w:rPr>
          <w:rFonts w:ascii="Times New Roman" w:hAnsi="Times New Roman"/>
          <w:sz w:val="24"/>
          <w:lang w:val="bs-Latn-BA"/>
        </w:rPr>
      </w:pPr>
      <w:r w:rsidRPr="00A15818">
        <w:rPr>
          <w:rFonts w:ascii="Times New Roman" w:hAnsi="Times New Roman"/>
          <w:sz w:val="24"/>
          <w:lang w:val="bs-Latn-BA"/>
        </w:rPr>
        <w:t xml:space="preserve">     Zehid Omičević, s.r. </w:t>
      </w:r>
    </w:p>
    <w:p w:rsidR="00EF4E19" w:rsidRPr="00A15818" w:rsidRDefault="00EF4E19" w:rsidP="00EF4E19">
      <w:pPr>
        <w:pStyle w:val="NoSpacing"/>
        <w:rPr>
          <w:lang w:val="bs-Latn-BA"/>
        </w:rPr>
      </w:pPr>
    </w:p>
    <w:tbl>
      <w:tblPr>
        <w:tblW w:w="11022" w:type="dxa"/>
        <w:jc w:val="center"/>
        <w:tblInd w:w="960" w:type="dxa"/>
        <w:tblLook w:val="01E0"/>
      </w:tblPr>
      <w:tblGrid>
        <w:gridCol w:w="4597"/>
        <w:gridCol w:w="2526"/>
        <w:gridCol w:w="3899"/>
      </w:tblGrid>
      <w:tr w:rsidR="00EF4E19" w:rsidRPr="00A15818" w:rsidTr="00DE4F1A">
        <w:trPr>
          <w:trHeight w:val="550"/>
          <w:jc w:val="center"/>
        </w:trPr>
        <w:tc>
          <w:tcPr>
            <w:tcW w:w="4856" w:type="dxa"/>
          </w:tcPr>
          <w:p w:rsidR="00EF4E19" w:rsidRPr="00A15818" w:rsidRDefault="00EF4E19" w:rsidP="00EF4E19">
            <w:pPr>
              <w:pStyle w:val="NoSpacing"/>
              <w:rPr>
                <w:rFonts w:ascii="Verdana" w:hAnsi="Verdana" w:cs="Arial"/>
                <w:b/>
                <w:sz w:val="20"/>
                <w:szCs w:val="20"/>
                <w:lang w:val="bs-Latn-BA"/>
              </w:rPr>
            </w:pPr>
            <w:r w:rsidRPr="00A15818">
              <w:rPr>
                <w:rFonts w:ascii="Verdana" w:hAnsi="Verdana" w:cs="Arial"/>
                <w:b/>
                <w:sz w:val="20"/>
                <w:szCs w:val="20"/>
                <w:lang w:val="bs-Latn-BA"/>
              </w:rPr>
              <w:t>Босна и Херцеговина</w:t>
            </w:r>
          </w:p>
          <w:p w:rsidR="00EF4E19" w:rsidRPr="00A15818" w:rsidRDefault="00EF4E19" w:rsidP="00EF4E19">
            <w:pPr>
              <w:pStyle w:val="NoSpacing"/>
              <w:rPr>
                <w:rFonts w:ascii="Verdana" w:hAnsi="Verdana" w:cs="Arial"/>
                <w:b/>
                <w:sz w:val="20"/>
                <w:szCs w:val="20"/>
                <w:lang w:val="bs-Latn-BA"/>
              </w:rPr>
            </w:pPr>
            <w:r w:rsidRPr="00A15818">
              <w:rPr>
                <w:rFonts w:ascii="Verdana" w:hAnsi="Verdana" w:cs="Arial"/>
                <w:b/>
                <w:sz w:val="20"/>
                <w:szCs w:val="20"/>
                <w:lang w:val="bs-Latn-BA"/>
              </w:rPr>
              <w:t>Република Српска</w:t>
            </w:r>
          </w:p>
          <w:p w:rsidR="00EF4E19" w:rsidRPr="00A15818" w:rsidRDefault="00EF4E19" w:rsidP="00EF4E19">
            <w:pPr>
              <w:pStyle w:val="NoSpacing"/>
              <w:rPr>
                <w:rFonts w:ascii="Verdana" w:hAnsi="Verdana" w:cs="Arial"/>
                <w:b/>
                <w:sz w:val="20"/>
                <w:szCs w:val="20"/>
                <w:lang w:val="bs-Latn-BA"/>
              </w:rPr>
            </w:pPr>
            <w:r w:rsidRPr="00A15818">
              <w:rPr>
                <w:rFonts w:ascii="Verdana" w:hAnsi="Verdana" w:cs="Arial"/>
                <w:b/>
                <w:sz w:val="20"/>
                <w:szCs w:val="20"/>
                <w:lang w:val="bs-Latn-BA"/>
              </w:rPr>
              <w:t>Општина Вукосавље</w:t>
            </w:r>
          </w:p>
          <w:p w:rsidR="00EF4E19" w:rsidRPr="00A15818" w:rsidRDefault="00EF4E19" w:rsidP="00EF4E19">
            <w:pPr>
              <w:pStyle w:val="NoSpacing"/>
              <w:rPr>
                <w:rFonts w:ascii="Verdana" w:hAnsi="Verdana"/>
                <w:b/>
                <w:sz w:val="20"/>
                <w:szCs w:val="20"/>
                <w:lang w:val="bs-Latn-BA"/>
              </w:rPr>
            </w:pPr>
            <w:r w:rsidRPr="00A15818">
              <w:rPr>
                <w:rFonts w:ascii="Verdana" w:hAnsi="Verdana"/>
                <w:b/>
                <w:sz w:val="20"/>
                <w:szCs w:val="20"/>
                <w:lang w:val="bs-Latn-BA"/>
              </w:rPr>
              <w:t>Скупштина општине</w:t>
            </w:r>
          </w:p>
          <w:p w:rsidR="00EF4E19" w:rsidRPr="00A15818" w:rsidRDefault="00EF4E19" w:rsidP="00EF4E19">
            <w:pPr>
              <w:pStyle w:val="NoSpacing"/>
              <w:rPr>
                <w:rFonts w:ascii="Verdana" w:hAnsi="Verdana" w:cs="Arial"/>
                <w:b/>
                <w:i/>
                <w:sz w:val="16"/>
                <w:szCs w:val="16"/>
                <w:lang w:val="bs-Latn-BA"/>
              </w:rPr>
            </w:pPr>
            <w:r w:rsidRPr="00A15818">
              <w:rPr>
                <w:rFonts w:ascii="Verdana" w:hAnsi="Verdana" w:cs="Arial"/>
                <w:b/>
                <w:i/>
                <w:sz w:val="16"/>
                <w:szCs w:val="16"/>
                <w:lang w:val="bs-Latn-BA"/>
              </w:rPr>
              <w:t>Muse Ćazima Ćatića 163, 74470 Vukosavlje</w:t>
            </w:r>
          </w:p>
          <w:p w:rsidR="00EF4E19" w:rsidRPr="00A15818" w:rsidRDefault="00EF4E19" w:rsidP="00EF4E19">
            <w:pPr>
              <w:pStyle w:val="NoSpacing"/>
              <w:rPr>
                <w:rFonts w:ascii="Arial" w:hAnsi="Arial" w:cs="Arial"/>
                <w:b/>
                <w:i/>
                <w:lang w:val="bs-Latn-BA"/>
              </w:rPr>
            </w:pPr>
            <w:r w:rsidRPr="00A15818">
              <w:rPr>
                <w:rFonts w:ascii="Verdana" w:hAnsi="Verdana" w:cs="Arial"/>
                <w:b/>
                <w:sz w:val="16"/>
                <w:szCs w:val="16"/>
                <w:lang w:val="bs-Latn-BA"/>
              </w:rPr>
              <w:t xml:space="preserve">email: </w:t>
            </w:r>
            <w:hyperlink r:id="rId12" w:history="1">
              <w:r w:rsidRPr="00A15818">
                <w:rPr>
                  <w:rStyle w:val="Hyperlink"/>
                  <w:rFonts w:ascii="Verdana" w:hAnsi="Verdana" w:cs="Arial"/>
                  <w:b/>
                  <w:sz w:val="16"/>
                  <w:szCs w:val="16"/>
                  <w:lang w:val="bs-Latn-BA"/>
                </w:rPr>
                <w:t>opstina@vukosavlje.gov.ba</w:t>
              </w:r>
            </w:hyperlink>
          </w:p>
        </w:tc>
        <w:tc>
          <w:tcPr>
            <w:tcW w:w="2212" w:type="dxa"/>
          </w:tcPr>
          <w:p w:rsidR="00EF4E19" w:rsidRPr="00A15818" w:rsidRDefault="00EF4E19" w:rsidP="00EF4E19">
            <w:pPr>
              <w:pStyle w:val="NoSpacing"/>
              <w:rPr>
                <w:rFonts w:ascii="Arial" w:hAnsi="Arial" w:cs="Arial"/>
                <w:b/>
                <w:lang w:val="bs-Latn-BA"/>
              </w:rPr>
            </w:pPr>
            <w:r w:rsidRPr="00A15818">
              <w:rPr>
                <w:rFonts w:ascii="Arial" w:hAnsi="Arial" w:cs="Arial"/>
                <w:b/>
                <w:noProof/>
              </w:rPr>
              <w:drawing>
                <wp:inline distT="0" distB="0" distL="0" distR="0">
                  <wp:extent cx="981075" cy="1171575"/>
                  <wp:effectExtent l="19050" t="0" r="9525" b="0"/>
                  <wp:docPr id="4"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p>
        </w:tc>
        <w:tc>
          <w:tcPr>
            <w:tcW w:w="3954" w:type="dxa"/>
          </w:tcPr>
          <w:p w:rsidR="00EF4E19" w:rsidRPr="00A15818" w:rsidRDefault="00EF4E19" w:rsidP="00EF4E19">
            <w:pPr>
              <w:pStyle w:val="NoSpacing"/>
              <w:rPr>
                <w:rFonts w:ascii="Verdana" w:hAnsi="Verdana" w:cs="Arial"/>
                <w:b/>
                <w:sz w:val="20"/>
                <w:szCs w:val="20"/>
                <w:lang w:val="bs-Latn-BA"/>
              </w:rPr>
            </w:pPr>
            <w:r w:rsidRPr="00A15818">
              <w:rPr>
                <w:rFonts w:ascii="Verdana" w:hAnsi="Verdana" w:cs="Arial"/>
                <w:b/>
                <w:sz w:val="20"/>
                <w:szCs w:val="20"/>
                <w:lang w:val="bs-Latn-BA"/>
              </w:rPr>
              <w:t>Bosna i Hercegovina</w:t>
            </w:r>
          </w:p>
          <w:p w:rsidR="00EF4E19" w:rsidRPr="00A15818" w:rsidRDefault="00EF4E19" w:rsidP="00EF4E19">
            <w:pPr>
              <w:pStyle w:val="NoSpacing"/>
              <w:rPr>
                <w:rFonts w:ascii="Verdana" w:hAnsi="Verdana" w:cs="Arial"/>
                <w:b/>
                <w:sz w:val="20"/>
                <w:szCs w:val="20"/>
                <w:lang w:val="bs-Latn-BA"/>
              </w:rPr>
            </w:pPr>
            <w:r w:rsidRPr="00A15818">
              <w:rPr>
                <w:rFonts w:ascii="Verdana" w:hAnsi="Verdana" w:cs="Arial"/>
                <w:b/>
                <w:sz w:val="20"/>
                <w:szCs w:val="20"/>
                <w:lang w:val="bs-Latn-BA"/>
              </w:rPr>
              <w:t>Republika Srpska</w:t>
            </w:r>
          </w:p>
          <w:p w:rsidR="00EF4E19" w:rsidRPr="00A15818" w:rsidRDefault="00EF4E19" w:rsidP="00EF4E19">
            <w:pPr>
              <w:pStyle w:val="NoSpacing"/>
              <w:rPr>
                <w:rFonts w:ascii="Verdana" w:hAnsi="Verdana" w:cs="Arial"/>
                <w:b/>
                <w:i/>
                <w:sz w:val="20"/>
                <w:szCs w:val="20"/>
                <w:lang w:val="bs-Latn-BA"/>
              </w:rPr>
            </w:pPr>
            <w:r w:rsidRPr="00A15818">
              <w:rPr>
                <w:rFonts w:ascii="Verdana" w:hAnsi="Verdana" w:cs="Arial"/>
                <w:b/>
                <w:i/>
                <w:sz w:val="20"/>
                <w:szCs w:val="20"/>
                <w:lang w:val="bs-Latn-BA"/>
              </w:rPr>
              <w:t>Opština Vukosavlje</w:t>
            </w:r>
          </w:p>
          <w:p w:rsidR="00EF4E19" w:rsidRPr="00A15818" w:rsidRDefault="006049B0" w:rsidP="00EF4E19">
            <w:pPr>
              <w:pStyle w:val="NoSpacing"/>
              <w:rPr>
                <w:rFonts w:ascii="Verdana" w:hAnsi="Verdana"/>
                <w:b/>
                <w:sz w:val="20"/>
                <w:szCs w:val="20"/>
                <w:lang w:val="bs-Latn-BA"/>
              </w:rPr>
            </w:pPr>
            <w:r>
              <w:rPr>
                <w:rFonts w:ascii="Verdana" w:hAnsi="Verdana"/>
                <w:b/>
                <w:sz w:val="20"/>
                <w:szCs w:val="20"/>
                <w:lang w:val="bs-Latn-BA"/>
              </w:rPr>
              <w:t xml:space="preserve"> </w:t>
            </w:r>
            <w:r w:rsidR="00EF4E19" w:rsidRPr="00A15818">
              <w:rPr>
                <w:rFonts w:ascii="Verdana" w:hAnsi="Verdana"/>
                <w:b/>
                <w:sz w:val="20"/>
                <w:szCs w:val="20"/>
                <w:lang w:val="bs-Latn-BA"/>
              </w:rPr>
              <w:t>Skupština opštine</w:t>
            </w:r>
          </w:p>
          <w:p w:rsidR="00EF4E19" w:rsidRPr="00A15818" w:rsidRDefault="00EF4E19" w:rsidP="00EF4E19">
            <w:pPr>
              <w:pStyle w:val="NoSpacing"/>
              <w:rPr>
                <w:rFonts w:ascii="Verdana" w:hAnsi="Verdana" w:cs="Arial"/>
                <w:b/>
                <w:sz w:val="16"/>
                <w:szCs w:val="16"/>
                <w:lang w:val="bs-Latn-BA"/>
              </w:rPr>
            </w:pPr>
            <w:r w:rsidRPr="00A15818">
              <w:rPr>
                <w:rFonts w:ascii="Verdana" w:hAnsi="Verdana" w:cs="Arial"/>
                <w:b/>
                <w:i/>
                <w:sz w:val="16"/>
                <w:szCs w:val="16"/>
                <w:lang w:val="bs-Latn-BA"/>
              </w:rPr>
              <w:t>tel./fax: +387 (0)53/707-702 i 707-704</w:t>
            </w:r>
          </w:p>
          <w:p w:rsidR="00EF4E19" w:rsidRPr="00A15818" w:rsidRDefault="00EF4E19" w:rsidP="00EF4E19">
            <w:pPr>
              <w:pStyle w:val="NoSpacing"/>
              <w:rPr>
                <w:rFonts w:ascii="Arial" w:hAnsi="Arial" w:cs="Arial"/>
                <w:b/>
                <w:i/>
                <w:lang w:val="bs-Latn-BA"/>
              </w:rPr>
            </w:pPr>
            <w:r w:rsidRPr="00A15818">
              <w:rPr>
                <w:rFonts w:ascii="Verdana" w:hAnsi="Verdana" w:cs="Arial"/>
                <w:b/>
                <w:sz w:val="16"/>
                <w:szCs w:val="16"/>
                <w:lang w:val="bs-Latn-BA"/>
              </w:rPr>
              <w:t>web:www.vukosavlje.gov.ba/</w:t>
            </w:r>
          </w:p>
        </w:tc>
      </w:tr>
      <w:tr w:rsidR="00EF4E19" w:rsidRPr="00A15818" w:rsidTr="00DE4F1A">
        <w:trPr>
          <w:trHeight w:val="262"/>
          <w:jc w:val="center"/>
        </w:trPr>
        <w:tc>
          <w:tcPr>
            <w:tcW w:w="4856" w:type="dxa"/>
          </w:tcPr>
          <w:p w:rsidR="00EF4E19" w:rsidRPr="00A15818" w:rsidRDefault="00EF4E19" w:rsidP="00EF4E19">
            <w:pPr>
              <w:spacing w:after="0" w:line="240" w:lineRule="auto"/>
              <w:rPr>
                <w:lang w:val="bs-Latn-BA"/>
              </w:rPr>
            </w:pPr>
          </w:p>
        </w:tc>
        <w:tc>
          <w:tcPr>
            <w:tcW w:w="2212" w:type="dxa"/>
          </w:tcPr>
          <w:p w:rsidR="00EF4E19" w:rsidRPr="00A15818" w:rsidRDefault="00EF4E19" w:rsidP="00EF4E19">
            <w:pPr>
              <w:spacing w:after="0" w:line="240" w:lineRule="auto"/>
              <w:rPr>
                <w:rFonts w:ascii="Arial" w:hAnsi="Arial"/>
                <w:noProof/>
                <w:lang w:val="bs-Latn-BA"/>
              </w:rPr>
            </w:pPr>
          </w:p>
        </w:tc>
        <w:tc>
          <w:tcPr>
            <w:tcW w:w="3954" w:type="dxa"/>
          </w:tcPr>
          <w:p w:rsidR="00EF4E19" w:rsidRPr="00A15818" w:rsidRDefault="00EF4E19" w:rsidP="00EF4E19">
            <w:pPr>
              <w:spacing w:after="0" w:line="240" w:lineRule="auto"/>
              <w:rPr>
                <w:lang w:val="bs-Latn-BA"/>
              </w:rPr>
            </w:pPr>
          </w:p>
        </w:tc>
      </w:tr>
    </w:tbl>
    <w:p w:rsidR="00EF4E19" w:rsidRPr="00A15818" w:rsidRDefault="00EF4E19" w:rsidP="00EF4E19">
      <w:pPr>
        <w:spacing w:after="0" w:line="240" w:lineRule="auto"/>
        <w:rPr>
          <w:rFonts w:ascii="Times New Roman" w:hAnsi="Times New Roman"/>
          <w:sz w:val="24"/>
          <w:lang w:val="bs-Latn-BA"/>
        </w:rPr>
      </w:pPr>
      <w:r w:rsidRPr="00A15818">
        <w:rPr>
          <w:rFonts w:ascii="Times New Roman" w:hAnsi="Times New Roman"/>
          <w:sz w:val="24"/>
          <w:lang w:val="bs-Latn-BA"/>
        </w:rPr>
        <w:t>Број : 01/1-013-33-5/20</w:t>
      </w:r>
    </w:p>
    <w:p w:rsidR="002970EC" w:rsidRDefault="00EF4E19" w:rsidP="00F82D2D">
      <w:pPr>
        <w:spacing w:after="0" w:line="240" w:lineRule="auto"/>
        <w:rPr>
          <w:rFonts w:ascii="Times New Roman" w:hAnsi="Times New Roman"/>
          <w:sz w:val="24"/>
          <w:lang w:val="bs-Latn-BA"/>
        </w:rPr>
      </w:pPr>
      <w:r w:rsidRPr="00A15818">
        <w:rPr>
          <w:rFonts w:ascii="Times New Roman" w:hAnsi="Times New Roman"/>
          <w:sz w:val="24"/>
          <w:lang w:val="bs-Latn-BA"/>
        </w:rPr>
        <w:t>Датум: 07.10.2020.г.</w:t>
      </w:r>
    </w:p>
    <w:p w:rsidR="00F82D2D" w:rsidRPr="00F82D2D" w:rsidRDefault="00F82D2D" w:rsidP="00F82D2D">
      <w:pPr>
        <w:spacing w:after="0" w:line="240" w:lineRule="auto"/>
        <w:rPr>
          <w:rFonts w:ascii="Times New Roman" w:hAnsi="Times New Roman"/>
          <w:sz w:val="24"/>
          <w:lang w:val="bs-Latn-BA"/>
        </w:rPr>
      </w:pPr>
    </w:p>
    <w:p w:rsidR="002970EC" w:rsidRPr="00F82D2D" w:rsidRDefault="002970EC" w:rsidP="002970EC">
      <w:pPr>
        <w:spacing w:line="240" w:lineRule="auto"/>
        <w:jc w:val="both"/>
        <w:rPr>
          <w:rFonts w:ascii="Times New Roman" w:hAnsi="Times New Roman"/>
          <w:sz w:val="24"/>
        </w:rPr>
      </w:pPr>
      <w:r w:rsidRPr="002970EC">
        <w:rPr>
          <w:rFonts w:ascii="Times New Roman" w:hAnsi="Times New Roman"/>
          <w:sz w:val="24"/>
        </w:rPr>
        <w:t>На основу члана 36. Статута општине Вукосавље ( Службени гласник општине Вукосавље број 6/17 ) , те на основу члана 39.став 4 . и чланова 46. , 47 и 48. став 1. Закона о буџетском систему („Службени гласник Републике Српске “ , број ; 121/12, 52/14, 103/15 и 15/16)</w:t>
      </w:r>
      <w:r w:rsidR="00F82D2D">
        <w:rPr>
          <w:rFonts w:ascii="Times New Roman" w:hAnsi="Times New Roman"/>
          <w:sz w:val="24"/>
        </w:rPr>
        <w:t xml:space="preserve">, </w:t>
      </w:r>
      <w:r w:rsidRPr="002970EC">
        <w:rPr>
          <w:rFonts w:ascii="Times New Roman" w:hAnsi="Times New Roman"/>
          <w:sz w:val="24"/>
        </w:rPr>
        <w:t>Скупшт</w:t>
      </w:r>
      <w:r w:rsidR="00F82D2D">
        <w:rPr>
          <w:rFonts w:ascii="Times New Roman" w:hAnsi="Times New Roman"/>
          <w:sz w:val="24"/>
        </w:rPr>
        <w:t>ина општине Вукосавље на својој</w:t>
      </w:r>
      <w:r w:rsidR="00F82D2D">
        <w:rPr>
          <w:rFonts w:ascii="Times New Roman" w:hAnsi="Times New Roman"/>
          <w:sz w:val="24"/>
          <w:lang w:val="hr-HR"/>
        </w:rPr>
        <w:t xml:space="preserve"> </w:t>
      </w:r>
      <w:r w:rsidR="00F82D2D">
        <w:rPr>
          <w:rFonts w:ascii="Times New Roman" w:hAnsi="Times New Roman"/>
          <w:sz w:val="24"/>
          <w:lang w:val="hr-BA"/>
        </w:rPr>
        <w:t xml:space="preserve">39. </w:t>
      </w:r>
      <w:r w:rsidRPr="002970EC">
        <w:rPr>
          <w:rFonts w:ascii="Times New Roman" w:hAnsi="Times New Roman"/>
          <w:sz w:val="24"/>
        </w:rPr>
        <w:t xml:space="preserve">сједници одржаној дана </w:t>
      </w:r>
      <w:r w:rsidR="00F82D2D">
        <w:rPr>
          <w:rFonts w:ascii="Times New Roman" w:hAnsi="Times New Roman"/>
          <w:sz w:val="24"/>
          <w:lang w:val="bs-Latn-BA"/>
        </w:rPr>
        <w:t>07.10</w:t>
      </w:r>
      <w:r w:rsidR="00F82D2D">
        <w:rPr>
          <w:rFonts w:ascii="Times New Roman" w:hAnsi="Times New Roman"/>
          <w:sz w:val="24"/>
        </w:rPr>
        <w:t>.20</w:t>
      </w:r>
      <w:r w:rsidR="00F82D2D">
        <w:rPr>
          <w:rFonts w:ascii="Times New Roman" w:hAnsi="Times New Roman"/>
          <w:sz w:val="24"/>
          <w:lang w:val="hr-HR"/>
        </w:rPr>
        <w:t>20</w:t>
      </w:r>
      <w:r w:rsidRPr="002970EC">
        <w:rPr>
          <w:rFonts w:ascii="Times New Roman" w:hAnsi="Times New Roman"/>
          <w:sz w:val="24"/>
        </w:rPr>
        <w:t>.</w:t>
      </w:r>
      <w:r w:rsidR="00F82D2D">
        <w:rPr>
          <w:rFonts w:ascii="Times New Roman" w:hAnsi="Times New Roman"/>
          <w:sz w:val="24"/>
          <w:lang w:val="hr-HR"/>
        </w:rPr>
        <w:t xml:space="preserve"> </w:t>
      </w:r>
      <w:r w:rsidRPr="002970EC">
        <w:rPr>
          <w:rFonts w:ascii="Times New Roman" w:hAnsi="Times New Roman"/>
          <w:sz w:val="24"/>
        </w:rPr>
        <w:t xml:space="preserve">године доноси следећу : </w:t>
      </w:r>
    </w:p>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 xml:space="preserve">О Д Л У К У </w:t>
      </w:r>
    </w:p>
    <w:p w:rsidR="002970EC" w:rsidRPr="00F82D2D" w:rsidRDefault="002970EC" w:rsidP="00F82D2D">
      <w:pPr>
        <w:spacing w:line="240" w:lineRule="auto"/>
        <w:jc w:val="center"/>
        <w:rPr>
          <w:rFonts w:ascii="Times New Roman" w:hAnsi="Times New Roman"/>
          <w:b/>
          <w:sz w:val="24"/>
        </w:rPr>
      </w:pPr>
      <w:r w:rsidRPr="002970EC">
        <w:rPr>
          <w:rFonts w:ascii="Times New Roman" w:hAnsi="Times New Roman"/>
          <w:b/>
          <w:sz w:val="24"/>
        </w:rPr>
        <w:t xml:space="preserve">о усвајању  извршења буџета општине Вукосавље  за </w:t>
      </w:r>
      <w:r w:rsidRPr="002970EC">
        <w:rPr>
          <w:rFonts w:ascii="Times New Roman" w:hAnsi="Times New Roman"/>
          <w:b/>
          <w:sz w:val="24"/>
          <w:lang w:val="bs-Cyrl-BA"/>
        </w:rPr>
        <w:t>за период 01.01. до 30.06.20</w:t>
      </w:r>
      <w:r w:rsidRPr="002970EC">
        <w:rPr>
          <w:rFonts w:ascii="Times New Roman" w:hAnsi="Times New Roman"/>
          <w:b/>
          <w:sz w:val="24"/>
          <w:lang w:val="hr-HR"/>
        </w:rPr>
        <w:t>20</w:t>
      </w:r>
      <w:r w:rsidRPr="002970EC">
        <w:rPr>
          <w:rFonts w:ascii="Times New Roman" w:hAnsi="Times New Roman"/>
          <w:b/>
          <w:sz w:val="24"/>
          <w:lang w:val="bs-Cyrl-BA"/>
        </w:rPr>
        <w:t xml:space="preserve">.године </w:t>
      </w:r>
      <w:r w:rsidRPr="002970EC">
        <w:rPr>
          <w:rFonts w:ascii="Times New Roman" w:hAnsi="Times New Roman"/>
          <w:b/>
          <w:sz w:val="24"/>
        </w:rPr>
        <w:t xml:space="preserve"> </w:t>
      </w:r>
    </w:p>
    <w:p w:rsidR="002970EC" w:rsidRPr="002970EC" w:rsidRDefault="002970EC" w:rsidP="00F82D2D">
      <w:pPr>
        <w:spacing w:line="240" w:lineRule="auto"/>
        <w:jc w:val="center"/>
        <w:rPr>
          <w:rFonts w:ascii="Times New Roman" w:hAnsi="Times New Roman"/>
          <w:sz w:val="24"/>
        </w:rPr>
      </w:pPr>
      <w:r w:rsidRPr="002970EC">
        <w:rPr>
          <w:rFonts w:ascii="Times New Roman" w:hAnsi="Times New Roman"/>
          <w:sz w:val="24"/>
        </w:rPr>
        <w:t xml:space="preserve">члан 1. </w:t>
      </w:r>
    </w:p>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Доноси се одлука о усвајању извршења плана буџета  Општине Вукосавље за </w:t>
      </w:r>
      <w:r w:rsidRPr="002970EC">
        <w:rPr>
          <w:rFonts w:ascii="Times New Roman" w:hAnsi="Times New Roman"/>
          <w:sz w:val="24"/>
          <w:lang w:val="bs-Cyrl-BA"/>
        </w:rPr>
        <w:t>период 01.01. до 30.06.20</w:t>
      </w:r>
      <w:r w:rsidRPr="002970EC">
        <w:rPr>
          <w:rFonts w:ascii="Times New Roman" w:hAnsi="Times New Roman"/>
          <w:sz w:val="24"/>
          <w:lang w:val="hr-HR"/>
        </w:rPr>
        <w:t>20</w:t>
      </w:r>
      <w:r w:rsidRPr="002970EC">
        <w:rPr>
          <w:rFonts w:ascii="Times New Roman" w:hAnsi="Times New Roman"/>
          <w:sz w:val="24"/>
          <w:lang w:val="bs-Cyrl-BA"/>
        </w:rPr>
        <w:t>.године</w:t>
      </w:r>
      <w:r w:rsidRPr="002970EC">
        <w:rPr>
          <w:rFonts w:ascii="Times New Roman" w:hAnsi="Times New Roman"/>
          <w:sz w:val="24"/>
        </w:rPr>
        <w:t xml:space="preserve"> , а како слиједи : </w:t>
      </w:r>
    </w:p>
    <w:p w:rsidR="002970EC" w:rsidRPr="002970EC" w:rsidRDefault="002970EC" w:rsidP="002970EC">
      <w:pPr>
        <w:spacing w:line="240" w:lineRule="auto"/>
        <w:jc w:val="both"/>
        <w:rPr>
          <w:rFonts w:ascii="Times New Roman" w:hAnsi="Times New Roman"/>
          <w:b/>
          <w:sz w:val="24"/>
          <w:lang w:val="hr-HR"/>
        </w:rPr>
      </w:pPr>
      <w:r w:rsidRPr="002970EC">
        <w:rPr>
          <w:rFonts w:ascii="Times New Roman" w:hAnsi="Times New Roman"/>
          <w:b/>
          <w:sz w:val="24"/>
        </w:rPr>
        <w:t>ПРИХОДИ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069"/>
        <w:gridCol w:w="1624"/>
        <w:gridCol w:w="1701"/>
      </w:tblGrid>
      <w:tr w:rsidR="002970EC" w:rsidRPr="002970EC" w:rsidTr="002970EC">
        <w:trPr>
          <w:trHeight w:val="397"/>
        </w:trPr>
        <w:tc>
          <w:tcPr>
            <w:tcW w:w="675"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ред бр</w:t>
            </w:r>
          </w:p>
        </w:tc>
        <w:tc>
          <w:tcPr>
            <w:tcW w:w="3828"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назив прихода</w:t>
            </w:r>
          </w:p>
        </w:tc>
        <w:tc>
          <w:tcPr>
            <w:tcW w:w="1069"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конто</w:t>
            </w:r>
          </w:p>
        </w:tc>
        <w:tc>
          <w:tcPr>
            <w:tcW w:w="1624"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план 20</w:t>
            </w:r>
            <w:r w:rsidRPr="002970EC">
              <w:rPr>
                <w:rFonts w:ascii="Times New Roman" w:hAnsi="Times New Roman"/>
                <w:b/>
                <w:sz w:val="24"/>
                <w:lang w:val="hr-HR"/>
              </w:rPr>
              <w:t>20</w:t>
            </w:r>
            <w:r w:rsidRPr="002970EC">
              <w:rPr>
                <w:rFonts w:ascii="Times New Roman" w:hAnsi="Times New Roman"/>
                <w:b/>
                <w:sz w:val="24"/>
              </w:rPr>
              <w:t>.г.</w:t>
            </w:r>
          </w:p>
        </w:tc>
        <w:tc>
          <w:tcPr>
            <w:tcW w:w="1701"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остварено 30.06.20</w:t>
            </w:r>
            <w:r w:rsidRPr="002970EC">
              <w:rPr>
                <w:rFonts w:ascii="Times New Roman" w:hAnsi="Times New Roman"/>
                <w:b/>
                <w:sz w:val="24"/>
                <w:lang w:val="hr-HR"/>
              </w:rPr>
              <w:t>20</w:t>
            </w:r>
            <w:r w:rsidRPr="002970EC">
              <w:rPr>
                <w:rFonts w:ascii="Times New Roman" w:hAnsi="Times New Roman"/>
                <w:b/>
                <w:sz w:val="24"/>
              </w:rPr>
              <w:t>.г.</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1.</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Порски приход</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710000</w:t>
            </w:r>
          </w:p>
        </w:tc>
        <w:tc>
          <w:tcPr>
            <w:tcW w:w="1624"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1.612.846,00</w:t>
            </w:r>
          </w:p>
        </w:tc>
        <w:tc>
          <w:tcPr>
            <w:tcW w:w="1701"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616.834,00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2.</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Непорески приходи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720000</w:t>
            </w:r>
          </w:p>
        </w:tc>
        <w:tc>
          <w:tcPr>
            <w:tcW w:w="1624"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494.393,00</w:t>
            </w:r>
          </w:p>
        </w:tc>
        <w:tc>
          <w:tcPr>
            <w:tcW w:w="1701"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93.994,00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3.</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Текући грантови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730000</w:t>
            </w:r>
          </w:p>
        </w:tc>
        <w:tc>
          <w:tcPr>
            <w:tcW w:w="1624" w:type="dxa"/>
          </w:tcPr>
          <w:p w:rsidR="002970EC" w:rsidRPr="002970EC" w:rsidRDefault="002970EC" w:rsidP="002970EC">
            <w:pPr>
              <w:spacing w:line="240" w:lineRule="auto"/>
              <w:jc w:val="right"/>
              <w:rPr>
                <w:rFonts w:ascii="Times New Roman" w:hAnsi="Times New Roman"/>
                <w:sz w:val="24"/>
                <w:lang w:val="hr-HR"/>
              </w:rPr>
            </w:pPr>
            <w:r w:rsidRPr="002970EC">
              <w:rPr>
                <w:rFonts w:ascii="Times New Roman" w:hAnsi="Times New Roman"/>
                <w:sz w:val="24"/>
                <w:lang w:val="hr-HR"/>
              </w:rPr>
              <w:t>5.955,00</w:t>
            </w:r>
          </w:p>
        </w:tc>
        <w:tc>
          <w:tcPr>
            <w:tcW w:w="1701"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0,00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4.</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Расходи обрачунског карактера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770000</w:t>
            </w:r>
          </w:p>
        </w:tc>
        <w:tc>
          <w:tcPr>
            <w:tcW w:w="1624" w:type="dxa"/>
          </w:tcPr>
          <w:p w:rsidR="002970EC" w:rsidRPr="002970EC" w:rsidRDefault="002970EC" w:rsidP="002970EC">
            <w:pPr>
              <w:spacing w:line="240" w:lineRule="auto"/>
              <w:jc w:val="right"/>
              <w:rPr>
                <w:rFonts w:ascii="Times New Roman" w:hAnsi="Times New Roman"/>
                <w:sz w:val="24"/>
                <w:lang w:val="hr-BA"/>
              </w:rPr>
            </w:pPr>
            <w:r w:rsidRPr="002970EC">
              <w:rPr>
                <w:rFonts w:ascii="Times New Roman" w:hAnsi="Times New Roman"/>
                <w:sz w:val="24"/>
                <w:lang w:val="hr-BA"/>
              </w:rPr>
              <w:t>0,00</w:t>
            </w:r>
          </w:p>
        </w:tc>
        <w:tc>
          <w:tcPr>
            <w:tcW w:w="1701" w:type="dxa"/>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bs-Cyrl-BA"/>
              </w:rPr>
              <w:t>0,00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5.</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Трансфери од вишег нивоа власти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780000</w:t>
            </w:r>
          </w:p>
        </w:tc>
        <w:tc>
          <w:tcPr>
            <w:tcW w:w="1624"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182.143,00</w:t>
            </w:r>
          </w:p>
        </w:tc>
        <w:tc>
          <w:tcPr>
            <w:tcW w:w="1701"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82.545,00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b/>
                <w:i/>
                <w:sz w:val="24"/>
              </w:rPr>
            </w:pPr>
          </w:p>
        </w:tc>
        <w:tc>
          <w:tcPr>
            <w:tcW w:w="3828" w:type="dxa"/>
          </w:tcPr>
          <w:p w:rsidR="002970EC" w:rsidRPr="002970EC" w:rsidRDefault="002970EC" w:rsidP="002970EC">
            <w:pPr>
              <w:spacing w:line="240" w:lineRule="auto"/>
              <w:rPr>
                <w:rFonts w:ascii="Times New Roman" w:hAnsi="Times New Roman"/>
                <w:b/>
                <w:i/>
                <w:sz w:val="24"/>
              </w:rPr>
            </w:pPr>
            <w:r w:rsidRPr="002970EC">
              <w:rPr>
                <w:rFonts w:ascii="Times New Roman" w:hAnsi="Times New Roman"/>
                <w:b/>
                <w:i/>
                <w:sz w:val="24"/>
              </w:rPr>
              <w:t>УКУПНО :</w:t>
            </w:r>
          </w:p>
        </w:tc>
        <w:tc>
          <w:tcPr>
            <w:tcW w:w="1069" w:type="dxa"/>
          </w:tcPr>
          <w:p w:rsidR="002970EC" w:rsidRPr="002970EC" w:rsidRDefault="002970EC" w:rsidP="002970EC">
            <w:pPr>
              <w:spacing w:line="240" w:lineRule="auto"/>
              <w:jc w:val="center"/>
              <w:rPr>
                <w:rFonts w:ascii="Times New Roman" w:hAnsi="Times New Roman"/>
                <w:b/>
                <w:i/>
                <w:sz w:val="24"/>
              </w:rPr>
            </w:pPr>
          </w:p>
        </w:tc>
        <w:tc>
          <w:tcPr>
            <w:tcW w:w="1624" w:type="dxa"/>
          </w:tcPr>
          <w:p w:rsidR="002970EC" w:rsidRPr="002970EC" w:rsidRDefault="002970EC" w:rsidP="002970EC">
            <w:pPr>
              <w:spacing w:line="240" w:lineRule="auto"/>
              <w:jc w:val="right"/>
              <w:rPr>
                <w:rFonts w:ascii="Times New Roman" w:hAnsi="Times New Roman"/>
                <w:b/>
                <w:i/>
                <w:sz w:val="24"/>
                <w:lang w:val="sr-Latn-BA"/>
              </w:rPr>
            </w:pPr>
            <w:r w:rsidRPr="002970EC">
              <w:rPr>
                <w:rFonts w:ascii="Times New Roman" w:hAnsi="Times New Roman"/>
                <w:b/>
                <w:i/>
                <w:sz w:val="24"/>
                <w:lang w:val="sr-Latn-BA"/>
              </w:rPr>
              <w:t>2.295.337,00</w:t>
            </w:r>
          </w:p>
        </w:tc>
        <w:tc>
          <w:tcPr>
            <w:tcW w:w="1701" w:type="dxa"/>
          </w:tcPr>
          <w:p w:rsidR="002970EC" w:rsidRPr="002970EC" w:rsidRDefault="002970EC" w:rsidP="002970EC">
            <w:pPr>
              <w:spacing w:line="240" w:lineRule="auto"/>
              <w:jc w:val="right"/>
              <w:rPr>
                <w:rFonts w:ascii="Times New Roman" w:hAnsi="Times New Roman"/>
                <w:b/>
                <w:i/>
                <w:sz w:val="24"/>
                <w:lang w:val="sr-Latn-BA"/>
              </w:rPr>
            </w:pPr>
            <w:r w:rsidRPr="002970EC">
              <w:rPr>
                <w:rFonts w:ascii="Times New Roman" w:hAnsi="Times New Roman"/>
                <w:b/>
                <w:i/>
                <w:sz w:val="24"/>
                <w:lang w:val="sr-Latn-BA"/>
              </w:rPr>
              <w:t>793.373,00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6.</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Капитални грантови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800000</w:t>
            </w:r>
          </w:p>
        </w:tc>
        <w:tc>
          <w:tcPr>
            <w:tcW w:w="1624" w:type="dxa"/>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sr-Latn-BA"/>
              </w:rPr>
              <w:t>0</w:t>
            </w:r>
            <w:r w:rsidRPr="002970EC">
              <w:rPr>
                <w:rFonts w:ascii="Times New Roman" w:hAnsi="Times New Roman"/>
                <w:sz w:val="24"/>
                <w:lang w:val="bs-Cyrl-BA"/>
              </w:rPr>
              <w:t>,00</w:t>
            </w:r>
          </w:p>
        </w:tc>
        <w:tc>
          <w:tcPr>
            <w:tcW w:w="1701" w:type="dxa"/>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sr-Latn-BA"/>
              </w:rPr>
              <w:t>0</w:t>
            </w:r>
            <w:r w:rsidRPr="002970EC">
              <w:rPr>
                <w:rFonts w:ascii="Times New Roman" w:hAnsi="Times New Roman"/>
                <w:sz w:val="24"/>
                <w:lang w:val="bs-Cyrl-BA"/>
              </w:rPr>
              <w:t>,00</w:t>
            </w:r>
          </w:p>
        </w:tc>
      </w:tr>
      <w:tr w:rsidR="002970EC" w:rsidRPr="002970EC" w:rsidTr="00DE4F1A">
        <w:trPr>
          <w:trHeight w:val="249"/>
        </w:trPr>
        <w:tc>
          <w:tcPr>
            <w:tcW w:w="675" w:type="dxa"/>
            <w:tcBorders>
              <w:bottom w:val="single" w:sz="4" w:space="0" w:color="auto"/>
            </w:tcBorders>
          </w:tcPr>
          <w:p w:rsidR="002970EC" w:rsidRPr="002970EC" w:rsidRDefault="002970EC" w:rsidP="002970EC">
            <w:pPr>
              <w:spacing w:line="240" w:lineRule="auto"/>
              <w:jc w:val="both"/>
              <w:rPr>
                <w:rFonts w:ascii="Times New Roman" w:hAnsi="Times New Roman"/>
                <w:b/>
                <w:sz w:val="24"/>
                <w:lang w:val="hr-BA"/>
              </w:rPr>
            </w:pPr>
            <w:r w:rsidRPr="002970EC">
              <w:rPr>
                <w:rFonts w:ascii="Times New Roman" w:hAnsi="Times New Roman"/>
                <w:b/>
                <w:sz w:val="24"/>
                <w:lang w:val="hr-BA"/>
              </w:rPr>
              <w:t>7.</w:t>
            </w:r>
          </w:p>
        </w:tc>
        <w:tc>
          <w:tcPr>
            <w:tcW w:w="3828" w:type="dxa"/>
            <w:tcBorders>
              <w:bottom w:val="single" w:sz="4" w:space="0" w:color="auto"/>
            </w:tcBorders>
          </w:tcPr>
          <w:p w:rsidR="002970EC" w:rsidRPr="002970EC" w:rsidRDefault="002970EC" w:rsidP="002970EC">
            <w:pPr>
              <w:spacing w:line="240" w:lineRule="auto"/>
              <w:jc w:val="center"/>
              <w:rPr>
                <w:rFonts w:ascii="Times New Roman" w:hAnsi="Times New Roman"/>
                <w:b/>
                <w:sz w:val="24"/>
                <w:lang w:val="hr-BA"/>
              </w:rPr>
            </w:pPr>
            <w:r w:rsidRPr="002970EC">
              <w:rPr>
                <w:rFonts w:ascii="Times New Roman" w:hAnsi="Times New Roman"/>
                <w:b/>
                <w:sz w:val="24"/>
                <w:lang w:val="bs-Cyrl-BA"/>
              </w:rPr>
              <w:t>Распоред суфицита 201</w:t>
            </w:r>
            <w:r w:rsidRPr="002970EC">
              <w:rPr>
                <w:rFonts w:ascii="Times New Roman" w:hAnsi="Times New Roman"/>
                <w:b/>
                <w:sz w:val="24"/>
                <w:lang w:val="sr-Latn-BA"/>
              </w:rPr>
              <w:t>9</w:t>
            </w:r>
            <w:r w:rsidRPr="002970EC">
              <w:rPr>
                <w:rFonts w:ascii="Times New Roman" w:hAnsi="Times New Roman"/>
                <w:b/>
                <w:sz w:val="24"/>
                <w:lang w:val="bs-Cyrl-BA"/>
              </w:rPr>
              <w:t>.године</w:t>
            </w:r>
          </w:p>
        </w:tc>
        <w:tc>
          <w:tcPr>
            <w:tcW w:w="1069" w:type="dxa"/>
            <w:tcBorders>
              <w:bottom w:val="single" w:sz="4" w:space="0" w:color="auto"/>
            </w:tcBorders>
          </w:tcPr>
          <w:p w:rsidR="002970EC" w:rsidRPr="002970EC" w:rsidRDefault="002970EC" w:rsidP="002970EC">
            <w:pPr>
              <w:spacing w:line="240" w:lineRule="auto"/>
              <w:jc w:val="right"/>
              <w:rPr>
                <w:rFonts w:ascii="Times New Roman" w:hAnsi="Times New Roman"/>
                <w:b/>
                <w:sz w:val="24"/>
                <w:lang w:val="hr-BA"/>
              </w:rPr>
            </w:pPr>
          </w:p>
        </w:tc>
        <w:tc>
          <w:tcPr>
            <w:tcW w:w="1624" w:type="dxa"/>
            <w:tcBorders>
              <w:bottom w:val="single" w:sz="4" w:space="0" w:color="auto"/>
            </w:tcBorders>
          </w:tcPr>
          <w:p w:rsidR="002970EC" w:rsidRPr="002970EC" w:rsidRDefault="002970EC" w:rsidP="002970EC">
            <w:pPr>
              <w:spacing w:line="240" w:lineRule="auto"/>
              <w:jc w:val="right"/>
              <w:rPr>
                <w:rFonts w:ascii="Times New Roman" w:hAnsi="Times New Roman"/>
                <w:b/>
                <w:sz w:val="24"/>
                <w:lang w:val="bs-Cyrl-BA"/>
              </w:rPr>
            </w:pPr>
            <w:r w:rsidRPr="002970EC">
              <w:rPr>
                <w:rFonts w:ascii="Times New Roman" w:hAnsi="Times New Roman"/>
                <w:b/>
                <w:sz w:val="24"/>
                <w:lang w:val="sr-Latn-BA"/>
              </w:rPr>
              <w:t>2</w:t>
            </w:r>
            <w:r w:rsidRPr="002970EC">
              <w:rPr>
                <w:rFonts w:ascii="Times New Roman" w:hAnsi="Times New Roman"/>
                <w:b/>
                <w:sz w:val="24"/>
                <w:lang w:val="bs-Cyrl-BA"/>
              </w:rPr>
              <w:t>00.000,00</w:t>
            </w:r>
          </w:p>
        </w:tc>
        <w:tc>
          <w:tcPr>
            <w:tcW w:w="1701" w:type="dxa"/>
            <w:tcBorders>
              <w:bottom w:val="single" w:sz="4" w:space="0" w:color="auto"/>
            </w:tcBorders>
          </w:tcPr>
          <w:p w:rsidR="002970EC" w:rsidRPr="002970EC" w:rsidRDefault="002970EC" w:rsidP="002970EC">
            <w:pPr>
              <w:spacing w:line="240" w:lineRule="auto"/>
              <w:jc w:val="right"/>
              <w:rPr>
                <w:rFonts w:ascii="Times New Roman" w:hAnsi="Times New Roman"/>
                <w:b/>
                <w:sz w:val="24"/>
                <w:lang w:val="bs-Cyrl-BA"/>
              </w:rPr>
            </w:pPr>
            <w:r w:rsidRPr="002970EC">
              <w:rPr>
                <w:rFonts w:ascii="Times New Roman" w:hAnsi="Times New Roman"/>
                <w:b/>
                <w:sz w:val="24"/>
                <w:lang w:val="bs-Cyrl-BA"/>
              </w:rPr>
              <w:t>0,00</w:t>
            </w:r>
          </w:p>
        </w:tc>
      </w:tr>
      <w:tr w:rsidR="002970EC" w:rsidRPr="002970EC" w:rsidTr="00DE4F1A">
        <w:trPr>
          <w:trHeight w:val="314"/>
        </w:trPr>
        <w:tc>
          <w:tcPr>
            <w:tcW w:w="675" w:type="dxa"/>
            <w:tcBorders>
              <w:top w:val="single" w:sz="4" w:space="0" w:color="auto"/>
            </w:tcBorders>
          </w:tcPr>
          <w:p w:rsidR="002970EC" w:rsidRPr="002970EC" w:rsidRDefault="002970EC" w:rsidP="002970EC">
            <w:pPr>
              <w:spacing w:line="240" w:lineRule="auto"/>
              <w:jc w:val="both"/>
              <w:rPr>
                <w:rFonts w:ascii="Times New Roman" w:hAnsi="Times New Roman"/>
                <w:b/>
                <w:sz w:val="24"/>
                <w:lang w:val="hr-BA"/>
              </w:rPr>
            </w:pPr>
          </w:p>
        </w:tc>
        <w:tc>
          <w:tcPr>
            <w:tcW w:w="3828" w:type="dxa"/>
            <w:tcBorders>
              <w:top w:val="single" w:sz="4" w:space="0" w:color="auto"/>
            </w:tcBorders>
          </w:tcPr>
          <w:p w:rsidR="002970EC" w:rsidRPr="002970EC" w:rsidRDefault="002970EC" w:rsidP="002970EC">
            <w:pPr>
              <w:spacing w:line="240" w:lineRule="auto"/>
              <w:jc w:val="center"/>
              <w:rPr>
                <w:rFonts w:ascii="Times New Roman" w:hAnsi="Times New Roman"/>
                <w:b/>
                <w:sz w:val="24"/>
                <w:lang w:val="hr-BA"/>
              </w:rPr>
            </w:pPr>
            <w:r w:rsidRPr="002970EC">
              <w:rPr>
                <w:rFonts w:ascii="Times New Roman" w:hAnsi="Times New Roman"/>
                <w:b/>
                <w:sz w:val="24"/>
              </w:rPr>
              <w:t>СВЕГА :</w:t>
            </w:r>
          </w:p>
        </w:tc>
        <w:tc>
          <w:tcPr>
            <w:tcW w:w="1069" w:type="dxa"/>
            <w:tcBorders>
              <w:top w:val="single" w:sz="4" w:space="0" w:color="auto"/>
            </w:tcBorders>
          </w:tcPr>
          <w:p w:rsidR="002970EC" w:rsidRPr="002970EC" w:rsidRDefault="002970EC" w:rsidP="002970EC">
            <w:pPr>
              <w:spacing w:line="240" w:lineRule="auto"/>
              <w:jc w:val="center"/>
              <w:rPr>
                <w:rFonts w:ascii="Times New Roman" w:hAnsi="Times New Roman"/>
                <w:b/>
                <w:sz w:val="24"/>
                <w:lang w:val="hr-BA"/>
              </w:rPr>
            </w:pPr>
          </w:p>
        </w:tc>
        <w:tc>
          <w:tcPr>
            <w:tcW w:w="1624" w:type="dxa"/>
            <w:tcBorders>
              <w:top w:val="single" w:sz="4" w:space="0" w:color="auto"/>
            </w:tcBorders>
          </w:tcPr>
          <w:p w:rsidR="002970EC" w:rsidRPr="002970EC" w:rsidRDefault="002970EC" w:rsidP="002970EC">
            <w:pPr>
              <w:spacing w:line="240" w:lineRule="auto"/>
              <w:jc w:val="right"/>
              <w:rPr>
                <w:rFonts w:ascii="Times New Roman" w:hAnsi="Times New Roman"/>
                <w:b/>
                <w:sz w:val="24"/>
                <w:lang w:val="sr-Latn-BA"/>
              </w:rPr>
            </w:pPr>
            <w:r w:rsidRPr="002970EC">
              <w:rPr>
                <w:rFonts w:ascii="Times New Roman" w:hAnsi="Times New Roman"/>
                <w:b/>
                <w:sz w:val="24"/>
                <w:lang w:val="sr-Latn-BA"/>
              </w:rPr>
              <w:t>2</w:t>
            </w:r>
            <w:r w:rsidRPr="002970EC">
              <w:rPr>
                <w:rFonts w:ascii="Times New Roman" w:hAnsi="Times New Roman"/>
                <w:b/>
                <w:sz w:val="24"/>
                <w:lang w:val="bs-Cyrl-BA"/>
              </w:rPr>
              <w:t>.</w:t>
            </w:r>
            <w:r w:rsidRPr="002970EC">
              <w:rPr>
                <w:rFonts w:ascii="Times New Roman" w:hAnsi="Times New Roman"/>
                <w:b/>
                <w:sz w:val="24"/>
                <w:lang w:val="sr-Latn-BA"/>
              </w:rPr>
              <w:t>495.337,00</w:t>
            </w:r>
          </w:p>
        </w:tc>
        <w:tc>
          <w:tcPr>
            <w:tcW w:w="1701" w:type="dxa"/>
            <w:tcBorders>
              <w:top w:val="single" w:sz="4" w:space="0" w:color="auto"/>
            </w:tcBorders>
          </w:tcPr>
          <w:p w:rsidR="002970EC" w:rsidRPr="002970EC" w:rsidRDefault="002970EC" w:rsidP="002970EC">
            <w:pPr>
              <w:spacing w:line="240" w:lineRule="auto"/>
              <w:jc w:val="right"/>
              <w:rPr>
                <w:rFonts w:ascii="Times New Roman" w:hAnsi="Times New Roman"/>
                <w:b/>
                <w:sz w:val="24"/>
                <w:lang w:val="sr-Latn-BA"/>
              </w:rPr>
            </w:pPr>
            <w:r w:rsidRPr="002970EC">
              <w:rPr>
                <w:rFonts w:ascii="Times New Roman" w:hAnsi="Times New Roman"/>
                <w:b/>
                <w:sz w:val="24"/>
                <w:lang w:val="sr-Latn-BA"/>
              </w:rPr>
              <w:t>793.373,00</w:t>
            </w:r>
          </w:p>
        </w:tc>
      </w:tr>
    </w:tbl>
    <w:p w:rsidR="002970EC" w:rsidRPr="002970EC" w:rsidRDefault="002970EC" w:rsidP="002970EC">
      <w:pPr>
        <w:spacing w:line="240" w:lineRule="auto"/>
        <w:ind w:left="360"/>
        <w:jc w:val="both"/>
        <w:rPr>
          <w:rFonts w:ascii="Times New Roman" w:hAnsi="Times New Roman"/>
          <w:b/>
          <w:sz w:val="24"/>
          <w:u w:val="single"/>
        </w:rPr>
      </w:pPr>
      <w:r w:rsidRPr="002970EC">
        <w:rPr>
          <w:rFonts w:ascii="Times New Roman" w:hAnsi="Times New Roman"/>
          <w:sz w:val="24"/>
        </w:rPr>
        <w:t xml:space="preserve">                           </w:t>
      </w:r>
    </w:p>
    <w:p w:rsidR="002970EC" w:rsidRPr="002970EC" w:rsidRDefault="002970EC" w:rsidP="002970EC">
      <w:pPr>
        <w:spacing w:line="240" w:lineRule="auto"/>
        <w:jc w:val="both"/>
        <w:rPr>
          <w:rFonts w:ascii="Times New Roman" w:hAnsi="Times New Roman"/>
          <w:b/>
          <w:sz w:val="24"/>
        </w:rPr>
      </w:pPr>
      <w:r w:rsidRPr="002970EC">
        <w:rPr>
          <w:rFonts w:ascii="Times New Roman" w:hAnsi="Times New Roman"/>
          <w:b/>
          <w:sz w:val="24"/>
        </w:rPr>
        <w:lastRenderedPageBreak/>
        <w:t xml:space="preserve">РАСХОДИ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8"/>
        <w:gridCol w:w="1069"/>
        <w:gridCol w:w="1766"/>
        <w:gridCol w:w="1559"/>
      </w:tblGrid>
      <w:tr w:rsidR="002970EC" w:rsidRPr="002970EC" w:rsidTr="002970EC">
        <w:trPr>
          <w:trHeight w:val="540"/>
        </w:trPr>
        <w:tc>
          <w:tcPr>
            <w:tcW w:w="675"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ред бр</w:t>
            </w:r>
          </w:p>
        </w:tc>
        <w:tc>
          <w:tcPr>
            <w:tcW w:w="3828"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назив расхода</w:t>
            </w:r>
          </w:p>
        </w:tc>
        <w:tc>
          <w:tcPr>
            <w:tcW w:w="1069"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конто</w:t>
            </w:r>
          </w:p>
        </w:tc>
        <w:tc>
          <w:tcPr>
            <w:tcW w:w="1766"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план 20</w:t>
            </w:r>
            <w:r w:rsidRPr="002970EC">
              <w:rPr>
                <w:rFonts w:ascii="Times New Roman" w:hAnsi="Times New Roman"/>
                <w:b/>
                <w:sz w:val="24"/>
                <w:lang w:val="hr-HR"/>
              </w:rPr>
              <w:t>20</w:t>
            </w:r>
            <w:r w:rsidRPr="002970EC">
              <w:rPr>
                <w:rFonts w:ascii="Times New Roman" w:hAnsi="Times New Roman"/>
                <w:b/>
                <w:sz w:val="24"/>
              </w:rPr>
              <w:t>.г.</w:t>
            </w:r>
          </w:p>
        </w:tc>
        <w:tc>
          <w:tcPr>
            <w:tcW w:w="1559"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остварено 30.06.20</w:t>
            </w:r>
            <w:r w:rsidRPr="002970EC">
              <w:rPr>
                <w:rFonts w:ascii="Times New Roman" w:hAnsi="Times New Roman"/>
                <w:b/>
                <w:sz w:val="24"/>
                <w:lang w:val="hr-HR"/>
              </w:rPr>
              <w:t>20</w:t>
            </w:r>
            <w:r w:rsidRPr="002970EC">
              <w:rPr>
                <w:rFonts w:ascii="Times New Roman" w:hAnsi="Times New Roman"/>
                <w:b/>
                <w:sz w:val="24"/>
              </w:rPr>
              <w:t>.г.</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1.</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Расходи за лична примања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411000</w:t>
            </w:r>
          </w:p>
        </w:tc>
        <w:tc>
          <w:tcPr>
            <w:tcW w:w="1766"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1.077.777,00</w:t>
            </w:r>
          </w:p>
        </w:tc>
        <w:tc>
          <w:tcPr>
            <w:tcW w:w="1559"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440.629,00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2.</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Расходи материјала и услуга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412000</w:t>
            </w:r>
          </w:p>
        </w:tc>
        <w:tc>
          <w:tcPr>
            <w:tcW w:w="1766" w:type="dxa"/>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sr-Latn-BA"/>
              </w:rPr>
              <w:t>485.760,00</w:t>
            </w:r>
          </w:p>
        </w:tc>
        <w:tc>
          <w:tcPr>
            <w:tcW w:w="1559"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132.833,00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3.</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Субвенција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414000</w:t>
            </w:r>
          </w:p>
        </w:tc>
        <w:tc>
          <w:tcPr>
            <w:tcW w:w="1766" w:type="dxa"/>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bs-Cyrl-BA"/>
              </w:rPr>
              <w:t>25.000,00</w:t>
            </w:r>
          </w:p>
        </w:tc>
        <w:tc>
          <w:tcPr>
            <w:tcW w:w="1559"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0,00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4.</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Грантови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415000</w:t>
            </w:r>
          </w:p>
        </w:tc>
        <w:tc>
          <w:tcPr>
            <w:tcW w:w="1766" w:type="dxa"/>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sr-Latn-BA"/>
              </w:rPr>
              <w:t>150.807,00</w:t>
            </w:r>
          </w:p>
        </w:tc>
        <w:tc>
          <w:tcPr>
            <w:tcW w:w="1559"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45.608,00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5.</w:t>
            </w:r>
          </w:p>
        </w:tc>
        <w:tc>
          <w:tcPr>
            <w:tcW w:w="3828" w:type="dxa"/>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Дознаке за социјално угрожене </w:t>
            </w:r>
          </w:p>
        </w:tc>
        <w:tc>
          <w:tcPr>
            <w:tcW w:w="1069" w:type="dxa"/>
          </w:tcPr>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416000</w:t>
            </w:r>
          </w:p>
        </w:tc>
        <w:tc>
          <w:tcPr>
            <w:tcW w:w="1766"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256.595,00</w:t>
            </w:r>
          </w:p>
        </w:tc>
        <w:tc>
          <w:tcPr>
            <w:tcW w:w="1559"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121.160,00</w:t>
            </w:r>
          </w:p>
        </w:tc>
      </w:tr>
      <w:tr w:rsidR="002970EC" w:rsidRPr="002970EC" w:rsidTr="00DE4F1A">
        <w:trPr>
          <w:trHeight w:val="298"/>
        </w:trPr>
        <w:tc>
          <w:tcPr>
            <w:tcW w:w="675" w:type="dxa"/>
            <w:tcBorders>
              <w:bottom w:val="single" w:sz="4" w:space="0" w:color="auto"/>
            </w:tcBorders>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6.</w:t>
            </w:r>
          </w:p>
        </w:tc>
        <w:tc>
          <w:tcPr>
            <w:tcW w:w="3828" w:type="dxa"/>
            <w:tcBorders>
              <w:bottom w:val="single" w:sz="4" w:space="0" w:color="auto"/>
            </w:tcBorders>
          </w:tcPr>
          <w:p w:rsidR="002970EC" w:rsidRPr="002970EC" w:rsidRDefault="002970EC" w:rsidP="002970EC">
            <w:pPr>
              <w:spacing w:line="240" w:lineRule="auto"/>
              <w:rPr>
                <w:rFonts w:ascii="Times New Roman" w:hAnsi="Times New Roman"/>
                <w:sz w:val="24"/>
              </w:rPr>
            </w:pPr>
            <w:r w:rsidRPr="002970EC">
              <w:rPr>
                <w:rFonts w:ascii="Times New Roman" w:hAnsi="Times New Roman"/>
                <w:sz w:val="24"/>
              </w:rPr>
              <w:t xml:space="preserve">Амортизација </w:t>
            </w:r>
          </w:p>
        </w:tc>
        <w:tc>
          <w:tcPr>
            <w:tcW w:w="1069" w:type="dxa"/>
            <w:tcBorders>
              <w:bottom w:val="single" w:sz="4" w:space="0" w:color="auto"/>
            </w:tcBorders>
          </w:tcPr>
          <w:p w:rsidR="002970EC" w:rsidRPr="002970EC" w:rsidRDefault="002970EC" w:rsidP="002970EC">
            <w:pPr>
              <w:spacing w:line="240" w:lineRule="auto"/>
              <w:rPr>
                <w:rFonts w:ascii="Times New Roman" w:hAnsi="Times New Roman"/>
                <w:sz w:val="24"/>
              </w:rPr>
            </w:pPr>
            <w:r w:rsidRPr="002970EC">
              <w:rPr>
                <w:rFonts w:ascii="Times New Roman" w:hAnsi="Times New Roman"/>
                <w:sz w:val="24"/>
              </w:rPr>
              <w:t xml:space="preserve"> 480000</w:t>
            </w:r>
          </w:p>
        </w:tc>
        <w:tc>
          <w:tcPr>
            <w:tcW w:w="1766" w:type="dxa"/>
            <w:tcBorders>
              <w:bottom w:val="single" w:sz="4" w:space="0" w:color="auto"/>
            </w:tcBorders>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sr-Latn-BA"/>
              </w:rPr>
              <w:t>3.000</w:t>
            </w:r>
            <w:r w:rsidRPr="002970EC">
              <w:rPr>
                <w:rFonts w:ascii="Times New Roman" w:hAnsi="Times New Roman"/>
                <w:sz w:val="24"/>
                <w:lang w:val="bs-Cyrl-BA"/>
              </w:rPr>
              <w:t>,00</w:t>
            </w:r>
          </w:p>
        </w:tc>
        <w:tc>
          <w:tcPr>
            <w:tcW w:w="1559" w:type="dxa"/>
            <w:tcBorders>
              <w:bottom w:val="single" w:sz="4" w:space="0" w:color="auto"/>
            </w:tcBorders>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sr-Latn-BA"/>
              </w:rPr>
              <w:t>149,00</w:t>
            </w:r>
          </w:p>
        </w:tc>
      </w:tr>
      <w:tr w:rsidR="002970EC" w:rsidRPr="002970EC" w:rsidTr="00DE4F1A">
        <w:trPr>
          <w:trHeight w:val="268"/>
        </w:trPr>
        <w:tc>
          <w:tcPr>
            <w:tcW w:w="675" w:type="dxa"/>
            <w:tcBorders>
              <w:top w:val="single" w:sz="4" w:space="0" w:color="auto"/>
            </w:tcBorders>
          </w:tcPr>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7.</w:t>
            </w:r>
          </w:p>
        </w:tc>
        <w:tc>
          <w:tcPr>
            <w:tcW w:w="3828" w:type="dxa"/>
            <w:tcBorders>
              <w:top w:val="single" w:sz="4" w:space="0" w:color="auto"/>
            </w:tcBorders>
          </w:tcPr>
          <w:p w:rsidR="002970EC" w:rsidRPr="002970EC" w:rsidRDefault="002970EC" w:rsidP="002970EC">
            <w:pPr>
              <w:spacing w:line="240" w:lineRule="auto"/>
              <w:rPr>
                <w:rFonts w:ascii="Times New Roman" w:hAnsi="Times New Roman"/>
                <w:sz w:val="24"/>
              </w:rPr>
            </w:pPr>
            <w:r w:rsidRPr="002970EC">
              <w:rPr>
                <w:rFonts w:ascii="Times New Roman" w:hAnsi="Times New Roman"/>
                <w:sz w:val="24"/>
              </w:rPr>
              <w:t>Будетска резерва</w:t>
            </w:r>
          </w:p>
        </w:tc>
        <w:tc>
          <w:tcPr>
            <w:tcW w:w="1069" w:type="dxa"/>
            <w:tcBorders>
              <w:top w:val="single" w:sz="4" w:space="0" w:color="auto"/>
            </w:tcBorders>
          </w:tcPr>
          <w:p w:rsidR="002970EC" w:rsidRPr="002970EC" w:rsidRDefault="002970EC" w:rsidP="002970EC">
            <w:pPr>
              <w:spacing w:line="240" w:lineRule="auto"/>
              <w:rPr>
                <w:rFonts w:ascii="Times New Roman" w:hAnsi="Times New Roman"/>
                <w:sz w:val="24"/>
              </w:rPr>
            </w:pPr>
          </w:p>
        </w:tc>
        <w:tc>
          <w:tcPr>
            <w:tcW w:w="1766" w:type="dxa"/>
            <w:tcBorders>
              <w:top w:val="single" w:sz="4" w:space="0" w:color="auto"/>
            </w:tcBorders>
          </w:tcPr>
          <w:p w:rsidR="002970EC" w:rsidRPr="002970EC" w:rsidRDefault="002970EC" w:rsidP="002970EC">
            <w:pPr>
              <w:spacing w:line="240" w:lineRule="auto"/>
              <w:jc w:val="right"/>
              <w:rPr>
                <w:rFonts w:ascii="Times New Roman" w:hAnsi="Times New Roman"/>
                <w:sz w:val="24"/>
                <w:lang w:val="bs-Cyrl-BA"/>
              </w:rPr>
            </w:pPr>
            <w:r w:rsidRPr="002970EC">
              <w:rPr>
                <w:rFonts w:ascii="Times New Roman" w:hAnsi="Times New Roman"/>
                <w:sz w:val="24"/>
                <w:lang w:val="hr-BA"/>
              </w:rPr>
              <w:t>5.400</w:t>
            </w:r>
            <w:r w:rsidRPr="002970EC">
              <w:rPr>
                <w:rFonts w:ascii="Times New Roman" w:hAnsi="Times New Roman"/>
                <w:sz w:val="24"/>
                <w:lang w:val="bs-Cyrl-BA"/>
              </w:rPr>
              <w:t>,00</w:t>
            </w:r>
          </w:p>
        </w:tc>
        <w:tc>
          <w:tcPr>
            <w:tcW w:w="1559" w:type="dxa"/>
            <w:tcBorders>
              <w:top w:val="single" w:sz="4" w:space="0" w:color="auto"/>
            </w:tcBorders>
          </w:tcPr>
          <w:p w:rsidR="002970EC" w:rsidRPr="002970EC" w:rsidRDefault="002970EC" w:rsidP="002970EC">
            <w:pPr>
              <w:spacing w:line="240" w:lineRule="auto"/>
              <w:jc w:val="right"/>
              <w:rPr>
                <w:rFonts w:ascii="Times New Roman" w:hAnsi="Times New Roman"/>
                <w:sz w:val="24"/>
              </w:rPr>
            </w:pPr>
            <w:r w:rsidRPr="002970EC">
              <w:rPr>
                <w:rFonts w:ascii="Times New Roman" w:hAnsi="Times New Roman"/>
                <w:sz w:val="24"/>
              </w:rPr>
              <w:t>0,00</w:t>
            </w:r>
          </w:p>
        </w:tc>
      </w:tr>
      <w:tr w:rsidR="002970EC" w:rsidRPr="002970EC" w:rsidTr="00DE4F1A">
        <w:tc>
          <w:tcPr>
            <w:tcW w:w="675" w:type="dxa"/>
          </w:tcPr>
          <w:p w:rsidR="002970EC" w:rsidRPr="002970EC" w:rsidRDefault="002970EC" w:rsidP="002970EC">
            <w:pPr>
              <w:spacing w:line="240" w:lineRule="auto"/>
              <w:jc w:val="both"/>
              <w:rPr>
                <w:rFonts w:ascii="Times New Roman" w:hAnsi="Times New Roman"/>
                <w:b/>
                <w:i/>
                <w:sz w:val="24"/>
              </w:rPr>
            </w:pPr>
          </w:p>
        </w:tc>
        <w:tc>
          <w:tcPr>
            <w:tcW w:w="3828" w:type="dxa"/>
          </w:tcPr>
          <w:p w:rsidR="002970EC" w:rsidRPr="002970EC" w:rsidRDefault="002970EC" w:rsidP="002970EC">
            <w:pPr>
              <w:spacing w:line="240" w:lineRule="auto"/>
              <w:jc w:val="center"/>
              <w:rPr>
                <w:rFonts w:ascii="Times New Roman" w:hAnsi="Times New Roman"/>
                <w:b/>
                <w:i/>
                <w:sz w:val="24"/>
              </w:rPr>
            </w:pPr>
            <w:r w:rsidRPr="002970EC">
              <w:rPr>
                <w:rFonts w:ascii="Times New Roman" w:hAnsi="Times New Roman"/>
                <w:b/>
                <w:i/>
                <w:sz w:val="24"/>
              </w:rPr>
              <w:t>СВЕГА :</w:t>
            </w:r>
          </w:p>
        </w:tc>
        <w:tc>
          <w:tcPr>
            <w:tcW w:w="1069" w:type="dxa"/>
          </w:tcPr>
          <w:p w:rsidR="002970EC" w:rsidRPr="002970EC" w:rsidRDefault="002970EC" w:rsidP="002970EC">
            <w:pPr>
              <w:spacing w:line="240" w:lineRule="auto"/>
              <w:jc w:val="center"/>
              <w:rPr>
                <w:rFonts w:ascii="Times New Roman" w:hAnsi="Times New Roman"/>
                <w:b/>
                <w:i/>
                <w:sz w:val="24"/>
              </w:rPr>
            </w:pPr>
          </w:p>
        </w:tc>
        <w:tc>
          <w:tcPr>
            <w:tcW w:w="1766" w:type="dxa"/>
          </w:tcPr>
          <w:p w:rsidR="002970EC" w:rsidRPr="002970EC" w:rsidRDefault="002970EC" w:rsidP="002970EC">
            <w:pPr>
              <w:spacing w:line="240" w:lineRule="auto"/>
              <w:jc w:val="right"/>
              <w:rPr>
                <w:rFonts w:ascii="Times New Roman" w:hAnsi="Times New Roman"/>
                <w:b/>
                <w:i/>
                <w:sz w:val="24"/>
                <w:lang w:val="sr-Latn-BA"/>
              </w:rPr>
            </w:pPr>
            <w:r w:rsidRPr="002970EC">
              <w:rPr>
                <w:rFonts w:ascii="Times New Roman" w:hAnsi="Times New Roman"/>
                <w:b/>
                <w:i/>
                <w:sz w:val="24"/>
                <w:lang w:val="sr-Latn-BA"/>
              </w:rPr>
              <w:t>2.004,339,00</w:t>
            </w:r>
          </w:p>
        </w:tc>
        <w:tc>
          <w:tcPr>
            <w:tcW w:w="1559" w:type="dxa"/>
          </w:tcPr>
          <w:p w:rsidR="002970EC" w:rsidRPr="00F82D2D" w:rsidRDefault="002970EC" w:rsidP="00F82D2D">
            <w:pPr>
              <w:spacing w:line="240" w:lineRule="auto"/>
              <w:jc w:val="right"/>
              <w:rPr>
                <w:rFonts w:ascii="Times New Roman" w:hAnsi="Times New Roman"/>
                <w:b/>
                <w:i/>
                <w:sz w:val="24"/>
                <w:lang w:val="sr-Latn-BA"/>
              </w:rPr>
            </w:pPr>
            <w:r w:rsidRPr="002970EC">
              <w:rPr>
                <w:rFonts w:ascii="Times New Roman" w:hAnsi="Times New Roman"/>
                <w:b/>
                <w:i/>
                <w:sz w:val="24"/>
                <w:lang w:val="sr-Latn-BA"/>
              </w:rPr>
              <w:t>740.379,00</w:t>
            </w:r>
          </w:p>
        </w:tc>
      </w:tr>
      <w:tr w:rsidR="002970EC" w:rsidRPr="002970EC" w:rsidTr="002970EC">
        <w:trPr>
          <w:trHeight w:val="387"/>
        </w:trPr>
        <w:tc>
          <w:tcPr>
            <w:tcW w:w="675" w:type="dxa"/>
          </w:tcPr>
          <w:p w:rsidR="002970EC" w:rsidRPr="002970EC" w:rsidRDefault="002970EC" w:rsidP="002970EC">
            <w:pPr>
              <w:spacing w:line="240" w:lineRule="auto"/>
              <w:rPr>
                <w:rFonts w:ascii="Times New Roman" w:hAnsi="Times New Roman"/>
                <w:sz w:val="24"/>
              </w:rPr>
            </w:pPr>
            <w:r w:rsidRPr="002970EC">
              <w:rPr>
                <w:rFonts w:ascii="Times New Roman" w:hAnsi="Times New Roman"/>
                <w:sz w:val="24"/>
              </w:rPr>
              <w:t>8.</w:t>
            </w:r>
          </w:p>
        </w:tc>
        <w:tc>
          <w:tcPr>
            <w:tcW w:w="3828" w:type="dxa"/>
          </w:tcPr>
          <w:p w:rsidR="002970EC" w:rsidRPr="002970EC" w:rsidRDefault="002970EC" w:rsidP="002970EC">
            <w:pPr>
              <w:spacing w:line="240" w:lineRule="auto"/>
              <w:rPr>
                <w:rFonts w:ascii="Times New Roman" w:hAnsi="Times New Roman"/>
                <w:sz w:val="24"/>
              </w:rPr>
            </w:pPr>
            <w:r w:rsidRPr="002970EC">
              <w:rPr>
                <w:rFonts w:ascii="Times New Roman" w:hAnsi="Times New Roman"/>
                <w:sz w:val="24"/>
              </w:rPr>
              <w:t xml:space="preserve">Капитални трошкови </w:t>
            </w:r>
          </w:p>
        </w:tc>
        <w:tc>
          <w:tcPr>
            <w:tcW w:w="1069" w:type="dxa"/>
          </w:tcPr>
          <w:p w:rsidR="002970EC" w:rsidRPr="002970EC" w:rsidRDefault="002970EC" w:rsidP="002970EC">
            <w:pPr>
              <w:spacing w:line="240" w:lineRule="auto"/>
              <w:rPr>
                <w:rFonts w:ascii="Times New Roman" w:hAnsi="Times New Roman"/>
                <w:sz w:val="24"/>
              </w:rPr>
            </w:pPr>
            <w:r w:rsidRPr="002970EC">
              <w:rPr>
                <w:rFonts w:ascii="Times New Roman" w:hAnsi="Times New Roman"/>
                <w:sz w:val="24"/>
              </w:rPr>
              <w:t xml:space="preserve"> 500000</w:t>
            </w:r>
          </w:p>
        </w:tc>
        <w:tc>
          <w:tcPr>
            <w:tcW w:w="1766"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490.998,00</w:t>
            </w:r>
          </w:p>
        </w:tc>
        <w:tc>
          <w:tcPr>
            <w:tcW w:w="1559" w:type="dxa"/>
          </w:tcPr>
          <w:p w:rsidR="002970EC" w:rsidRPr="002970EC" w:rsidRDefault="002970EC" w:rsidP="002970EC">
            <w:pPr>
              <w:spacing w:line="240" w:lineRule="auto"/>
              <w:jc w:val="right"/>
              <w:rPr>
                <w:rFonts w:ascii="Times New Roman" w:hAnsi="Times New Roman"/>
                <w:sz w:val="24"/>
                <w:lang w:val="sr-Latn-BA"/>
              </w:rPr>
            </w:pPr>
            <w:r w:rsidRPr="002970EC">
              <w:rPr>
                <w:rFonts w:ascii="Times New Roman" w:hAnsi="Times New Roman"/>
                <w:sz w:val="24"/>
                <w:lang w:val="sr-Latn-BA"/>
              </w:rPr>
              <w:t>24.356,00</w:t>
            </w:r>
          </w:p>
        </w:tc>
      </w:tr>
      <w:tr w:rsidR="002970EC" w:rsidRPr="002970EC" w:rsidTr="00DE4F1A">
        <w:tc>
          <w:tcPr>
            <w:tcW w:w="675" w:type="dxa"/>
          </w:tcPr>
          <w:p w:rsidR="002970EC" w:rsidRPr="002970EC" w:rsidRDefault="002970EC" w:rsidP="002970EC">
            <w:pPr>
              <w:spacing w:line="240" w:lineRule="auto"/>
              <w:rPr>
                <w:rFonts w:ascii="Times New Roman" w:hAnsi="Times New Roman"/>
                <w:b/>
                <w:sz w:val="24"/>
              </w:rPr>
            </w:pPr>
          </w:p>
        </w:tc>
        <w:tc>
          <w:tcPr>
            <w:tcW w:w="3828" w:type="dxa"/>
          </w:tcPr>
          <w:p w:rsidR="002970EC" w:rsidRPr="002970EC" w:rsidRDefault="002970EC" w:rsidP="002970EC">
            <w:pPr>
              <w:spacing w:line="240" w:lineRule="auto"/>
              <w:jc w:val="center"/>
              <w:rPr>
                <w:rFonts w:ascii="Times New Roman" w:hAnsi="Times New Roman"/>
                <w:b/>
                <w:sz w:val="24"/>
              </w:rPr>
            </w:pPr>
            <w:r w:rsidRPr="002970EC">
              <w:rPr>
                <w:rFonts w:ascii="Times New Roman" w:hAnsi="Times New Roman"/>
                <w:b/>
                <w:sz w:val="24"/>
              </w:rPr>
              <w:t>УКУПНО :</w:t>
            </w:r>
          </w:p>
        </w:tc>
        <w:tc>
          <w:tcPr>
            <w:tcW w:w="1069" w:type="dxa"/>
          </w:tcPr>
          <w:p w:rsidR="002970EC" w:rsidRPr="002970EC" w:rsidRDefault="002970EC" w:rsidP="002970EC">
            <w:pPr>
              <w:spacing w:line="240" w:lineRule="auto"/>
              <w:rPr>
                <w:rFonts w:ascii="Times New Roman" w:hAnsi="Times New Roman"/>
                <w:b/>
                <w:sz w:val="24"/>
              </w:rPr>
            </w:pPr>
          </w:p>
        </w:tc>
        <w:tc>
          <w:tcPr>
            <w:tcW w:w="1766" w:type="dxa"/>
          </w:tcPr>
          <w:p w:rsidR="002970EC" w:rsidRPr="002970EC" w:rsidRDefault="002970EC" w:rsidP="002970EC">
            <w:pPr>
              <w:spacing w:line="240" w:lineRule="auto"/>
              <w:jc w:val="right"/>
              <w:rPr>
                <w:rFonts w:ascii="Times New Roman" w:hAnsi="Times New Roman"/>
                <w:b/>
                <w:sz w:val="24"/>
              </w:rPr>
            </w:pPr>
            <w:r w:rsidRPr="002970EC">
              <w:rPr>
                <w:rFonts w:ascii="Times New Roman" w:hAnsi="Times New Roman"/>
                <w:b/>
                <w:sz w:val="24"/>
                <w:lang w:val="sr-Latn-BA"/>
              </w:rPr>
              <w:t>2.495.337,00</w:t>
            </w:r>
          </w:p>
        </w:tc>
        <w:tc>
          <w:tcPr>
            <w:tcW w:w="1559" w:type="dxa"/>
          </w:tcPr>
          <w:p w:rsidR="002970EC" w:rsidRPr="002970EC" w:rsidRDefault="002970EC" w:rsidP="002970EC">
            <w:pPr>
              <w:spacing w:line="240" w:lineRule="auto"/>
              <w:jc w:val="right"/>
              <w:rPr>
                <w:rFonts w:ascii="Times New Roman" w:hAnsi="Times New Roman"/>
                <w:b/>
                <w:sz w:val="24"/>
                <w:lang w:val="sr-Latn-BA"/>
              </w:rPr>
            </w:pPr>
            <w:r w:rsidRPr="002970EC">
              <w:rPr>
                <w:rFonts w:ascii="Times New Roman" w:hAnsi="Times New Roman"/>
                <w:b/>
                <w:sz w:val="24"/>
                <w:lang w:val="sr-Latn-BA"/>
              </w:rPr>
              <w:t>764.735,00</w:t>
            </w:r>
          </w:p>
        </w:tc>
      </w:tr>
    </w:tbl>
    <w:p w:rsidR="002970EC" w:rsidRPr="002970EC" w:rsidRDefault="002970EC" w:rsidP="002970EC">
      <w:pPr>
        <w:spacing w:line="240" w:lineRule="auto"/>
        <w:jc w:val="both"/>
        <w:rPr>
          <w:rFonts w:ascii="Times New Roman" w:hAnsi="Times New Roman"/>
          <w:b/>
          <w:sz w:val="24"/>
        </w:rPr>
      </w:pPr>
    </w:p>
    <w:p w:rsidR="002970EC" w:rsidRPr="002970EC" w:rsidRDefault="002970EC" w:rsidP="002970EC">
      <w:pPr>
        <w:spacing w:line="240" w:lineRule="auto"/>
        <w:jc w:val="both"/>
        <w:rPr>
          <w:rFonts w:ascii="Times New Roman" w:hAnsi="Times New Roman"/>
          <w:sz w:val="24"/>
          <w:lang w:val="bs-Latn-BA"/>
        </w:rPr>
      </w:pPr>
      <w:r w:rsidRPr="002970EC">
        <w:rPr>
          <w:rFonts w:ascii="Times New Roman" w:hAnsi="Times New Roman"/>
          <w:sz w:val="24"/>
        </w:rPr>
        <w:t>Разлика</w:t>
      </w:r>
      <w:r w:rsidRPr="002970EC">
        <w:rPr>
          <w:rFonts w:ascii="Times New Roman" w:hAnsi="Times New Roman"/>
          <w:sz w:val="24"/>
          <w:lang w:val="bs-Latn-BA"/>
        </w:rPr>
        <w:t xml:space="preserve"> текућих </w:t>
      </w:r>
      <w:r w:rsidRPr="002970EC">
        <w:rPr>
          <w:rFonts w:ascii="Times New Roman" w:hAnsi="Times New Roman"/>
          <w:sz w:val="24"/>
        </w:rPr>
        <w:t xml:space="preserve">прихода  над </w:t>
      </w:r>
      <w:r w:rsidRPr="002970EC">
        <w:rPr>
          <w:rFonts w:ascii="Times New Roman" w:hAnsi="Times New Roman"/>
          <w:sz w:val="24"/>
          <w:lang w:val="bs-Latn-BA"/>
        </w:rPr>
        <w:t xml:space="preserve">текућим </w:t>
      </w:r>
      <w:r w:rsidRPr="002970EC">
        <w:rPr>
          <w:rFonts w:ascii="Times New Roman" w:hAnsi="Times New Roman"/>
          <w:sz w:val="24"/>
        </w:rPr>
        <w:t>расходима је</w:t>
      </w:r>
      <w:r w:rsidRPr="002970EC">
        <w:rPr>
          <w:rFonts w:ascii="Times New Roman" w:hAnsi="Times New Roman"/>
          <w:sz w:val="24"/>
          <w:lang w:val="bs-Latn-BA"/>
        </w:rPr>
        <w:t xml:space="preserve">= </w:t>
      </w:r>
      <w:r w:rsidRPr="002970EC">
        <w:rPr>
          <w:rFonts w:ascii="Times New Roman" w:hAnsi="Times New Roman"/>
          <w:sz w:val="24"/>
          <w:lang w:val="sr-Latn-BA"/>
        </w:rPr>
        <w:t>793.373,00</w:t>
      </w:r>
      <w:r w:rsidRPr="002970EC">
        <w:rPr>
          <w:rFonts w:ascii="Times New Roman" w:hAnsi="Times New Roman"/>
          <w:sz w:val="24"/>
        </w:rPr>
        <w:t xml:space="preserve"> КМ  – расходи </w:t>
      </w:r>
      <w:r w:rsidRPr="002970EC">
        <w:rPr>
          <w:rFonts w:ascii="Times New Roman" w:hAnsi="Times New Roman"/>
          <w:sz w:val="24"/>
          <w:lang w:val="hr-BA"/>
        </w:rPr>
        <w:t xml:space="preserve">740.739,00 </w:t>
      </w:r>
      <w:r w:rsidRPr="002970EC">
        <w:rPr>
          <w:rFonts w:ascii="Times New Roman" w:hAnsi="Times New Roman"/>
          <w:sz w:val="24"/>
        </w:rPr>
        <w:t xml:space="preserve">КМ = </w:t>
      </w:r>
      <w:r w:rsidRPr="002970EC">
        <w:rPr>
          <w:rFonts w:ascii="Times New Roman" w:hAnsi="Times New Roman"/>
          <w:sz w:val="24"/>
          <w:lang w:val="hr-BA"/>
        </w:rPr>
        <w:t>52.634,00</w:t>
      </w:r>
      <w:r w:rsidRPr="002970EC">
        <w:rPr>
          <w:rFonts w:ascii="Times New Roman" w:hAnsi="Times New Roman"/>
          <w:sz w:val="24"/>
        </w:rPr>
        <w:t xml:space="preserve"> КМ</w:t>
      </w:r>
    </w:p>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lang w:val="bs-Cyrl-BA"/>
        </w:rPr>
        <w:t xml:space="preserve">Разлика </w:t>
      </w:r>
      <w:r w:rsidRPr="002970EC">
        <w:rPr>
          <w:rFonts w:ascii="Times New Roman" w:hAnsi="Times New Roman"/>
          <w:sz w:val="24"/>
        </w:rPr>
        <w:t xml:space="preserve">капиталних </w:t>
      </w:r>
      <w:r w:rsidRPr="002970EC">
        <w:rPr>
          <w:rFonts w:ascii="Times New Roman" w:hAnsi="Times New Roman"/>
          <w:sz w:val="24"/>
          <w:lang w:val="bs-Cyrl-BA"/>
        </w:rPr>
        <w:t>издатака над капиталним примитцима  ј</w:t>
      </w:r>
      <w:r w:rsidRPr="002970EC">
        <w:rPr>
          <w:rFonts w:ascii="Times New Roman" w:hAnsi="Times New Roman"/>
          <w:sz w:val="24"/>
          <w:lang w:val="bs-Latn-BA"/>
        </w:rPr>
        <w:t>е..</w:t>
      </w:r>
      <w:r w:rsidRPr="002970EC">
        <w:rPr>
          <w:rFonts w:ascii="Times New Roman" w:hAnsi="Times New Roman"/>
          <w:sz w:val="24"/>
        </w:rPr>
        <w:t>.</w:t>
      </w:r>
      <w:r w:rsidRPr="002970EC">
        <w:rPr>
          <w:rFonts w:ascii="Times New Roman" w:hAnsi="Times New Roman"/>
          <w:sz w:val="24"/>
          <w:lang w:val="bs-Latn-BA"/>
        </w:rPr>
        <w:t>.</w:t>
      </w:r>
      <w:r w:rsidRPr="002970EC">
        <w:rPr>
          <w:rFonts w:ascii="Times New Roman" w:hAnsi="Times New Roman"/>
          <w:sz w:val="24"/>
        </w:rPr>
        <w:t>..</w:t>
      </w:r>
      <w:r w:rsidRPr="002970EC">
        <w:rPr>
          <w:rFonts w:ascii="Times New Roman" w:hAnsi="Times New Roman"/>
          <w:sz w:val="24"/>
          <w:lang w:val="bs-Latn-BA"/>
        </w:rPr>
        <w:t>..</w:t>
      </w:r>
      <w:r w:rsidRPr="002970EC">
        <w:rPr>
          <w:rFonts w:ascii="Times New Roman" w:hAnsi="Times New Roman"/>
          <w:sz w:val="24"/>
        </w:rPr>
        <w:t>.</w:t>
      </w:r>
      <w:r w:rsidRPr="002970EC">
        <w:rPr>
          <w:rFonts w:ascii="Times New Roman" w:hAnsi="Times New Roman"/>
          <w:sz w:val="24"/>
          <w:lang w:val="sr-Latn-BA"/>
        </w:rPr>
        <w:t xml:space="preserve">0,00 </w:t>
      </w:r>
      <w:r w:rsidRPr="002970EC">
        <w:rPr>
          <w:rFonts w:ascii="Times New Roman" w:hAnsi="Times New Roman"/>
          <w:sz w:val="24"/>
          <w:lang w:val="bs-Latn-BA"/>
        </w:rPr>
        <w:t xml:space="preserve">КМ </w:t>
      </w:r>
      <w:r w:rsidRPr="002970EC">
        <w:rPr>
          <w:rFonts w:ascii="Times New Roman" w:hAnsi="Times New Roman"/>
          <w:sz w:val="24"/>
          <w:lang w:val="bs-Cyrl-BA"/>
        </w:rPr>
        <w:t xml:space="preserve">-   </w:t>
      </w:r>
      <w:r w:rsidRPr="002970EC">
        <w:rPr>
          <w:rFonts w:ascii="Times New Roman" w:hAnsi="Times New Roman"/>
          <w:sz w:val="24"/>
          <w:lang w:val="sr-Latn-BA"/>
        </w:rPr>
        <w:t>24.356,00,00</w:t>
      </w:r>
      <w:r w:rsidRPr="002970EC">
        <w:rPr>
          <w:rFonts w:ascii="Times New Roman" w:hAnsi="Times New Roman"/>
          <w:sz w:val="24"/>
          <w:lang w:val="bs-Cyrl-BA"/>
        </w:rPr>
        <w:t xml:space="preserve"> КМ = </w:t>
      </w:r>
      <w:r w:rsidRPr="002970EC">
        <w:rPr>
          <w:rFonts w:ascii="Times New Roman" w:hAnsi="Times New Roman"/>
          <w:sz w:val="24"/>
          <w:lang w:val="hr-HR"/>
        </w:rPr>
        <w:t xml:space="preserve">24.356,00 </w:t>
      </w:r>
      <w:r w:rsidRPr="002970EC">
        <w:rPr>
          <w:rFonts w:ascii="Times New Roman" w:hAnsi="Times New Roman"/>
          <w:sz w:val="24"/>
          <w:lang w:val="sr-Latn-BA"/>
        </w:rPr>
        <w:t xml:space="preserve"> </w:t>
      </w:r>
      <w:r w:rsidRPr="002970EC">
        <w:rPr>
          <w:rFonts w:ascii="Times New Roman" w:hAnsi="Times New Roman"/>
          <w:sz w:val="24"/>
          <w:lang w:val="bs-Cyrl-BA"/>
        </w:rPr>
        <w:t xml:space="preserve">КМ у корист издатака </w:t>
      </w:r>
      <w:r w:rsidRPr="002970EC">
        <w:rPr>
          <w:rFonts w:ascii="Times New Roman" w:hAnsi="Times New Roman"/>
          <w:sz w:val="24"/>
          <w:lang w:val="bs-Latn-BA"/>
        </w:rPr>
        <w:t>.</w:t>
      </w:r>
    </w:p>
    <w:p w:rsidR="002970EC" w:rsidRPr="002970EC" w:rsidRDefault="002970EC" w:rsidP="002970EC">
      <w:pPr>
        <w:spacing w:line="240" w:lineRule="auto"/>
        <w:jc w:val="both"/>
        <w:rPr>
          <w:rFonts w:ascii="Times New Roman" w:hAnsi="Times New Roman"/>
          <w:sz w:val="24"/>
        </w:rPr>
      </w:pPr>
      <w:r w:rsidRPr="002970EC">
        <w:rPr>
          <w:rFonts w:ascii="Times New Roman" w:hAnsi="Times New Roman"/>
          <w:sz w:val="24"/>
        </w:rPr>
        <w:t xml:space="preserve">Укупни резултат пословања је </w:t>
      </w:r>
      <w:r w:rsidRPr="002970EC">
        <w:rPr>
          <w:rFonts w:ascii="Times New Roman" w:hAnsi="Times New Roman"/>
          <w:sz w:val="24"/>
          <w:lang w:val="hr-BA"/>
        </w:rPr>
        <w:t xml:space="preserve">= ( 740.735,00 приходи + издаци 0,00  КМ ) – ( расходи 740.379,00 + издаци 24.356,00 ) = 28.638,00 КМ </w:t>
      </w:r>
      <w:r w:rsidRPr="002970EC">
        <w:rPr>
          <w:rFonts w:ascii="Times New Roman" w:hAnsi="Times New Roman"/>
          <w:sz w:val="24"/>
        </w:rPr>
        <w:t xml:space="preserve"> . </w:t>
      </w:r>
    </w:p>
    <w:p w:rsidR="00F82D2D" w:rsidRPr="00F82D2D" w:rsidRDefault="002970EC" w:rsidP="002970EC">
      <w:pPr>
        <w:spacing w:line="240" w:lineRule="auto"/>
        <w:jc w:val="both"/>
        <w:rPr>
          <w:rFonts w:ascii="Times New Roman" w:hAnsi="Times New Roman"/>
          <w:sz w:val="24"/>
          <w:lang w:val="hr-HR"/>
        </w:rPr>
      </w:pPr>
      <w:r w:rsidRPr="002970EC">
        <w:rPr>
          <w:rFonts w:ascii="Times New Roman" w:hAnsi="Times New Roman"/>
          <w:sz w:val="24"/>
        </w:rPr>
        <w:t xml:space="preserve">Разлика примитака и прихода над расходима и издацима је </w:t>
      </w:r>
      <w:r w:rsidRPr="002970EC">
        <w:rPr>
          <w:rFonts w:ascii="Times New Roman" w:hAnsi="Times New Roman"/>
          <w:sz w:val="24"/>
          <w:lang w:val="hr-BA"/>
        </w:rPr>
        <w:t xml:space="preserve">28.638,00 </w:t>
      </w:r>
      <w:r w:rsidRPr="002970EC">
        <w:rPr>
          <w:rFonts w:ascii="Times New Roman" w:hAnsi="Times New Roman"/>
          <w:sz w:val="24"/>
        </w:rPr>
        <w:t xml:space="preserve"> КМ.</w:t>
      </w:r>
    </w:p>
    <w:p w:rsidR="002970EC" w:rsidRPr="002970EC" w:rsidRDefault="002970EC" w:rsidP="002970EC">
      <w:pPr>
        <w:spacing w:line="240" w:lineRule="auto"/>
        <w:jc w:val="center"/>
        <w:rPr>
          <w:rFonts w:ascii="Times New Roman" w:hAnsi="Times New Roman"/>
          <w:sz w:val="24"/>
        </w:rPr>
      </w:pPr>
      <w:r w:rsidRPr="002970EC">
        <w:rPr>
          <w:rFonts w:ascii="Times New Roman" w:hAnsi="Times New Roman"/>
          <w:sz w:val="24"/>
        </w:rPr>
        <w:t xml:space="preserve">Члан </w:t>
      </w:r>
      <w:r w:rsidRPr="002970EC">
        <w:rPr>
          <w:rFonts w:ascii="Times New Roman" w:hAnsi="Times New Roman"/>
          <w:sz w:val="24"/>
          <w:lang w:val="sr-Cyrl-BA"/>
        </w:rPr>
        <w:t>2</w:t>
      </w:r>
      <w:r w:rsidRPr="002970EC">
        <w:rPr>
          <w:rFonts w:ascii="Times New Roman" w:hAnsi="Times New Roman"/>
          <w:sz w:val="24"/>
        </w:rPr>
        <w:t xml:space="preserve">. </w:t>
      </w:r>
    </w:p>
    <w:p w:rsidR="002970EC" w:rsidRPr="002970EC" w:rsidRDefault="002970EC" w:rsidP="002970EC">
      <w:pPr>
        <w:spacing w:line="240" w:lineRule="auto"/>
        <w:jc w:val="both"/>
        <w:rPr>
          <w:rFonts w:ascii="Times New Roman" w:hAnsi="Times New Roman"/>
          <w:sz w:val="24"/>
          <w:lang w:val="hr-HR"/>
        </w:rPr>
      </w:pPr>
      <w:r w:rsidRPr="002970EC">
        <w:rPr>
          <w:rFonts w:ascii="Times New Roman" w:hAnsi="Times New Roman"/>
          <w:sz w:val="24"/>
        </w:rPr>
        <w:t xml:space="preserve">За реализацију ове Одлуке задужује се Одсјек за </w:t>
      </w:r>
      <w:r w:rsidRPr="002970EC">
        <w:rPr>
          <w:rFonts w:ascii="Times New Roman" w:hAnsi="Times New Roman"/>
          <w:sz w:val="24"/>
          <w:lang w:val="bs-Cyrl-BA"/>
        </w:rPr>
        <w:t xml:space="preserve">буџет </w:t>
      </w:r>
      <w:r w:rsidRPr="002970EC">
        <w:rPr>
          <w:rFonts w:ascii="Times New Roman" w:hAnsi="Times New Roman"/>
          <w:sz w:val="24"/>
        </w:rPr>
        <w:t xml:space="preserve"> . </w:t>
      </w:r>
    </w:p>
    <w:p w:rsidR="002970EC" w:rsidRPr="002970EC" w:rsidRDefault="002970EC" w:rsidP="002970EC">
      <w:pPr>
        <w:spacing w:line="240" w:lineRule="auto"/>
        <w:jc w:val="center"/>
        <w:rPr>
          <w:rFonts w:ascii="Times New Roman" w:hAnsi="Times New Roman"/>
          <w:sz w:val="24"/>
          <w:lang w:val="hr-HR"/>
        </w:rPr>
      </w:pPr>
      <w:r w:rsidRPr="002970EC">
        <w:rPr>
          <w:rFonts w:ascii="Times New Roman" w:hAnsi="Times New Roman"/>
          <w:sz w:val="24"/>
        </w:rPr>
        <w:t xml:space="preserve">Члан </w:t>
      </w:r>
      <w:r w:rsidRPr="002970EC">
        <w:rPr>
          <w:rFonts w:ascii="Times New Roman" w:hAnsi="Times New Roman"/>
          <w:sz w:val="24"/>
          <w:lang w:val="sr-Cyrl-BA"/>
        </w:rPr>
        <w:t>3</w:t>
      </w:r>
      <w:r w:rsidRPr="002970EC">
        <w:rPr>
          <w:rFonts w:ascii="Times New Roman" w:hAnsi="Times New Roman"/>
          <w:sz w:val="24"/>
        </w:rPr>
        <w:t xml:space="preserve">. </w:t>
      </w:r>
    </w:p>
    <w:p w:rsidR="00EF4E19" w:rsidRPr="002970EC" w:rsidRDefault="002970EC" w:rsidP="002970EC">
      <w:pPr>
        <w:spacing w:line="240" w:lineRule="auto"/>
        <w:jc w:val="both"/>
        <w:rPr>
          <w:rFonts w:ascii="Times New Roman" w:hAnsi="Times New Roman"/>
          <w:sz w:val="24"/>
          <w:lang w:val="hr-HR"/>
        </w:rPr>
      </w:pPr>
      <w:r w:rsidRPr="002970EC">
        <w:rPr>
          <w:rFonts w:ascii="Times New Roman" w:hAnsi="Times New Roman"/>
          <w:sz w:val="24"/>
        </w:rPr>
        <w:t xml:space="preserve">Ова одлука ступа на снагу даном доношења , а објавит ће се у Службеном гласнику општине Вукосавље . </w:t>
      </w:r>
    </w:p>
    <w:p w:rsidR="00EF4E19" w:rsidRPr="00A15818" w:rsidRDefault="00EF4E19" w:rsidP="00EF4E19">
      <w:pPr>
        <w:spacing w:after="0" w:line="240" w:lineRule="auto"/>
        <w:rPr>
          <w:rFonts w:ascii="Times New Roman" w:hAnsi="Times New Roman"/>
          <w:sz w:val="24"/>
          <w:lang w:val="bs-Latn-BA"/>
        </w:rPr>
      </w:pPr>
    </w:p>
    <w:p w:rsidR="00EF4E19" w:rsidRPr="00A15818" w:rsidRDefault="00A15818" w:rsidP="00A15818">
      <w:pPr>
        <w:spacing w:after="0" w:line="240" w:lineRule="auto"/>
        <w:ind w:left="5040" w:firstLine="720"/>
        <w:rPr>
          <w:rFonts w:ascii="Times New Roman" w:hAnsi="Times New Roman"/>
          <w:sz w:val="24"/>
          <w:lang w:val="bs-Latn-BA"/>
        </w:rPr>
      </w:pPr>
      <w:r w:rsidRPr="00A15818">
        <w:rPr>
          <w:rFonts w:ascii="Times New Roman" w:hAnsi="Times New Roman"/>
          <w:sz w:val="24"/>
          <w:lang w:val="bs-Latn-BA"/>
        </w:rPr>
        <w:t xml:space="preserve">                 </w:t>
      </w:r>
      <w:r w:rsidR="00EF4E19" w:rsidRPr="00A15818">
        <w:rPr>
          <w:rFonts w:ascii="Times New Roman" w:hAnsi="Times New Roman"/>
          <w:sz w:val="24"/>
          <w:lang w:val="bs-Latn-BA"/>
        </w:rPr>
        <w:t xml:space="preserve">ПРЕДСЈЕДНИК </w:t>
      </w:r>
    </w:p>
    <w:p w:rsidR="00EF4E19" w:rsidRDefault="00EF4E19" w:rsidP="00DE4F1A">
      <w:pPr>
        <w:spacing w:after="0" w:line="240" w:lineRule="auto"/>
        <w:rPr>
          <w:rFonts w:ascii="Times New Roman" w:hAnsi="Times New Roman"/>
          <w:sz w:val="24"/>
          <w:lang w:val="bs-Latn-BA"/>
        </w:rPr>
      </w:pPr>
      <w:r w:rsidRPr="00A15818">
        <w:rPr>
          <w:rFonts w:ascii="Times New Roman" w:hAnsi="Times New Roman"/>
          <w:sz w:val="24"/>
          <w:lang w:val="bs-Latn-BA"/>
        </w:rPr>
        <w:t xml:space="preserve">                                                                                                              Зехид Омичевић</w:t>
      </w:r>
      <w:r w:rsidR="00A15818" w:rsidRPr="00A15818">
        <w:rPr>
          <w:rFonts w:ascii="Times New Roman" w:hAnsi="Times New Roman"/>
          <w:sz w:val="24"/>
          <w:lang w:val="bs-Latn-BA"/>
        </w:rPr>
        <w:t>, с.р.</w:t>
      </w:r>
      <w:r w:rsidRPr="00A15818">
        <w:rPr>
          <w:rFonts w:ascii="Times New Roman" w:hAnsi="Times New Roman"/>
          <w:sz w:val="24"/>
          <w:lang w:val="bs-Latn-BA"/>
        </w:rPr>
        <w:t xml:space="preserve">  </w:t>
      </w:r>
    </w:p>
    <w:p w:rsidR="002A736E" w:rsidRDefault="002A736E" w:rsidP="00DE4F1A">
      <w:pPr>
        <w:spacing w:after="0" w:line="240" w:lineRule="auto"/>
        <w:rPr>
          <w:rFonts w:ascii="Times New Roman" w:hAnsi="Times New Roman"/>
          <w:sz w:val="24"/>
          <w:lang w:val="bs-Latn-BA"/>
        </w:rPr>
      </w:pPr>
    </w:p>
    <w:p w:rsidR="002A736E" w:rsidRDefault="002A736E" w:rsidP="00DE4F1A">
      <w:pPr>
        <w:spacing w:after="0" w:line="240" w:lineRule="auto"/>
        <w:rPr>
          <w:rFonts w:ascii="Times New Roman" w:hAnsi="Times New Roman"/>
          <w:sz w:val="24"/>
          <w:lang w:val="bs-Latn-BA"/>
        </w:rPr>
      </w:pPr>
    </w:p>
    <w:p w:rsidR="002A736E" w:rsidRPr="00DE4F1A" w:rsidRDefault="002A736E" w:rsidP="00DE4F1A">
      <w:pPr>
        <w:spacing w:after="0" w:line="240" w:lineRule="auto"/>
        <w:rPr>
          <w:rFonts w:ascii="Times New Roman" w:hAnsi="Times New Roman"/>
          <w:sz w:val="24"/>
          <w:lang w:val="bs-Latn-BA"/>
        </w:rPr>
      </w:pPr>
    </w:p>
    <w:p w:rsidR="00F34AC4" w:rsidRDefault="00DE4F1A" w:rsidP="00F34AC4">
      <w:pPr>
        <w:jc w:val="center"/>
        <w:rPr>
          <w:b/>
          <w:sz w:val="32"/>
          <w:szCs w:val="32"/>
          <w:lang w:val="sr-Latn-CS"/>
        </w:rPr>
      </w:pPr>
      <w:r>
        <w:rPr>
          <w:b/>
          <w:noProof/>
          <w:sz w:val="32"/>
          <w:szCs w:val="32"/>
        </w:rPr>
        <w:lastRenderedPageBreak/>
        <w:drawing>
          <wp:anchor distT="0" distB="0" distL="114300" distR="114300" simplePos="0" relativeHeight="251669504" behindDoc="1" locked="0" layoutInCell="1" allowOverlap="1">
            <wp:simplePos x="0" y="0"/>
            <wp:positionH relativeFrom="column">
              <wp:posOffset>1447800</wp:posOffset>
            </wp:positionH>
            <wp:positionV relativeFrom="paragraph">
              <wp:posOffset>273685</wp:posOffset>
            </wp:positionV>
            <wp:extent cx="2419350" cy="2981325"/>
            <wp:effectExtent l="19050" t="0" r="0" b="0"/>
            <wp:wrapNone/>
            <wp:docPr id="11" name="Picture 1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0004"/>
                    <pic:cNvPicPr>
                      <a:picLocks noChangeAspect="1" noChangeArrowheads="1"/>
                    </pic:cNvPicPr>
                  </pic:nvPicPr>
                  <pic:blipFill>
                    <a:blip r:embed="rId13" cstate="print"/>
                    <a:srcRect/>
                    <a:stretch>
                      <a:fillRect/>
                    </a:stretch>
                  </pic:blipFill>
                  <pic:spPr bwMode="auto">
                    <a:xfrm>
                      <a:off x="0" y="0"/>
                      <a:ext cx="2419350" cy="2981325"/>
                    </a:xfrm>
                    <a:prstGeom prst="rect">
                      <a:avLst/>
                    </a:prstGeom>
                    <a:noFill/>
                    <a:ln w="9525">
                      <a:noFill/>
                      <a:miter lim="800000"/>
                      <a:headEnd/>
                      <a:tailEnd/>
                    </a:ln>
                  </pic:spPr>
                </pic:pic>
              </a:graphicData>
            </a:graphic>
          </wp:anchor>
        </w:drawing>
      </w:r>
    </w:p>
    <w:p w:rsidR="00F34AC4" w:rsidRDefault="00F34AC4" w:rsidP="00F34AC4">
      <w:pPr>
        <w:jc w:val="center"/>
        <w:rPr>
          <w:b/>
          <w:sz w:val="32"/>
          <w:szCs w:val="32"/>
          <w:lang w:val="sr-Latn-CS"/>
        </w:rPr>
      </w:pPr>
    </w:p>
    <w:p w:rsidR="00F34AC4" w:rsidRDefault="00F34AC4" w:rsidP="00F34AC4">
      <w:pPr>
        <w:jc w:val="center"/>
        <w:rPr>
          <w:b/>
          <w:sz w:val="32"/>
          <w:szCs w:val="32"/>
          <w:lang w:val="sr-Latn-CS"/>
        </w:rPr>
      </w:pPr>
    </w:p>
    <w:p w:rsidR="00F34AC4" w:rsidRDefault="00F34AC4" w:rsidP="00F34AC4">
      <w:pPr>
        <w:jc w:val="center"/>
        <w:rPr>
          <w:b/>
          <w:sz w:val="32"/>
          <w:szCs w:val="32"/>
          <w:lang w:val="sr-Latn-CS"/>
        </w:rPr>
      </w:pPr>
    </w:p>
    <w:p w:rsidR="00F34AC4" w:rsidRDefault="00F34AC4" w:rsidP="00F34AC4">
      <w:pPr>
        <w:jc w:val="center"/>
        <w:rPr>
          <w:b/>
          <w:sz w:val="32"/>
          <w:szCs w:val="32"/>
          <w:lang w:val="sr-Latn-CS"/>
        </w:rPr>
      </w:pPr>
    </w:p>
    <w:p w:rsidR="00F34AC4" w:rsidRDefault="00F34AC4" w:rsidP="00F34AC4">
      <w:pPr>
        <w:jc w:val="center"/>
        <w:rPr>
          <w:b/>
          <w:sz w:val="32"/>
          <w:szCs w:val="32"/>
          <w:lang w:val="sr-Latn-CS"/>
        </w:rPr>
      </w:pPr>
    </w:p>
    <w:p w:rsidR="00F34AC4" w:rsidRDefault="00F34AC4" w:rsidP="00F34AC4">
      <w:pPr>
        <w:jc w:val="center"/>
        <w:rPr>
          <w:b/>
          <w:sz w:val="32"/>
          <w:szCs w:val="32"/>
          <w:lang w:val="sr-Latn-CS"/>
        </w:rPr>
      </w:pPr>
    </w:p>
    <w:p w:rsidR="00F34AC4" w:rsidRDefault="00AD5195" w:rsidP="00F34AC4">
      <w:pPr>
        <w:jc w:val="both"/>
        <w:rPr>
          <w:b/>
          <w:sz w:val="32"/>
          <w:szCs w:val="32"/>
          <w:u w:val="single"/>
          <w:lang w:val="sr-Latn-CS"/>
        </w:rPr>
      </w:pPr>
      <w:r w:rsidRPr="00AD51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2.75pt;margin-top:68.5pt;width:6in;height:108pt;z-index:251670528">
            <v:shadow color="#868686"/>
            <v:textpath style="font-family:&quot;Arial Black&quot;;v-text-kern:t" trim="t" fitpath="t" string="KONSOLIDOVANI IZVJEŠTAJ O IZVRŠENJU BUDŽETA &#10;OPŠTINE VUKOSAVLJE ZA PERIOD &#10;01.01. - 30.06.2020.GODINE "/>
            <w10:wrap type="square"/>
          </v:shape>
        </w:pict>
      </w:r>
    </w:p>
    <w:p w:rsidR="00F82D2D" w:rsidRDefault="00F82D2D" w:rsidP="00F34AC4">
      <w:pPr>
        <w:jc w:val="both"/>
        <w:rPr>
          <w:b/>
          <w:sz w:val="32"/>
          <w:szCs w:val="32"/>
          <w:u w:val="single"/>
          <w:lang w:val="sr-Latn-CS"/>
        </w:rPr>
      </w:pPr>
    </w:p>
    <w:p w:rsidR="00F82D2D" w:rsidRDefault="00F82D2D" w:rsidP="00F34AC4">
      <w:pPr>
        <w:jc w:val="both"/>
        <w:rPr>
          <w:b/>
          <w:sz w:val="32"/>
          <w:szCs w:val="32"/>
          <w:u w:val="single"/>
          <w:lang w:val="sr-Latn-CS"/>
        </w:rPr>
      </w:pPr>
    </w:p>
    <w:p w:rsidR="00F82D2D" w:rsidRDefault="00F82D2D" w:rsidP="00F34AC4">
      <w:pPr>
        <w:jc w:val="both"/>
        <w:rPr>
          <w:b/>
          <w:sz w:val="32"/>
          <w:szCs w:val="32"/>
          <w:u w:val="single"/>
          <w:lang w:val="sr-Latn-CS"/>
        </w:rPr>
      </w:pPr>
    </w:p>
    <w:p w:rsidR="00F34AC4" w:rsidRDefault="00AD5195" w:rsidP="00F34AC4">
      <w:pPr>
        <w:jc w:val="both"/>
        <w:rPr>
          <w:b/>
          <w:sz w:val="32"/>
          <w:szCs w:val="32"/>
          <w:u w:val="single"/>
          <w:lang w:val="sr-Latn-CS"/>
        </w:rPr>
      </w:pPr>
      <w:r w:rsidRPr="00AD5195">
        <w:rPr>
          <w:b/>
          <w:noProof/>
          <w:sz w:val="32"/>
          <w:szCs w:val="32"/>
          <w:u w:val="single"/>
          <w:lang w:val="de-DE" w:eastAsia="de-DE"/>
        </w:rPr>
        <w:pict>
          <v:rect id="_x0000_s1037" style="position:absolute;left:0;text-align:left;margin-left:207pt;margin-top:46.85pt;width:18pt;height:18pt;z-index:251671552" stroked="f"/>
        </w:pict>
      </w:r>
    </w:p>
    <w:p w:rsidR="00F34AC4" w:rsidRPr="00DE4F1A" w:rsidRDefault="00F34AC4" w:rsidP="00DE4F1A">
      <w:pPr>
        <w:spacing w:line="240" w:lineRule="auto"/>
        <w:jc w:val="both"/>
        <w:rPr>
          <w:rFonts w:ascii="Times New Roman" w:hAnsi="Times New Roman"/>
          <w:b/>
          <w:sz w:val="24"/>
          <w:lang w:val="sr-Latn-CS"/>
        </w:rPr>
      </w:pPr>
      <w:r w:rsidRPr="00DE4F1A">
        <w:rPr>
          <w:rFonts w:ascii="Times New Roman" w:hAnsi="Times New Roman"/>
          <w:b/>
          <w:sz w:val="24"/>
          <w:lang w:val="sr-Latn-CS"/>
        </w:rPr>
        <w:t xml:space="preserve">UVOD </w:t>
      </w:r>
    </w:p>
    <w:p w:rsidR="00F34AC4" w:rsidRPr="00DE4F1A" w:rsidRDefault="00F34AC4" w:rsidP="00DE4F1A">
      <w:pPr>
        <w:spacing w:line="240" w:lineRule="auto"/>
        <w:jc w:val="both"/>
        <w:rPr>
          <w:rFonts w:ascii="Times New Roman" w:hAnsi="Times New Roman"/>
          <w:b/>
          <w:i/>
          <w:sz w:val="24"/>
          <w:lang w:val="sr-Latn-CS"/>
        </w:rPr>
      </w:pPr>
      <w:r w:rsidRPr="00DE4F1A">
        <w:rPr>
          <w:rFonts w:ascii="Times New Roman" w:hAnsi="Times New Roman"/>
          <w:b/>
          <w:i/>
          <w:sz w:val="24"/>
          <w:lang w:val="sr-Latn-CS"/>
        </w:rPr>
        <w:t xml:space="preserve">Zakonodavno- pravni okvir </w:t>
      </w: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 xml:space="preserve">Kao što je prema odredbama člana 46.stav1. i stav 4. Zakona o budžetskom sistemu Republike Srpske – prečišćeni tekst ( Službeni glasnik Republike Srpske , broj 54/08 i 126/08 ) , određeno da Ministarstvo finaisja mora Vladi Republike Srpske , a ona Skupštini Republike Srpske podnijeti izvještaj o izvršenju budžeta za svako tromjesječje , tako i Odjeljenje za privredu i finasije Opštine Vukosavlje izvještava Načelnika opštine , a on Skupštinu o izvršenjnu plana budžeta , ovog puta , za šest mjeseci fiskalne 2020.godine . </w:t>
      </w: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lastRenderedPageBreak/>
        <w:t xml:space="preserve">Ova obaveza stalnog i kontinuiranog izvještavanja o izvršenju budžeta proizilazi i iz obaveze koju je u Programu rada Skupštine opštine uvrstila Skupština , a želeći da odbornici i , uopšte građani budu na  vrijeme informisanju o izvršenju budžeta opštine za fisklanu godinu . </w:t>
      </w: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 xml:space="preserve">S obzirom na mnoge teškoće na koje nailazi opštinska administrativna služba u stalnoj namjeri da se budžet opštine ostvari u što većem obimu , postoji potreba stalnog izvještavanju u smislu pravljenja čestih presjeka stanja u poslovanju i pravljenju analiza kako  bi se negativni efekti preduprijedili , a dali akcenat što boljem i kvalitetnijem ostavrivanju zacrtanih zadataka , a sve protkano kroz usvojeni budžet opštine za 2020.godinu . U tom smislu opština Vukosavlje i njena Skupština se opredjelila da Skupštinu o poslovanju informišemo svaki šest mjeseci . </w:t>
      </w: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 xml:space="preserve">Zakonodavno - pravni okvir za donošenje , računovodstveno evidentiranje i finasijsko izvještavanje budžeta Republike Srpske , a time i opština i gradova , kao i fondova , čini :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Zakon o budžetskom sistemu Republike Srpske </w:t>
      </w:r>
      <w:r w:rsidRPr="00DE4F1A">
        <w:rPr>
          <w:rFonts w:ascii="Times New Roman" w:hAnsi="Times New Roman"/>
          <w:sz w:val="24"/>
          <w:lang w:val="sr-Latn-CS"/>
        </w:rPr>
        <w:t xml:space="preserve">( Službeni glasnik Republike Srpske br121/12 , 52/14 , 103/ 15, 15/16 )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Zakon o izvršenju budžeta Republike Srpske za 2019.godinu </w:t>
      </w:r>
      <w:r w:rsidRPr="00DE4F1A">
        <w:rPr>
          <w:rFonts w:ascii="Times New Roman" w:hAnsi="Times New Roman"/>
          <w:sz w:val="24"/>
          <w:lang w:val="sr-Latn-CS"/>
        </w:rPr>
        <w:t xml:space="preserve">( Službeni glasnik Republike Srpske broj 114/17 i 45/18 ) </w:t>
      </w:r>
    </w:p>
    <w:p w:rsidR="00F34AC4" w:rsidRPr="00DE4F1A" w:rsidRDefault="00F34AC4" w:rsidP="00DE4F1A">
      <w:pPr>
        <w:numPr>
          <w:ilvl w:val="0"/>
          <w:numId w:val="1"/>
        </w:numPr>
        <w:spacing w:after="0" w:line="240" w:lineRule="auto"/>
        <w:jc w:val="both"/>
        <w:rPr>
          <w:rFonts w:ascii="Times New Roman" w:hAnsi="Times New Roman"/>
          <w:b/>
          <w:sz w:val="24"/>
          <w:lang w:val="sr-Latn-CS"/>
        </w:rPr>
      </w:pPr>
      <w:r w:rsidRPr="00DE4F1A">
        <w:rPr>
          <w:rFonts w:ascii="Times New Roman" w:hAnsi="Times New Roman"/>
          <w:b/>
          <w:sz w:val="24"/>
          <w:lang w:val="sr-Latn-CS"/>
        </w:rPr>
        <w:t xml:space="preserve">Zakon o trezoru </w:t>
      </w:r>
      <w:r w:rsidRPr="00DE4F1A">
        <w:rPr>
          <w:rFonts w:ascii="Times New Roman" w:hAnsi="Times New Roman"/>
          <w:sz w:val="24"/>
          <w:lang w:val="sr-Latn-CS"/>
        </w:rPr>
        <w:t>( Službeni glasnik Republike Srpske broj 28/13 i 103/15 )</w:t>
      </w:r>
      <w:r w:rsidRPr="00DE4F1A">
        <w:rPr>
          <w:rFonts w:ascii="Times New Roman" w:hAnsi="Times New Roman"/>
          <w:b/>
          <w:sz w:val="24"/>
          <w:lang w:val="sr-Latn-CS"/>
        </w:rPr>
        <w:t xml:space="preserve">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Zakon o računovodstvu i reviziji Republike Srpske </w:t>
      </w:r>
      <w:r w:rsidRPr="00DE4F1A">
        <w:rPr>
          <w:rFonts w:ascii="Times New Roman" w:hAnsi="Times New Roman"/>
          <w:sz w:val="24"/>
          <w:lang w:val="sr-Latn-CS"/>
        </w:rPr>
        <w:t xml:space="preserve">( Službeni glasnik Republike Srpske , broj 94/15 )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Zakon o zaduživanju i garancijama Republike Srpske , </w:t>
      </w:r>
      <w:r w:rsidRPr="00DE4F1A">
        <w:rPr>
          <w:rFonts w:ascii="Times New Roman" w:hAnsi="Times New Roman"/>
          <w:sz w:val="24"/>
          <w:lang w:val="sr-Latn-CS"/>
        </w:rPr>
        <w:t xml:space="preserve">( Službeni glasnik Republike Srpske broj 71/12  , 52/14 i 114/17 )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Odluka o usvajanju budžeta Opštine Vukosavlje </w:t>
      </w:r>
      <w:r w:rsidRPr="00DE4F1A">
        <w:rPr>
          <w:rFonts w:ascii="Times New Roman" w:hAnsi="Times New Roman"/>
          <w:sz w:val="24"/>
          <w:lang w:val="sr-Latn-CS"/>
        </w:rPr>
        <w:t xml:space="preserve">( odluka skupštine opšitne  broj _____/  i usvajanju rebalansa odluka skupštine broj : 01/1-013-24-4/18 )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Pravilnik o sadržini pojedinačnih računa u kontnom okviru za korisnike prihoda budžeta Republike , opština , gradova , budžetskih korisnika i fondova </w:t>
      </w:r>
      <w:r w:rsidRPr="00DE4F1A">
        <w:rPr>
          <w:rFonts w:ascii="Times New Roman" w:hAnsi="Times New Roman"/>
          <w:sz w:val="24"/>
          <w:lang w:val="sr-Latn-CS"/>
        </w:rPr>
        <w:t xml:space="preserve">( Službeni glasnik Republike Srpske , broj 98/16 i 115/17 ) ,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Pravilnik o finansijskom izvještavanju za korisnike prihoda budžeta Republike , opština i gradova i fondova ( </w:t>
      </w:r>
      <w:r w:rsidRPr="00DE4F1A">
        <w:rPr>
          <w:rFonts w:ascii="Times New Roman" w:hAnsi="Times New Roman"/>
          <w:sz w:val="24"/>
          <w:lang w:val="sr-Latn-CS"/>
        </w:rPr>
        <w:t xml:space="preserve">Službeni glasnik Republike Srpske , broj 16/11 i 126/11 ) , </w:t>
      </w:r>
    </w:p>
    <w:p w:rsidR="00F34AC4" w:rsidRPr="00DE4F1A"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Pravilnik o računovodstvenoj politici za korisnike budžeta Republike Srpske </w:t>
      </w:r>
      <w:r w:rsidRPr="00DE4F1A">
        <w:rPr>
          <w:rFonts w:ascii="Times New Roman" w:hAnsi="Times New Roman"/>
          <w:sz w:val="24"/>
          <w:lang w:val="sr-Latn-CS"/>
        </w:rPr>
        <w:t xml:space="preserve">( Službeni glasnik Republike Srpske , broj 115/17 ) </w:t>
      </w:r>
    </w:p>
    <w:p w:rsidR="00F34AC4" w:rsidRDefault="00F34AC4" w:rsidP="00DE4F1A">
      <w:pPr>
        <w:numPr>
          <w:ilvl w:val="0"/>
          <w:numId w:val="1"/>
        </w:numPr>
        <w:spacing w:after="0" w:line="240" w:lineRule="auto"/>
        <w:jc w:val="both"/>
        <w:rPr>
          <w:rFonts w:ascii="Times New Roman" w:hAnsi="Times New Roman"/>
          <w:sz w:val="24"/>
          <w:lang w:val="sr-Latn-CS"/>
        </w:rPr>
      </w:pPr>
      <w:r w:rsidRPr="00DE4F1A">
        <w:rPr>
          <w:rFonts w:ascii="Times New Roman" w:hAnsi="Times New Roman"/>
          <w:b/>
          <w:sz w:val="24"/>
          <w:lang w:val="sr-Latn-CS"/>
        </w:rPr>
        <w:t xml:space="preserve">Međunarodni računovodstveni standardi za javni sektor </w:t>
      </w:r>
    </w:p>
    <w:p w:rsidR="00DE4F1A" w:rsidRPr="00DE4F1A" w:rsidRDefault="00DE4F1A" w:rsidP="00DE4F1A">
      <w:pPr>
        <w:spacing w:after="0" w:line="240" w:lineRule="auto"/>
        <w:ind w:left="720"/>
        <w:jc w:val="both"/>
        <w:rPr>
          <w:rFonts w:ascii="Times New Roman" w:hAnsi="Times New Roman"/>
          <w:sz w:val="24"/>
          <w:lang w:val="sr-Latn-CS"/>
        </w:rPr>
      </w:pP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Članom  47. Zakona o budžetskom sistemu Republike Srpske je propisano da se izvještava pored ostalog i za period 01.01. do 30.06.2020.godine , a izvještaji treba da sadrže :</w:t>
      </w:r>
    </w:p>
    <w:p w:rsidR="00F34AC4" w:rsidRPr="00DE4F1A" w:rsidRDefault="00F34AC4" w:rsidP="00DE4F1A">
      <w:pPr>
        <w:numPr>
          <w:ilvl w:val="0"/>
          <w:numId w:val="2"/>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Budžetska sredstva i izdatke koji su odobreni u budžetu Opštine od strane Skupštine , </w:t>
      </w:r>
    </w:p>
    <w:p w:rsidR="00F34AC4" w:rsidRPr="00DE4F1A" w:rsidRDefault="00F34AC4" w:rsidP="00DE4F1A">
      <w:pPr>
        <w:numPr>
          <w:ilvl w:val="0"/>
          <w:numId w:val="2"/>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Ostvarena budžetska sredstva i izdatke, koji su prikazani tako da se jasno može vidjeti razlika između odobrenog budžeta i njegovog ostvarenja , </w:t>
      </w:r>
    </w:p>
    <w:p w:rsidR="00F34AC4" w:rsidRPr="00DE4F1A" w:rsidRDefault="00F34AC4" w:rsidP="00DE4F1A">
      <w:pPr>
        <w:numPr>
          <w:ilvl w:val="0"/>
          <w:numId w:val="2"/>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Objašnejnje većih odstupanja , </w:t>
      </w:r>
    </w:p>
    <w:p w:rsidR="00F34AC4" w:rsidRPr="00DE4F1A" w:rsidRDefault="00F34AC4" w:rsidP="00DE4F1A">
      <w:pPr>
        <w:numPr>
          <w:ilvl w:val="0"/>
          <w:numId w:val="2"/>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Podatke o zaduživanju i upravljanju dugom , </w:t>
      </w:r>
    </w:p>
    <w:p w:rsidR="00F34AC4" w:rsidRPr="00DE4F1A" w:rsidRDefault="00F34AC4" w:rsidP="00DE4F1A">
      <w:pPr>
        <w:numPr>
          <w:ilvl w:val="0"/>
          <w:numId w:val="2"/>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Podatke o korištenju budžetske rezerve , </w:t>
      </w:r>
    </w:p>
    <w:p w:rsidR="00F34AC4" w:rsidRPr="00DE4F1A" w:rsidRDefault="00F34AC4" w:rsidP="00DE4F1A">
      <w:pPr>
        <w:numPr>
          <w:ilvl w:val="0"/>
          <w:numId w:val="2"/>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Podaci o garancijama datim u toku fiskalne godine , </w:t>
      </w:r>
    </w:p>
    <w:p w:rsidR="00F34AC4" w:rsidRDefault="00F34AC4" w:rsidP="00DE4F1A">
      <w:pPr>
        <w:numPr>
          <w:ilvl w:val="0"/>
          <w:numId w:val="2"/>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Početno i završno stanje jedinstvenih računa trezora i računa posebnih namjena . </w:t>
      </w:r>
    </w:p>
    <w:p w:rsidR="00DE4F1A" w:rsidRPr="00DE4F1A" w:rsidRDefault="00DE4F1A" w:rsidP="002A736E">
      <w:pPr>
        <w:spacing w:after="0" w:line="240" w:lineRule="auto"/>
        <w:ind w:left="720"/>
        <w:jc w:val="both"/>
        <w:rPr>
          <w:rFonts w:ascii="Times New Roman" w:hAnsi="Times New Roman"/>
          <w:sz w:val="24"/>
          <w:lang w:val="sr-Latn-CS"/>
        </w:rPr>
      </w:pP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Predmet analize ostvarenja budžeta je Budžet opštine Vukosavlje za 2020.godinu , sa osvrtom na polugodišnje ostvarenje. A uporedni  podatci su plan budžeta za 2020.godinu</w:t>
      </w:r>
      <w:r w:rsidRPr="00DE4F1A">
        <w:rPr>
          <w:rFonts w:ascii="Times New Roman" w:hAnsi="Times New Roman"/>
          <w:sz w:val="24"/>
        </w:rPr>
        <w:t xml:space="preserve">. </w:t>
      </w:r>
    </w:p>
    <w:p w:rsidR="00F34AC4" w:rsidRPr="00DE4F1A" w:rsidRDefault="00F34AC4" w:rsidP="00DE4F1A">
      <w:pPr>
        <w:spacing w:line="240" w:lineRule="auto"/>
        <w:jc w:val="both"/>
        <w:rPr>
          <w:rFonts w:ascii="Times New Roman" w:hAnsi="Times New Roman"/>
          <w:b/>
          <w:sz w:val="24"/>
          <w:lang w:val="sr-Latn-CS"/>
        </w:rPr>
      </w:pPr>
      <w:r w:rsidRPr="00DE4F1A">
        <w:rPr>
          <w:rFonts w:ascii="Times New Roman" w:hAnsi="Times New Roman"/>
          <w:b/>
          <w:sz w:val="24"/>
          <w:lang w:val="sr-Latn-CS"/>
        </w:rPr>
        <w:lastRenderedPageBreak/>
        <w:t xml:space="preserve">PRIHODI </w:t>
      </w: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 xml:space="preserve">Zakonom o budžetskom istemu Republike Srpske , članom 8,9 i 10 regulisani su prihodi koji pripadaju opštiinama i grupišu se u pet glavnih grupa  i to ; </w:t>
      </w:r>
    </w:p>
    <w:p w:rsidR="00F34AC4" w:rsidRPr="00DE4F1A" w:rsidRDefault="00F34AC4" w:rsidP="00DE4F1A">
      <w:pPr>
        <w:numPr>
          <w:ilvl w:val="0"/>
          <w:numId w:val="3"/>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Poreski prihodi </w:t>
      </w:r>
    </w:p>
    <w:p w:rsidR="00F34AC4" w:rsidRPr="00DE4F1A" w:rsidRDefault="00F34AC4" w:rsidP="00DE4F1A">
      <w:pPr>
        <w:numPr>
          <w:ilvl w:val="0"/>
          <w:numId w:val="3"/>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Neporeski prihodi </w:t>
      </w:r>
    </w:p>
    <w:p w:rsidR="00F34AC4" w:rsidRPr="00DE4F1A" w:rsidRDefault="00F34AC4" w:rsidP="00DE4F1A">
      <w:pPr>
        <w:numPr>
          <w:ilvl w:val="0"/>
          <w:numId w:val="3"/>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Tekući grantovi </w:t>
      </w:r>
    </w:p>
    <w:p w:rsidR="00F34AC4" w:rsidRPr="00DE4F1A" w:rsidRDefault="00F34AC4" w:rsidP="00DE4F1A">
      <w:pPr>
        <w:numPr>
          <w:ilvl w:val="0"/>
          <w:numId w:val="3"/>
        </w:numPr>
        <w:spacing w:after="0" w:line="240" w:lineRule="auto"/>
        <w:jc w:val="both"/>
        <w:rPr>
          <w:rFonts w:ascii="Times New Roman" w:hAnsi="Times New Roman"/>
          <w:sz w:val="24"/>
          <w:lang w:val="sr-Latn-CS"/>
        </w:rPr>
      </w:pPr>
      <w:r w:rsidRPr="00DE4F1A">
        <w:rPr>
          <w:rFonts w:ascii="Times New Roman" w:hAnsi="Times New Roman"/>
          <w:sz w:val="24"/>
          <w:lang w:val="sr-Latn-CS"/>
        </w:rPr>
        <w:t>Transferi lokalnoj upravi</w:t>
      </w:r>
    </w:p>
    <w:p w:rsidR="00F34AC4" w:rsidRPr="00DE4F1A" w:rsidRDefault="00F34AC4" w:rsidP="00DE4F1A">
      <w:pPr>
        <w:numPr>
          <w:ilvl w:val="0"/>
          <w:numId w:val="3"/>
        </w:numPr>
        <w:spacing w:after="0" w:line="240" w:lineRule="auto"/>
        <w:jc w:val="both"/>
        <w:rPr>
          <w:rFonts w:ascii="Times New Roman" w:hAnsi="Times New Roman"/>
          <w:sz w:val="24"/>
          <w:lang w:val="sr-Latn-CS"/>
        </w:rPr>
      </w:pPr>
      <w:r w:rsidRPr="00DE4F1A">
        <w:rPr>
          <w:rFonts w:ascii="Times New Roman" w:hAnsi="Times New Roman"/>
          <w:sz w:val="24"/>
          <w:lang w:val="sr-Latn-CS"/>
        </w:rPr>
        <w:t xml:space="preserve">Kapitalni grantovi </w:t>
      </w:r>
    </w:p>
    <w:p w:rsidR="00F34AC4" w:rsidRPr="00DE4F1A" w:rsidRDefault="00F34AC4" w:rsidP="00DE4F1A">
      <w:pPr>
        <w:numPr>
          <w:ilvl w:val="0"/>
          <w:numId w:val="3"/>
        </w:numPr>
        <w:spacing w:after="0" w:line="240" w:lineRule="auto"/>
        <w:jc w:val="both"/>
        <w:rPr>
          <w:rFonts w:ascii="Times New Roman" w:hAnsi="Times New Roman"/>
          <w:sz w:val="24"/>
          <w:lang w:val="sr-Latn-CS"/>
        </w:rPr>
      </w:pPr>
      <w:r w:rsidRPr="00DE4F1A">
        <w:rPr>
          <w:rFonts w:ascii="Times New Roman" w:hAnsi="Times New Roman"/>
          <w:sz w:val="24"/>
          <w:lang w:val="sr-Latn-CS"/>
        </w:rPr>
        <w:t>Prenos sredstava iz 2019.g</w:t>
      </w: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 xml:space="preserve">U ove šest grupa raspoređeni su svi prihodi predviđeni Budžetom za 2020.godinu koji ukupno iznose </w:t>
      </w:r>
      <w:r w:rsidRPr="00DE4F1A">
        <w:rPr>
          <w:rFonts w:ascii="Times New Roman" w:hAnsi="Times New Roman"/>
          <w:sz w:val="24"/>
          <w:lang w:val="hr-BA"/>
        </w:rPr>
        <w:t>2.495.337,00</w:t>
      </w:r>
      <w:r w:rsidRPr="00DE4F1A">
        <w:rPr>
          <w:rFonts w:ascii="Times New Roman" w:hAnsi="Times New Roman"/>
          <w:sz w:val="24"/>
          <w:lang w:val="sr-Latn-CS"/>
        </w:rPr>
        <w:t xml:space="preserve"> KM </w:t>
      </w:r>
      <w:r w:rsidRPr="00DE4F1A">
        <w:rPr>
          <w:rFonts w:ascii="Times New Roman" w:hAnsi="Times New Roman"/>
          <w:sz w:val="24"/>
        </w:rPr>
        <w:t xml:space="preserve">, а za prvo polugodište  </w:t>
      </w:r>
      <w:r w:rsidRPr="00DE4F1A">
        <w:rPr>
          <w:rFonts w:ascii="Times New Roman" w:hAnsi="Times New Roman"/>
          <w:sz w:val="24"/>
          <w:lang w:val="hr-BA"/>
        </w:rPr>
        <w:t>1.247.668,50</w:t>
      </w:r>
      <w:r w:rsidRPr="00DE4F1A">
        <w:rPr>
          <w:rFonts w:ascii="Times New Roman" w:hAnsi="Times New Roman"/>
          <w:sz w:val="24"/>
        </w:rPr>
        <w:t xml:space="preserve"> KM</w:t>
      </w:r>
      <w:r w:rsidRPr="00DE4F1A">
        <w:rPr>
          <w:rFonts w:ascii="Times New Roman" w:hAnsi="Times New Roman"/>
          <w:sz w:val="24"/>
          <w:lang w:val="sr-Latn-CS"/>
        </w:rPr>
        <w:t xml:space="preserve"> i to :                                              </w:t>
      </w:r>
    </w:p>
    <w:p w:rsidR="00F34AC4" w:rsidRPr="00DE4F1A" w:rsidRDefault="00F34AC4" w:rsidP="00DE4F1A">
      <w:pPr>
        <w:spacing w:line="240" w:lineRule="auto"/>
        <w:jc w:val="both"/>
        <w:rPr>
          <w:rFonts w:ascii="Times New Roman" w:hAnsi="Times New Roman"/>
          <w:sz w:val="24"/>
          <w:lang w:val="sr-Latn-CS"/>
        </w:rPr>
      </w:pPr>
      <w:r w:rsidRPr="00DE4F1A">
        <w:rPr>
          <w:rFonts w:ascii="Times New Roman" w:hAnsi="Times New Roman"/>
          <w:sz w:val="24"/>
          <w:lang w:val="sr-Latn-CS"/>
        </w:rPr>
        <w:t xml:space="preserve">                                                                  Plan 2020                                 plan 30.06.2020.g</w:t>
      </w:r>
    </w:p>
    <w:p w:rsidR="00F34AC4" w:rsidRPr="00DE4F1A" w:rsidRDefault="00AD5195" w:rsidP="00DE4F1A">
      <w:pPr>
        <w:numPr>
          <w:ilvl w:val="0"/>
          <w:numId w:val="4"/>
        </w:numPr>
        <w:spacing w:after="0" w:line="240" w:lineRule="auto"/>
        <w:jc w:val="both"/>
        <w:rPr>
          <w:rFonts w:ascii="Times New Roman" w:hAnsi="Times New Roman"/>
          <w:sz w:val="24"/>
          <w:lang w:val="sr-Latn-CS"/>
        </w:rPr>
      </w:pPr>
      <w:r w:rsidRPr="00AD5195">
        <w:rPr>
          <w:rFonts w:ascii="Times New Roman" w:hAnsi="Times New Roman"/>
          <w:noProof/>
          <w:sz w:val="24"/>
          <w:lang w:val="bs-Latn-BA" w:eastAsia="bs-Latn-BA"/>
        </w:rPr>
        <w:pict>
          <v:shapetype id="_x0000_t32" coordsize="21600,21600" o:spt="32" o:oned="t" path="m,l21600,21600e" filled="f">
            <v:path arrowok="t" fillok="f" o:connecttype="none"/>
            <o:lock v:ext="edit" shapetype="t"/>
          </v:shapetype>
          <v:shape id="_x0000_s1041" type="#_x0000_t32" style="position:absolute;left:0;text-align:left;margin-left:19.7pt;margin-top:1.4pt;width:420.85pt;height:0;z-index:251675648" o:connectortype="straight"/>
        </w:pict>
      </w:r>
      <w:r w:rsidR="00F34AC4" w:rsidRPr="00DE4F1A">
        <w:rPr>
          <w:rFonts w:ascii="Times New Roman" w:hAnsi="Times New Roman"/>
          <w:sz w:val="24"/>
          <w:lang w:val="sr-Latn-CS"/>
        </w:rPr>
        <w:t>Poreski prihodi ............................</w:t>
      </w:r>
      <w:r w:rsidR="00F34AC4" w:rsidRPr="00DE4F1A">
        <w:rPr>
          <w:rFonts w:ascii="Times New Roman" w:hAnsi="Times New Roman"/>
          <w:sz w:val="24"/>
          <w:lang w:val="hr-BA"/>
        </w:rPr>
        <w:t>1.612.846,00</w:t>
      </w:r>
      <w:r w:rsidR="00F34AC4" w:rsidRPr="00DE4F1A">
        <w:rPr>
          <w:rFonts w:ascii="Times New Roman" w:hAnsi="Times New Roman"/>
          <w:sz w:val="24"/>
          <w:lang w:val="sr-Latn-CS"/>
        </w:rPr>
        <w:t>................................</w:t>
      </w:r>
      <w:r w:rsidR="00F34AC4" w:rsidRPr="00DE4F1A">
        <w:rPr>
          <w:rFonts w:ascii="Times New Roman" w:hAnsi="Times New Roman"/>
          <w:sz w:val="24"/>
        </w:rPr>
        <w:t>....</w:t>
      </w:r>
      <w:r w:rsidR="00F34AC4" w:rsidRPr="00DE4F1A">
        <w:rPr>
          <w:rFonts w:ascii="Times New Roman" w:hAnsi="Times New Roman"/>
          <w:sz w:val="24"/>
          <w:lang w:val="sr-Latn-CS"/>
        </w:rPr>
        <w:t>..</w:t>
      </w:r>
      <w:r w:rsidR="00F34AC4" w:rsidRPr="00DE4F1A">
        <w:rPr>
          <w:rFonts w:ascii="Times New Roman" w:hAnsi="Times New Roman"/>
          <w:sz w:val="24"/>
          <w:lang w:val="hr-BA"/>
        </w:rPr>
        <w:t>806.423,00</w:t>
      </w:r>
    </w:p>
    <w:p w:rsidR="00F34AC4" w:rsidRPr="00DE4F1A" w:rsidRDefault="00F34AC4" w:rsidP="00DE4F1A">
      <w:pPr>
        <w:numPr>
          <w:ilvl w:val="0"/>
          <w:numId w:val="4"/>
        </w:numPr>
        <w:spacing w:after="0" w:line="240" w:lineRule="auto"/>
        <w:jc w:val="both"/>
        <w:rPr>
          <w:rFonts w:ascii="Times New Roman" w:hAnsi="Times New Roman"/>
          <w:sz w:val="24"/>
          <w:lang w:val="sr-Latn-CS"/>
        </w:rPr>
      </w:pPr>
      <w:r w:rsidRPr="00DE4F1A">
        <w:rPr>
          <w:rFonts w:ascii="Times New Roman" w:hAnsi="Times New Roman"/>
          <w:sz w:val="24"/>
          <w:lang w:val="sr-Latn-CS"/>
        </w:rPr>
        <w:t>Neporeski prihodi ......................</w:t>
      </w:r>
      <w:r w:rsidRPr="00DE4F1A">
        <w:rPr>
          <w:rFonts w:ascii="Times New Roman" w:hAnsi="Times New Roman"/>
          <w:sz w:val="24"/>
        </w:rPr>
        <w:t>...</w:t>
      </w:r>
      <w:r w:rsidRPr="00DE4F1A">
        <w:rPr>
          <w:rFonts w:ascii="Times New Roman" w:hAnsi="Times New Roman"/>
          <w:sz w:val="24"/>
          <w:lang w:val="sr-Latn-CS"/>
        </w:rPr>
        <w:t>.</w:t>
      </w:r>
      <w:r w:rsidRPr="00DE4F1A">
        <w:rPr>
          <w:rFonts w:ascii="Times New Roman" w:hAnsi="Times New Roman"/>
          <w:sz w:val="24"/>
          <w:lang w:val="hr-BA"/>
        </w:rPr>
        <w:t>494.393,00</w:t>
      </w:r>
      <w:r w:rsidRPr="00DE4F1A">
        <w:rPr>
          <w:rFonts w:ascii="Times New Roman" w:hAnsi="Times New Roman"/>
          <w:sz w:val="24"/>
          <w:lang w:val="sr-Latn-CS"/>
        </w:rPr>
        <w:t>...............................</w:t>
      </w:r>
      <w:r w:rsidRPr="00DE4F1A">
        <w:rPr>
          <w:rFonts w:ascii="Times New Roman" w:hAnsi="Times New Roman"/>
          <w:sz w:val="24"/>
        </w:rPr>
        <w:t>....</w:t>
      </w:r>
      <w:r w:rsidRPr="00DE4F1A">
        <w:rPr>
          <w:rFonts w:ascii="Times New Roman" w:hAnsi="Times New Roman"/>
          <w:sz w:val="24"/>
          <w:lang w:val="sr-Latn-CS"/>
        </w:rPr>
        <w:t>...</w:t>
      </w:r>
      <w:r w:rsidRPr="00DE4F1A">
        <w:rPr>
          <w:rFonts w:ascii="Times New Roman" w:hAnsi="Times New Roman"/>
          <w:sz w:val="24"/>
          <w:lang w:val="hr-BA"/>
        </w:rPr>
        <w:t>247.196,50</w:t>
      </w:r>
    </w:p>
    <w:p w:rsidR="00F34AC4" w:rsidRPr="00DE4F1A" w:rsidRDefault="00F34AC4" w:rsidP="00DE4F1A">
      <w:pPr>
        <w:numPr>
          <w:ilvl w:val="0"/>
          <w:numId w:val="4"/>
        </w:numPr>
        <w:spacing w:after="0" w:line="240" w:lineRule="auto"/>
        <w:jc w:val="both"/>
        <w:rPr>
          <w:rFonts w:ascii="Times New Roman" w:hAnsi="Times New Roman"/>
          <w:sz w:val="24"/>
          <w:lang w:val="sr-Latn-CS"/>
        </w:rPr>
      </w:pPr>
      <w:r w:rsidRPr="00DE4F1A">
        <w:rPr>
          <w:rFonts w:ascii="Times New Roman" w:hAnsi="Times New Roman"/>
          <w:sz w:val="24"/>
          <w:lang w:val="sr-Latn-CS"/>
        </w:rPr>
        <w:t>Tekući grantovi .......................</w:t>
      </w:r>
      <w:r w:rsidRPr="00DE4F1A">
        <w:rPr>
          <w:rFonts w:ascii="Times New Roman" w:hAnsi="Times New Roman"/>
          <w:sz w:val="24"/>
        </w:rPr>
        <w:t>..</w:t>
      </w:r>
      <w:r w:rsidRPr="00DE4F1A">
        <w:rPr>
          <w:rFonts w:ascii="Times New Roman" w:hAnsi="Times New Roman"/>
          <w:sz w:val="24"/>
          <w:lang w:val="hr-BA"/>
        </w:rPr>
        <w:t>..</w:t>
      </w:r>
      <w:r w:rsidRPr="00DE4F1A">
        <w:rPr>
          <w:rFonts w:ascii="Times New Roman" w:hAnsi="Times New Roman"/>
          <w:sz w:val="24"/>
        </w:rPr>
        <w:t>...</w:t>
      </w:r>
      <w:r w:rsidRPr="00DE4F1A">
        <w:rPr>
          <w:rFonts w:ascii="Times New Roman" w:hAnsi="Times New Roman"/>
          <w:sz w:val="24"/>
          <w:lang w:val="sr-Latn-CS"/>
        </w:rPr>
        <w:t>..</w:t>
      </w:r>
      <w:r w:rsidRPr="00DE4F1A">
        <w:rPr>
          <w:rFonts w:ascii="Times New Roman" w:hAnsi="Times New Roman"/>
          <w:sz w:val="24"/>
          <w:lang w:val="hr-BA"/>
        </w:rPr>
        <w:t>.5.955,00</w:t>
      </w:r>
      <w:r w:rsidRPr="00DE4F1A">
        <w:rPr>
          <w:rFonts w:ascii="Times New Roman" w:hAnsi="Times New Roman"/>
          <w:sz w:val="24"/>
          <w:lang w:val="sr-Latn-CS"/>
        </w:rPr>
        <w:t>.........................................</w:t>
      </w:r>
      <w:r w:rsidRPr="00DE4F1A">
        <w:rPr>
          <w:rFonts w:ascii="Times New Roman" w:hAnsi="Times New Roman"/>
          <w:sz w:val="24"/>
          <w:lang w:val="hr-BA"/>
        </w:rPr>
        <w:t>.</w:t>
      </w:r>
      <w:r w:rsidRPr="00DE4F1A">
        <w:rPr>
          <w:rFonts w:ascii="Times New Roman" w:hAnsi="Times New Roman"/>
          <w:sz w:val="24"/>
        </w:rPr>
        <w:t>.</w:t>
      </w:r>
      <w:r w:rsidRPr="00DE4F1A">
        <w:rPr>
          <w:rFonts w:ascii="Times New Roman" w:hAnsi="Times New Roman"/>
          <w:sz w:val="24"/>
          <w:lang w:val="sr-Latn-CS"/>
        </w:rPr>
        <w:t>2.977,50</w:t>
      </w:r>
    </w:p>
    <w:p w:rsidR="00F34AC4" w:rsidRPr="00DE4F1A" w:rsidRDefault="00F34AC4" w:rsidP="00DE4F1A">
      <w:pPr>
        <w:numPr>
          <w:ilvl w:val="0"/>
          <w:numId w:val="4"/>
        </w:numPr>
        <w:spacing w:after="0" w:line="240" w:lineRule="auto"/>
        <w:jc w:val="both"/>
        <w:rPr>
          <w:rFonts w:ascii="Times New Roman" w:hAnsi="Times New Roman"/>
          <w:sz w:val="24"/>
          <w:lang w:val="sr-Latn-CS"/>
        </w:rPr>
      </w:pPr>
      <w:r w:rsidRPr="00DE4F1A">
        <w:rPr>
          <w:rFonts w:ascii="Times New Roman" w:hAnsi="Times New Roman"/>
          <w:sz w:val="24"/>
          <w:lang w:val="sr-Latn-CS"/>
        </w:rPr>
        <w:t>Transferi lokalnoj samoupravi.......</w:t>
      </w:r>
      <w:r w:rsidRPr="00DE4F1A">
        <w:rPr>
          <w:rFonts w:ascii="Times New Roman" w:hAnsi="Times New Roman"/>
          <w:sz w:val="24"/>
        </w:rPr>
        <w:t>.</w:t>
      </w:r>
      <w:r w:rsidRPr="00DE4F1A">
        <w:rPr>
          <w:rFonts w:ascii="Times New Roman" w:hAnsi="Times New Roman"/>
          <w:sz w:val="24"/>
          <w:lang w:val="hr-BA"/>
        </w:rPr>
        <w:t>182.143,00</w:t>
      </w:r>
      <w:r w:rsidRPr="00DE4F1A">
        <w:rPr>
          <w:rFonts w:ascii="Times New Roman" w:hAnsi="Times New Roman"/>
          <w:sz w:val="24"/>
          <w:lang w:val="sr-Latn-CS"/>
        </w:rPr>
        <w:t>...........................</w:t>
      </w:r>
      <w:r w:rsidRPr="00DE4F1A">
        <w:rPr>
          <w:rFonts w:ascii="Times New Roman" w:hAnsi="Times New Roman"/>
          <w:sz w:val="24"/>
        </w:rPr>
        <w:t>.</w:t>
      </w:r>
      <w:r w:rsidRPr="00DE4F1A">
        <w:rPr>
          <w:rFonts w:ascii="Times New Roman" w:hAnsi="Times New Roman"/>
          <w:sz w:val="24"/>
          <w:lang w:val="sr-Latn-BA"/>
        </w:rPr>
        <w:t>.......</w:t>
      </w:r>
      <w:r w:rsidRPr="00DE4F1A">
        <w:rPr>
          <w:rFonts w:ascii="Times New Roman" w:hAnsi="Times New Roman"/>
          <w:sz w:val="24"/>
        </w:rPr>
        <w:t>...</w:t>
      </w:r>
      <w:r w:rsidRPr="00DE4F1A">
        <w:rPr>
          <w:rFonts w:ascii="Times New Roman" w:hAnsi="Times New Roman"/>
          <w:sz w:val="24"/>
          <w:lang w:val="sr-Latn-CS"/>
        </w:rPr>
        <w:t>..</w:t>
      </w:r>
      <w:r w:rsidRPr="00DE4F1A">
        <w:rPr>
          <w:rFonts w:ascii="Times New Roman" w:hAnsi="Times New Roman"/>
          <w:sz w:val="24"/>
          <w:lang w:val="hr-BA"/>
        </w:rPr>
        <w:t>91.071,50</w:t>
      </w:r>
    </w:p>
    <w:p w:rsidR="00F34AC4" w:rsidRPr="00DE4F1A" w:rsidRDefault="00F34AC4" w:rsidP="00DE4F1A">
      <w:pPr>
        <w:numPr>
          <w:ilvl w:val="0"/>
          <w:numId w:val="4"/>
        </w:numPr>
        <w:spacing w:after="0" w:line="240" w:lineRule="auto"/>
        <w:jc w:val="both"/>
        <w:rPr>
          <w:rFonts w:ascii="Times New Roman" w:hAnsi="Times New Roman"/>
          <w:sz w:val="24"/>
          <w:lang w:val="sr-Latn-CS"/>
        </w:rPr>
      </w:pPr>
      <w:r w:rsidRPr="00DE4F1A">
        <w:rPr>
          <w:rFonts w:ascii="Times New Roman" w:hAnsi="Times New Roman"/>
          <w:sz w:val="24"/>
          <w:lang w:val="sr-Latn-CS"/>
        </w:rPr>
        <w:t>Kapitalni grantovi .................................</w:t>
      </w:r>
      <w:r w:rsidRPr="00DE4F1A">
        <w:rPr>
          <w:rFonts w:ascii="Times New Roman" w:hAnsi="Times New Roman"/>
          <w:sz w:val="24"/>
        </w:rPr>
        <w:t>....</w:t>
      </w:r>
      <w:r w:rsidRPr="00DE4F1A">
        <w:rPr>
          <w:rFonts w:ascii="Times New Roman" w:hAnsi="Times New Roman"/>
          <w:sz w:val="24"/>
          <w:lang w:val="hr-BA"/>
        </w:rPr>
        <w:t>0,00</w:t>
      </w:r>
      <w:r w:rsidRPr="00DE4F1A">
        <w:rPr>
          <w:rFonts w:ascii="Times New Roman" w:hAnsi="Times New Roman"/>
          <w:sz w:val="24"/>
          <w:lang w:val="sr-Latn-CS"/>
        </w:rPr>
        <w:t>...................................</w:t>
      </w:r>
      <w:r w:rsidRPr="00DE4F1A">
        <w:rPr>
          <w:rFonts w:ascii="Times New Roman" w:hAnsi="Times New Roman"/>
          <w:sz w:val="24"/>
        </w:rPr>
        <w:t>....</w:t>
      </w:r>
      <w:r w:rsidRPr="00DE4F1A">
        <w:rPr>
          <w:rFonts w:ascii="Times New Roman" w:hAnsi="Times New Roman"/>
          <w:sz w:val="24"/>
          <w:lang w:val="sr-Latn-BA"/>
        </w:rPr>
        <w:t>..........</w:t>
      </w:r>
      <w:r w:rsidRPr="00DE4F1A">
        <w:rPr>
          <w:rFonts w:ascii="Times New Roman" w:hAnsi="Times New Roman"/>
          <w:sz w:val="24"/>
          <w:lang w:val="hr-BA"/>
        </w:rPr>
        <w:t>0,00</w:t>
      </w:r>
    </w:p>
    <w:p w:rsidR="00F34AC4" w:rsidRPr="00DE4F1A" w:rsidRDefault="00F34AC4" w:rsidP="00DE4F1A">
      <w:pPr>
        <w:numPr>
          <w:ilvl w:val="0"/>
          <w:numId w:val="4"/>
        </w:numPr>
        <w:spacing w:after="0" w:line="240" w:lineRule="auto"/>
        <w:jc w:val="both"/>
        <w:rPr>
          <w:rFonts w:ascii="Times New Roman" w:hAnsi="Times New Roman"/>
          <w:sz w:val="24"/>
          <w:lang w:val="sr-Latn-CS"/>
        </w:rPr>
      </w:pPr>
      <w:r w:rsidRPr="00DE4F1A">
        <w:rPr>
          <w:rFonts w:ascii="Times New Roman" w:hAnsi="Times New Roman"/>
          <w:sz w:val="24"/>
          <w:lang w:val="sr-Latn-CS"/>
        </w:rPr>
        <w:t>Prenos sredstva iz 2019.g...............200.000,00......................................100.000,00</w:t>
      </w:r>
    </w:p>
    <w:p w:rsidR="00F34AC4" w:rsidRPr="002A736E" w:rsidRDefault="00AD5195" w:rsidP="00DE4F1A">
      <w:pPr>
        <w:spacing w:line="240" w:lineRule="auto"/>
        <w:jc w:val="both"/>
        <w:rPr>
          <w:rFonts w:ascii="Times New Roman" w:hAnsi="Times New Roman"/>
          <w:sz w:val="24"/>
          <w:lang w:val="hr-BA"/>
        </w:rPr>
      </w:pPr>
      <w:r w:rsidRPr="00AD5195">
        <w:rPr>
          <w:rFonts w:ascii="Times New Roman" w:hAnsi="Times New Roman"/>
          <w:noProof/>
          <w:sz w:val="24"/>
          <w:lang w:val="bs-Latn-BA" w:eastAsia="bs-Latn-BA"/>
        </w:rPr>
        <w:pict>
          <v:shape id="_x0000_s1042" type="#_x0000_t32" style="position:absolute;left:0;text-align:left;margin-left:19.7pt;margin-top:1.85pt;width:415.75pt;height:0;z-index:251676672" o:connectortype="straight"/>
        </w:pict>
      </w:r>
      <w:r w:rsidR="00F34AC4" w:rsidRPr="00DE4F1A">
        <w:rPr>
          <w:rFonts w:ascii="Times New Roman" w:hAnsi="Times New Roman"/>
          <w:sz w:val="24"/>
          <w:lang w:val="sr-Latn-CS"/>
        </w:rPr>
        <w:t xml:space="preserve">                         UKUPMNO :.......</w:t>
      </w:r>
      <w:r w:rsidR="00F34AC4" w:rsidRPr="00DE4F1A">
        <w:rPr>
          <w:rFonts w:ascii="Times New Roman" w:hAnsi="Times New Roman"/>
          <w:sz w:val="24"/>
        </w:rPr>
        <w:t>...</w:t>
      </w:r>
      <w:r w:rsidR="00F34AC4" w:rsidRPr="00DE4F1A">
        <w:rPr>
          <w:rFonts w:ascii="Times New Roman" w:hAnsi="Times New Roman"/>
          <w:sz w:val="24"/>
          <w:lang w:val="sr-Latn-CS"/>
        </w:rPr>
        <w:t>........</w:t>
      </w:r>
      <w:r w:rsidR="00F34AC4" w:rsidRPr="00DE4F1A">
        <w:rPr>
          <w:rFonts w:ascii="Times New Roman" w:hAnsi="Times New Roman"/>
          <w:sz w:val="24"/>
          <w:lang w:val="hr-BA"/>
        </w:rPr>
        <w:t>2.495.337,00</w:t>
      </w:r>
      <w:r w:rsidR="00F34AC4" w:rsidRPr="00DE4F1A">
        <w:rPr>
          <w:rFonts w:ascii="Times New Roman" w:hAnsi="Times New Roman"/>
          <w:sz w:val="24"/>
          <w:lang w:val="sr-Latn-CS"/>
        </w:rPr>
        <w:t>............................</w:t>
      </w:r>
      <w:r w:rsidR="00F34AC4" w:rsidRPr="00DE4F1A">
        <w:rPr>
          <w:rFonts w:ascii="Times New Roman" w:hAnsi="Times New Roman"/>
          <w:sz w:val="24"/>
        </w:rPr>
        <w:t>...</w:t>
      </w:r>
      <w:r w:rsidR="00F34AC4" w:rsidRPr="00DE4F1A">
        <w:rPr>
          <w:rFonts w:ascii="Times New Roman" w:hAnsi="Times New Roman"/>
          <w:sz w:val="24"/>
          <w:lang w:val="sr-Latn-CS"/>
        </w:rPr>
        <w:t>...</w:t>
      </w:r>
      <w:r w:rsidR="00F34AC4" w:rsidRPr="00DE4F1A">
        <w:rPr>
          <w:rFonts w:ascii="Times New Roman" w:hAnsi="Times New Roman"/>
          <w:sz w:val="24"/>
          <w:lang w:val="hr-BA"/>
        </w:rPr>
        <w:t>1.247.668,50</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sr-Latn-CS"/>
        </w:rPr>
        <w:t>Prema odredbama poglavlja X – Prihodi , član 20. Pravilnika o računovodstvenoj politici za korisnike budžeta Republike Srpske : „</w:t>
      </w:r>
      <w:r w:rsidRPr="00DE4F1A">
        <w:rPr>
          <w:rFonts w:ascii="Times New Roman" w:hAnsi="Times New Roman"/>
          <w:sz w:val="24"/>
          <w:lang w:val="bs-Latn-BA"/>
        </w:rPr>
        <w:t xml:space="preserve"> Prihodi i primici budžeta Republike . odnosno opštine , se priznaju u računovodstveno obračunskom periodu u kojem su i raspoloživa...“ Prihodi i prilivi se u ovom izvještaju mogu posmatrati kroz dvije kategorije . </w:t>
      </w:r>
    </w:p>
    <w:p w:rsidR="00F34AC4" w:rsidRPr="00DE4F1A" w:rsidRDefault="00F34AC4" w:rsidP="00DE4F1A">
      <w:pPr>
        <w:numPr>
          <w:ilvl w:val="0"/>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Prvu kategoriju čini budžetski prihodi i prilivi koji se naplaćuju preko računa javnih prihoda ili direktno na jedinstvene račune lokalnog opštinskog trezora i namjenske račune trezora . </w:t>
      </w:r>
    </w:p>
    <w:p w:rsidR="00F34AC4" w:rsidRPr="00DE4F1A" w:rsidRDefault="00F34AC4" w:rsidP="00DE4F1A">
      <w:pPr>
        <w:numPr>
          <w:ilvl w:val="0"/>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Drugu grupu čine prihodi koji nisu planirani budžetom , niti služe za servisiranje redovne / budžetske potrošnje i to : </w:t>
      </w:r>
    </w:p>
    <w:p w:rsidR="00F34AC4" w:rsidRPr="00DE4F1A" w:rsidRDefault="00F34AC4" w:rsidP="00DE4F1A">
      <w:pPr>
        <w:numPr>
          <w:ilvl w:val="1"/>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dio porihoda i priliva koje budžetski korisnici ostvaruju poslovanjem preko sistema jedinstvenih računa trezora i koji se evidentiraju u glavnoj knjizi trezora , ali nemaju karakter budžetskih sredstava ,  i </w:t>
      </w:r>
    </w:p>
    <w:p w:rsidR="00F34AC4" w:rsidRDefault="00F34AC4" w:rsidP="00DE4F1A">
      <w:pPr>
        <w:numPr>
          <w:ilvl w:val="1"/>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prihodi i prilivi koje korisnici budžeta i budžet opštine ostvaruje poslovanjem preko vlastitih računa i koji stoga nisu evidentirani u glavnu knjigu trezora nego isključivo u knjigo</w:t>
      </w:r>
      <w:r w:rsidR="00F82D2D">
        <w:rPr>
          <w:rFonts w:ascii="Times New Roman" w:hAnsi="Times New Roman"/>
          <w:sz w:val="24"/>
          <w:lang w:val="bs-Latn-BA"/>
        </w:rPr>
        <w:t>vodstvu korisnika</w:t>
      </w:r>
      <w:r w:rsidRPr="00DE4F1A">
        <w:rPr>
          <w:rFonts w:ascii="Times New Roman" w:hAnsi="Times New Roman"/>
          <w:sz w:val="24"/>
          <w:lang w:val="bs-Latn-BA"/>
        </w:rPr>
        <w:t xml:space="preserve">. </w:t>
      </w:r>
    </w:p>
    <w:p w:rsidR="00F82D2D" w:rsidRPr="00F82D2D" w:rsidRDefault="00F82D2D" w:rsidP="00F82D2D">
      <w:pPr>
        <w:spacing w:after="0" w:line="240" w:lineRule="auto"/>
        <w:ind w:left="75"/>
        <w:jc w:val="both"/>
        <w:rPr>
          <w:rFonts w:ascii="Times New Roman" w:hAnsi="Times New Roman"/>
          <w:sz w:val="24"/>
          <w:lang w:val="bs-Latn-BA"/>
        </w:rPr>
      </w:pPr>
    </w:p>
    <w:p w:rsidR="00F34AC4" w:rsidRPr="00DE4F1A" w:rsidRDefault="00F34AC4" w:rsidP="00DE4F1A">
      <w:pPr>
        <w:spacing w:line="240" w:lineRule="auto"/>
        <w:jc w:val="both"/>
        <w:rPr>
          <w:rFonts w:ascii="Times New Roman" w:hAnsi="Times New Roman"/>
          <w:b/>
          <w:i/>
          <w:sz w:val="24"/>
          <w:lang w:val="bs-Latn-BA"/>
        </w:rPr>
      </w:pPr>
      <w:r w:rsidRPr="00DE4F1A">
        <w:rPr>
          <w:rFonts w:ascii="Times New Roman" w:hAnsi="Times New Roman"/>
          <w:b/>
          <w:i/>
          <w:sz w:val="24"/>
          <w:lang w:val="bs-Latn-BA"/>
        </w:rPr>
        <w:t xml:space="preserve">Budžetski prihodi i prilivi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Opštinski prihodi koji se odnose na </w:t>
      </w:r>
      <w:r w:rsidRPr="00DE4F1A">
        <w:rPr>
          <w:rFonts w:ascii="Times New Roman" w:hAnsi="Times New Roman"/>
          <w:b/>
          <w:sz w:val="24"/>
          <w:lang w:val="bs-Latn-BA"/>
        </w:rPr>
        <w:t>poreske prihode</w:t>
      </w:r>
      <w:r w:rsidRPr="00DE4F1A">
        <w:rPr>
          <w:rFonts w:ascii="Times New Roman" w:hAnsi="Times New Roman"/>
          <w:sz w:val="24"/>
          <w:lang w:val="bs-Latn-BA"/>
        </w:rPr>
        <w:t xml:space="preserve"> dijele se na :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711000 -  prihodi na dohodak i dobit preduzeća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712000 – doprinosi za socijalno osiguranje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713000 -  porez na lična primanja od samostalne djelatnosti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714000 -  porez na imovinu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715000 -  porez na promet proizvoda i usluga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716000 -  carine i uvizne dažbine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rPr>
        <w:lastRenderedPageBreak/>
        <w:t>717000 – indirektni porezi doznačeni od UIO</w:t>
      </w:r>
      <w:r w:rsidRPr="00DE4F1A">
        <w:rPr>
          <w:rFonts w:ascii="Times New Roman" w:hAnsi="Times New Roman"/>
          <w:sz w:val="24"/>
          <w:lang w:val="bs-Latn-BA"/>
        </w:rPr>
        <w:t xml:space="preserve"> </w:t>
      </w:r>
    </w:p>
    <w:p w:rsidR="00F34AC4" w:rsidRPr="00DE4F1A" w:rsidRDefault="00F34AC4" w:rsidP="00DE4F1A">
      <w:pPr>
        <w:numPr>
          <w:ilvl w:val="0"/>
          <w:numId w:val="6"/>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719000 -  ostali poreski prihodi </w:t>
      </w:r>
    </w:p>
    <w:p w:rsidR="00F34AC4" w:rsidRPr="00DE4F1A" w:rsidRDefault="00F34AC4" w:rsidP="00DE4F1A">
      <w:pPr>
        <w:spacing w:line="240" w:lineRule="auto"/>
        <w:jc w:val="both"/>
        <w:rPr>
          <w:rFonts w:ascii="Times New Roman" w:hAnsi="Times New Roman"/>
          <w:sz w:val="24"/>
          <w:lang w:val="bs-Latn-BA"/>
        </w:rPr>
      </w:pP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Porez na dohodak se dijeli između Republike Srpske i opštine na osnovu Zakona o budžetskom sistemu Republike Srpske pri čemu opštini pripada 25% ovih prihoda .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Parametri za određivanje i projektovanje ovih prihoda su projektovanje rasta prosječne neto plate u Republici Srpskoj i planom zaposlenosti u opštini i Republici Srpskoj .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Porez na imovinu je porez koji se ubire u opštini od imaoca imovine po Zakonu  o porezu na imovinu i 100% pripada opštini kao njen izvorni prihod . </w:t>
      </w:r>
    </w:p>
    <w:p w:rsidR="00F34AC4" w:rsidRPr="00DE4F1A" w:rsidRDefault="00F34AC4" w:rsidP="00DE4F1A">
      <w:pPr>
        <w:spacing w:line="240" w:lineRule="auto"/>
        <w:jc w:val="both"/>
        <w:rPr>
          <w:rFonts w:ascii="Times New Roman" w:hAnsi="Times New Roman"/>
          <w:color w:val="FF0000"/>
          <w:sz w:val="24"/>
          <w:lang w:val="bs-Latn-BA"/>
        </w:rPr>
      </w:pPr>
      <w:r w:rsidRPr="00DE4F1A">
        <w:rPr>
          <w:rFonts w:ascii="Times New Roman" w:hAnsi="Times New Roman"/>
          <w:sz w:val="24"/>
          <w:lang w:val="bs-Latn-BA"/>
        </w:rPr>
        <w:t xml:space="preserve">Porez na promet proizvoda i usluga takođe se raspoređuje na prihode Republike Srpske i opštine u omjeru 40 % : 60 % u korist Republike Srpske . Ovdje treba reći da je posebna raspodjela , odnosno princip raspodjele poreza od indirektnog poreza na promet jer opštine imaju svoj koeficijent , a za ovu godinu opštini Vukosavlje pripada raspodjela od ukupnih prihoda od indirektnog oporezivanje namjenjenih opštima ponožen koeficijentom 0,04 . </w:t>
      </w:r>
      <w:r w:rsidRPr="00DE4F1A">
        <w:rPr>
          <w:rFonts w:ascii="Times New Roman" w:hAnsi="Times New Roman"/>
          <w:color w:val="FF0000"/>
          <w:sz w:val="24"/>
          <w:lang w:val="bs-Latn-BA"/>
        </w:rPr>
        <w:t xml:space="preserve">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Neporeski prihodi pripadaju u 100 % iznosu opštini i oni se dijele : </w:t>
      </w:r>
    </w:p>
    <w:p w:rsidR="00F34AC4" w:rsidRPr="00DE4F1A" w:rsidRDefault="00F34AC4" w:rsidP="00DE4F1A">
      <w:pPr>
        <w:numPr>
          <w:ilvl w:val="0"/>
          <w:numId w:val="7"/>
        </w:numPr>
        <w:spacing w:after="0" w:line="240" w:lineRule="auto"/>
        <w:jc w:val="both"/>
        <w:rPr>
          <w:rFonts w:ascii="Times New Roman" w:hAnsi="Times New Roman"/>
          <w:sz w:val="24"/>
          <w:lang w:val="bs-Latn-BA"/>
        </w:rPr>
      </w:pPr>
      <w:r w:rsidRPr="00DE4F1A">
        <w:rPr>
          <w:rFonts w:ascii="Times New Roman" w:hAnsi="Times New Roman"/>
          <w:sz w:val="24"/>
          <w:lang w:val="bs-Latn-BA"/>
        </w:rPr>
        <w:t>721000 - Prihodi od finansijke i nefinsijske imovine i pozitivnih kursnih razlika</w:t>
      </w:r>
    </w:p>
    <w:p w:rsidR="00F34AC4" w:rsidRPr="00DE4F1A" w:rsidRDefault="00F34AC4" w:rsidP="00DE4F1A">
      <w:pPr>
        <w:numPr>
          <w:ilvl w:val="0"/>
          <w:numId w:val="7"/>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722000 – naknade i takse od pružanja javnih usluga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Glavni prihodi od finansijek imovine je ubiranjem prihoda od zakupa opštineske imovine.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Glavni prihodi u dijelu prihoda od naknada i taksi su : </w:t>
      </w:r>
    </w:p>
    <w:p w:rsidR="00F34AC4" w:rsidRPr="00DE4F1A" w:rsidRDefault="00F34AC4" w:rsidP="00DE4F1A">
      <w:pPr>
        <w:numPr>
          <w:ilvl w:val="1"/>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opštisnke administrativne takse </w:t>
      </w:r>
    </w:p>
    <w:p w:rsidR="00F34AC4" w:rsidRPr="00DE4F1A" w:rsidRDefault="00F34AC4" w:rsidP="00DE4F1A">
      <w:pPr>
        <w:numPr>
          <w:ilvl w:val="1"/>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komunalne takse na firmu </w:t>
      </w:r>
    </w:p>
    <w:p w:rsidR="00F34AC4" w:rsidRPr="00DE4F1A" w:rsidRDefault="00F34AC4" w:rsidP="00DE4F1A">
      <w:pPr>
        <w:numPr>
          <w:ilvl w:val="1"/>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naknade po ostalim raznim osnovama , a prije svega za upis djece u srednju školu </w:t>
      </w:r>
    </w:p>
    <w:p w:rsidR="00F34AC4" w:rsidRDefault="00F34AC4" w:rsidP="00DE4F1A">
      <w:pPr>
        <w:numPr>
          <w:ilvl w:val="1"/>
          <w:numId w:val="5"/>
        </w:numPr>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i ostali nepomenuti neporeski  opštinski prihodi </w:t>
      </w:r>
    </w:p>
    <w:p w:rsidR="00DE4F1A" w:rsidRPr="00DE4F1A" w:rsidRDefault="00DE4F1A" w:rsidP="00DE4F1A">
      <w:pPr>
        <w:spacing w:after="0" w:line="240" w:lineRule="auto"/>
        <w:ind w:left="75"/>
        <w:jc w:val="both"/>
        <w:rPr>
          <w:rFonts w:ascii="Times New Roman" w:hAnsi="Times New Roman"/>
          <w:sz w:val="24"/>
          <w:lang w:val="bs-Latn-BA"/>
        </w:rPr>
      </w:pPr>
    </w:p>
    <w:p w:rsidR="00F34AC4" w:rsidRPr="00DE4F1A" w:rsidRDefault="00F34AC4" w:rsidP="00DE4F1A">
      <w:pPr>
        <w:spacing w:line="240" w:lineRule="auto"/>
        <w:jc w:val="both"/>
        <w:rPr>
          <w:rFonts w:ascii="Times New Roman" w:hAnsi="Times New Roman"/>
          <w:b/>
          <w:i/>
          <w:sz w:val="24"/>
        </w:rPr>
      </w:pPr>
      <w:r w:rsidRPr="00DE4F1A">
        <w:rPr>
          <w:rFonts w:ascii="Times New Roman" w:hAnsi="Times New Roman"/>
          <w:b/>
          <w:i/>
          <w:sz w:val="24"/>
          <w:lang w:val="bs-Latn-BA"/>
        </w:rPr>
        <w:t>Konsolidovani prihodi i primici i ostvarenje plana budžeta na dan 30.06.201</w:t>
      </w:r>
      <w:r w:rsidRPr="00DE4F1A">
        <w:rPr>
          <w:rFonts w:ascii="Times New Roman" w:hAnsi="Times New Roman"/>
          <w:b/>
          <w:i/>
          <w:sz w:val="24"/>
          <w:lang w:val="hr-BA"/>
        </w:rPr>
        <w:t>9</w:t>
      </w:r>
      <w:r w:rsidRPr="00DE4F1A">
        <w:rPr>
          <w:rFonts w:ascii="Times New Roman" w:hAnsi="Times New Roman"/>
          <w:b/>
          <w:i/>
          <w:sz w:val="24"/>
          <w:lang w:val="bs-Latn-BA"/>
        </w:rPr>
        <w:t xml:space="preserve">.godine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rPr>
        <w:t>P</w:t>
      </w:r>
      <w:r w:rsidRPr="00DE4F1A">
        <w:rPr>
          <w:rFonts w:ascii="Times New Roman" w:hAnsi="Times New Roman"/>
          <w:sz w:val="24"/>
          <w:lang w:val="bs-Latn-BA"/>
        </w:rPr>
        <w:t>lanirano je da će ukupni prihodi za 2020.godinu iznositi 2.495.337,00 KM što je za</w:t>
      </w:r>
      <w:r w:rsidRPr="00DE4F1A">
        <w:rPr>
          <w:rFonts w:ascii="Times New Roman" w:hAnsi="Times New Roman"/>
          <w:color w:val="FF0000"/>
          <w:sz w:val="24"/>
          <w:lang w:val="bs-Latn-BA"/>
        </w:rPr>
        <w:t xml:space="preserve"> </w:t>
      </w:r>
      <w:r w:rsidRPr="00DE4F1A">
        <w:rPr>
          <w:rFonts w:ascii="Times New Roman" w:hAnsi="Times New Roman"/>
          <w:sz w:val="24"/>
          <w:lang w:val="hr-BA"/>
        </w:rPr>
        <w:t xml:space="preserve">154.127,00 </w:t>
      </w:r>
      <w:r w:rsidRPr="00DE4F1A">
        <w:rPr>
          <w:rFonts w:ascii="Times New Roman" w:hAnsi="Times New Roman"/>
          <w:sz w:val="24"/>
          <w:lang w:val="bs-Latn-BA"/>
        </w:rPr>
        <w:t xml:space="preserve">KM manje od osnovnog plana budžeta 2019.godinu ili za </w:t>
      </w:r>
      <w:r w:rsidRPr="00DE4F1A">
        <w:rPr>
          <w:rFonts w:ascii="Times New Roman" w:hAnsi="Times New Roman"/>
          <w:sz w:val="24"/>
        </w:rPr>
        <w:t xml:space="preserve">5,81 </w:t>
      </w:r>
      <w:r w:rsidRPr="00DE4F1A">
        <w:rPr>
          <w:rFonts w:ascii="Times New Roman" w:hAnsi="Times New Roman"/>
          <w:sz w:val="24"/>
          <w:lang w:val="bs-Latn-BA"/>
        </w:rPr>
        <w:t xml:space="preserve">% .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Ostvarenje plana budžeta u prihodovnoj strani za period 01.01. do 30.06.2020.godine je prikazan u narednoj tabeli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126"/>
        <w:gridCol w:w="1559"/>
        <w:gridCol w:w="1418"/>
        <w:gridCol w:w="1417"/>
        <w:gridCol w:w="1134"/>
        <w:gridCol w:w="992"/>
      </w:tblGrid>
      <w:tr w:rsidR="00F34AC4" w:rsidRPr="00DE4F1A" w:rsidTr="00584546">
        <w:trPr>
          <w:trHeight w:val="1688"/>
        </w:trPr>
        <w:tc>
          <w:tcPr>
            <w:tcW w:w="1135" w:type="dxa"/>
          </w:tcPr>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Konto</w:t>
            </w:r>
          </w:p>
        </w:tc>
        <w:tc>
          <w:tcPr>
            <w:tcW w:w="2126" w:type="dxa"/>
          </w:tcPr>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Vrsta prihoda</w:t>
            </w:r>
          </w:p>
        </w:tc>
        <w:tc>
          <w:tcPr>
            <w:tcW w:w="1559" w:type="dxa"/>
          </w:tcPr>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Plan za 2020.g.</w:t>
            </w:r>
          </w:p>
        </w:tc>
        <w:tc>
          <w:tcPr>
            <w:tcW w:w="1418" w:type="dxa"/>
          </w:tcPr>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Plan za</w:t>
            </w:r>
          </w:p>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1.1.-30.6.20.</w:t>
            </w:r>
          </w:p>
        </w:tc>
        <w:tc>
          <w:tcPr>
            <w:tcW w:w="1417" w:type="dxa"/>
          </w:tcPr>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Ostvareno 30.6.20.</w:t>
            </w:r>
          </w:p>
        </w:tc>
        <w:tc>
          <w:tcPr>
            <w:tcW w:w="1134" w:type="dxa"/>
          </w:tcPr>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 ostvar</w:t>
            </w:r>
          </w:p>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U odnosu na plan 2020</w:t>
            </w:r>
          </w:p>
        </w:tc>
        <w:tc>
          <w:tcPr>
            <w:tcW w:w="992" w:type="dxa"/>
          </w:tcPr>
          <w:p w:rsidR="00F34AC4" w:rsidRPr="00DE4F1A" w:rsidRDefault="00F34AC4" w:rsidP="00DE4F1A">
            <w:pPr>
              <w:spacing w:line="240" w:lineRule="auto"/>
              <w:jc w:val="center"/>
              <w:rPr>
                <w:rFonts w:ascii="Times New Roman" w:hAnsi="Times New Roman"/>
                <w:b/>
                <w:sz w:val="24"/>
                <w:lang w:val="bs-Latn-BA"/>
              </w:rPr>
            </w:pPr>
            <w:r w:rsidRPr="00DE4F1A">
              <w:rPr>
                <w:rFonts w:ascii="Times New Roman" w:hAnsi="Times New Roman"/>
                <w:b/>
                <w:sz w:val="24"/>
                <w:lang w:val="bs-Latn-BA"/>
              </w:rPr>
              <w:t>% ostavr u odnosu na plan 30.6.2020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710000</w:t>
            </w:r>
          </w:p>
        </w:tc>
        <w:tc>
          <w:tcPr>
            <w:tcW w:w="2126"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 xml:space="preserve">PORESKI PRIHODI </w:t>
            </w:r>
          </w:p>
        </w:tc>
        <w:tc>
          <w:tcPr>
            <w:tcW w:w="1559"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1.612.846,00</w:t>
            </w:r>
          </w:p>
        </w:tc>
        <w:tc>
          <w:tcPr>
            <w:tcW w:w="1418"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806.423,00</w:t>
            </w:r>
          </w:p>
        </w:tc>
        <w:tc>
          <w:tcPr>
            <w:tcW w:w="1417"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616.834,00</w:t>
            </w:r>
          </w:p>
        </w:tc>
        <w:tc>
          <w:tcPr>
            <w:tcW w:w="1134"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35,00</w:t>
            </w:r>
          </w:p>
        </w:tc>
        <w:tc>
          <w:tcPr>
            <w:tcW w:w="992"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70,00</w:t>
            </w:r>
          </w:p>
        </w:tc>
      </w:tr>
      <w:tr w:rsidR="00F34AC4" w:rsidRPr="00DE4F1A" w:rsidTr="00DE4F1A">
        <w:trPr>
          <w:trHeight w:val="457"/>
        </w:trPr>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lastRenderedPageBreak/>
              <w:t>711000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Por. na dohod. i dobit preduzeća</w:t>
            </w:r>
          </w:p>
        </w:tc>
        <w:tc>
          <w:tcPr>
            <w:tcW w:w="1559"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8"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713000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Por. na lič primanja od sam djel.</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46.501,00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23.250,50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14,533,00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31,00</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62,51</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714000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Porez na imovini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36.670,00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18.335,00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3.613,00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10,00</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19,71</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715000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Porez na promet proizv. i usluga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94,00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47,00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2,00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2,13</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4,26</w:t>
            </w:r>
          </w:p>
        </w:tc>
      </w:tr>
      <w:tr w:rsidR="00F34AC4" w:rsidRPr="00DE4F1A" w:rsidTr="00F82D2D">
        <w:trPr>
          <w:trHeight w:val="840"/>
        </w:trPr>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716000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Porez na međunarodnu trgovinu </w:t>
            </w:r>
          </w:p>
        </w:tc>
        <w:tc>
          <w:tcPr>
            <w:tcW w:w="1559"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8"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rPr>
          <w:trHeight w:val="306"/>
        </w:trPr>
        <w:tc>
          <w:tcPr>
            <w:tcW w:w="1135" w:type="dxa"/>
          </w:tcPr>
          <w:p w:rsidR="00F34AC4" w:rsidRPr="00DE4F1A" w:rsidRDefault="00F34AC4" w:rsidP="00DE4F1A">
            <w:pPr>
              <w:spacing w:line="240" w:lineRule="auto"/>
              <w:jc w:val="both"/>
              <w:rPr>
                <w:rFonts w:ascii="Times New Roman" w:hAnsi="Times New Roman"/>
                <w:sz w:val="24"/>
                <w:lang w:val="bs-Latn-BA"/>
              </w:rPr>
            </w:pPr>
            <w:bookmarkStart w:id="1" w:name="_Hlk522084007"/>
            <w:r w:rsidRPr="00DE4F1A">
              <w:rPr>
                <w:rFonts w:ascii="Times New Roman" w:hAnsi="Times New Roman"/>
                <w:sz w:val="24"/>
                <w:lang w:val="bs-Latn-BA"/>
              </w:rPr>
              <w:t>717000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Ostali porezi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1.528.981,00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764.490,50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598.530,00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39,00</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78,30</w:t>
            </w:r>
          </w:p>
        </w:tc>
      </w:tr>
      <w:bookmarkEnd w:id="1"/>
      <w:tr w:rsidR="00F34AC4" w:rsidRPr="00DE4F1A" w:rsidTr="00DE4F1A">
        <w:trPr>
          <w:trHeight w:val="210"/>
        </w:trPr>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719000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Ostali poreski prihodi</w:t>
            </w:r>
          </w:p>
        </w:tc>
        <w:tc>
          <w:tcPr>
            <w:tcW w:w="1559"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600,00</w:t>
            </w:r>
          </w:p>
        </w:tc>
        <w:tc>
          <w:tcPr>
            <w:tcW w:w="1418"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300,00</w:t>
            </w:r>
          </w:p>
        </w:tc>
        <w:tc>
          <w:tcPr>
            <w:tcW w:w="1417"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156,00</w:t>
            </w:r>
          </w:p>
        </w:tc>
        <w:tc>
          <w:tcPr>
            <w:tcW w:w="1134"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26,00</w:t>
            </w:r>
          </w:p>
        </w:tc>
        <w:tc>
          <w:tcPr>
            <w:tcW w:w="992"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52,00</w:t>
            </w:r>
          </w:p>
        </w:tc>
      </w:tr>
      <w:tr w:rsidR="00F34AC4" w:rsidRPr="00DE4F1A" w:rsidTr="00DE4F1A">
        <w:trPr>
          <w:trHeight w:val="133"/>
        </w:trPr>
        <w:tc>
          <w:tcPr>
            <w:tcW w:w="1135"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720000</w:t>
            </w:r>
          </w:p>
        </w:tc>
        <w:tc>
          <w:tcPr>
            <w:tcW w:w="2126"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 xml:space="preserve">NEPORESKI PRIHODI </w:t>
            </w:r>
          </w:p>
        </w:tc>
        <w:tc>
          <w:tcPr>
            <w:tcW w:w="1559"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494.393,00</w:t>
            </w:r>
          </w:p>
        </w:tc>
        <w:tc>
          <w:tcPr>
            <w:tcW w:w="1418"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212.196,50</w:t>
            </w:r>
          </w:p>
        </w:tc>
        <w:tc>
          <w:tcPr>
            <w:tcW w:w="1417"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93.994,00</w:t>
            </w:r>
          </w:p>
        </w:tc>
        <w:tc>
          <w:tcPr>
            <w:tcW w:w="1134"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19,00</w:t>
            </w:r>
          </w:p>
        </w:tc>
        <w:tc>
          <w:tcPr>
            <w:tcW w:w="992"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39,59</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721000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Prih.od pred. aktivn. i imovine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28.695,00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14.347,50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2.921,00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10,00</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20,36</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722000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Naknade i takse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313.870,00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156.935,00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59.802,00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19,00</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38,11</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723000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Novčane kazne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133,00</w:t>
            </w:r>
          </w:p>
        </w:tc>
        <w:tc>
          <w:tcPr>
            <w:tcW w:w="1418"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66,50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100,00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75,00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150,38</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729000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Ostali neporeski prihodi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151.695,00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75.847,00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0,00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0,00</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0,00</w:t>
            </w:r>
          </w:p>
        </w:tc>
      </w:tr>
      <w:tr w:rsidR="00F34AC4" w:rsidRPr="00DE4F1A" w:rsidTr="00584546">
        <w:trPr>
          <w:trHeight w:val="528"/>
        </w:trPr>
        <w:tc>
          <w:tcPr>
            <w:tcW w:w="1135"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730000</w:t>
            </w:r>
          </w:p>
        </w:tc>
        <w:tc>
          <w:tcPr>
            <w:tcW w:w="2126"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 xml:space="preserve">TEKUĆI GRANTOVI </w:t>
            </w:r>
          </w:p>
        </w:tc>
        <w:tc>
          <w:tcPr>
            <w:tcW w:w="1559"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5.955,00</w:t>
            </w:r>
          </w:p>
        </w:tc>
        <w:tc>
          <w:tcPr>
            <w:tcW w:w="1418"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2.977,50</w:t>
            </w:r>
          </w:p>
        </w:tc>
        <w:tc>
          <w:tcPr>
            <w:tcW w:w="1417"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0,00</w:t>
            </w:r>
          </w:p>
        </w:tc>
        <w:tc>
          <w:tcPr>
            <w:tcW w:w="1134"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c>
          <w:tcPr>
            <w:tcW w:w="992"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731000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Tekući grantovi</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5.955,00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2.977,50</w:t>
            </w:r>
          </w:p>
        </w:tc>
        <w:tc>
          <w:tcPr>
            <w:tcW w:w="1417"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rPr>
          <w:trHeight w:val="260"/>
        </w:trPr>
        <w:tc>
          <w:tcPr>
            <w:tcW w:w="1135"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787000</w:t>
            </w:r>
          </w:p>
        </w:tc>
        <w:tc>
          <w:tcPr>
            <w:tcW w:w="2126"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 xml:space="preserve">TRANSFERI </w:t>
            </w:r>
          </w:p>
        </w:tc>
        <w:tc>
          <w:tcPr>
            <w:tcW w:w="1559"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182.143,00</w:t>
            </w:r>
          </w:p>
        </w:tc>
        <w:tc>
          <w:tcPr>
            <w:tcW w:w="1418"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91.071,50</w:t>
            </w:r>
          </w:p>
        </w:tc>
        <w:tc>
          <w:tcPr>
            <w:tcW w:w="1417"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82.545,00</w:t>
            </w:r>
          </w:p>
        </w:tc>
        <w:tc>
          <w:tcPr>
            <w:tcW w:w="1134"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45,00</w:t>
            </w:r>
          </w:p>
        </w:tc>
        <w:tc>
          <w:tcPr>
            <w:tcW w:w="992"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90,64</w:t>
            </w:r>
          </w:p>
        </w:tc>
      </w:tr>
      <w:tr w:rsidR="00F34AC4" w:rsidRPr="00DE4F1A" w:rsidTr="00DE4F1A">
        <w:trPr>
          <w:trHeight w:val="240"/>
        </w:trPr>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787200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Transferi lokalnim zajednicama </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182.086,00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91.043,00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82.531,00</w:t>
            </w:r>
          </w:p>
        </w:tc>
        <w:tc>
          <w:tcPr>
            <w:tcW w:w="1134"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39,00</w:t>
            </w:r>
          </w:p>
        </w:tc>
        <w:tc>
          <w:tcPr>
            <w:tcW w:w="992"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90,65</w:t>
            </w:r>
          </w:p>
        </w:tc>
      </w:tr>
      <w:tr w:rsidR="00F34AC4" w:rsidRPr="00DE4F1A" w:rsidTr="00DE4F1A">
        <w:trPr>
          <w:trHeight w:val="205"/>
        </w:trPr>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787300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Transferi </w:t>
            </w:r>
          </w:p>
        </w:tc>
        <w:tc>
          <w:tcPr>
            <w:tcW w:w="1559"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0,00</w:t>
            </w:r>
          </w:p>
        </w:tc>
        <w:tc>
          <w:tcPr>
            <w:tcW w:w="1418"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0,00</w:t>
            </w:r>
          </w:p>
        </w:tc>
        <w:tc>
          <w:tcPr>
            <w:tcW w:w="1417"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8,00</w:t>
            </w:r>
          </w:p>
        </w:tc>
        <w:tc>
          <w:tcPr>
            <w:tcW w:w="1134"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0,00</w:t>
            </w:r>
          </w:p>
        </w:tc>
        <w:tc>
          <w:tcPr>
            <w:tcW w:w="992"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0,00</w:t>
            </w:r>
          </w:p>
        </w:tc>
      </w:tr>
      <w:tr w:rsidR="00F34AC4" w:rsidRPr="00DE4F1A" w:rsidTr="00DE4F1A">
        <w:trPr>
          <w:trHeight w:val="225"/>
        </w:trPr>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787900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Ostali transferi </w:t>
            </w:r>
          </w:p>
        </w:tc>
        <w:tc>
          <w:tcPr>
            <w:tcW w:w="1559"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57,00</w:t>
            </w:r>
          </w:p>
        </w:tc>
        <w:tc>
          <w:tcPr>
            <w:tcW w:w="1418"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28,50</w:t>
            </w:r>
          </w:p>
        </w:tc>
        <w:tc>
          <w:tcPr>
            <w:tcW w:w="1417"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6,00</w:t>
            </w:r>
          </w:p>
        </w:tc>
        <w:tc>
          <w:tcPr>
            <w:tcW w:w="1134"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11,00</w:t>
            </w:r>
          </w:p>
        </w:tc>
        <w:tc>
          <w:tcPr>
            <w:tcW w:w="992" w:type="dxa"/>
          </w:tcPr>
          <w:p w:rsidR="00F34AC4" w:rsidRPr="00DE4F1A" w:rsidRDefault="00F34AC4" w:rsidP="00DE4F1A">
            <w:pPr>
              <w:spacing w:line="240" w:lineRule="auto"/>
              <w:jc w:val="right"/>
              <w:rPr>
                <w:rFonts w:ascii="Times New Roman" w:hAnsi="Times New Roman"/>
                <w:sz w:val="24"/>
                <w:lang w:val="bs-Latn-BA"/>
              </w:rPr>
            </w:pPr>
            <w:r w:rsidRPr="00DE4F1A">
              <w:rPr>
                <w:rFonts w:ascii="Times New Roman" w:hAnsi="Times New Roman"/>
                <w:sz w:val="24"/>
                <w:lang w:val="bs-Latn-BA"/>
              </w:rPr>
              <w:t>0,00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810000</w:t>
            </w:r>
          </w:p>
        </w:tc>
        <w:tc>
          <w:tcPr>
            <w:tcW w:w="2126"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 xml:space="preserve">KAPITALNI DOBICI </w:t>
            </w:r>
          </w:p>
        </w:tc>
        <w:tc>
          <w:tcPr>
            <w:tcW w:w="1559"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0,00</w:t>
            </w:r>
          </w:p>
        </w:tc>
        <w:tc>
          <w:tcPr>
            <w:tcW w:w="1418"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c>
          <w:tcPr>
            <w:tcW w:w="1417"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c>
          <w:tcPr>
            <w:tcW w:w="1134"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c>
          <w:tcPr>
            <w:tcW w:w="992"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811000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Priliv od prodaje </w:t>
            </w:r>
            <w:r w:rsidRPr="00DE4F1A">
              <w:rPr>
                <w:rFonts w:ascii="Times New Roman" w:hAnsi="Times New Roman"/>
                <w:sz w:val="24"/>
                <w:lang w:val="bs-Latn-BA"/>
              </w:rPr>
              <w:lastRenderedPageBreak/>
              <w:t>zemljišta</w:t>
            </w:r>
          </w:p>
        </w:tc>
        <w:tc>
          <w:tcPr>
            <w:tcW w:w="1559"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lastRenderedPageBreak/>
              <w:t>0,00</w:t>
            </w:r>
          </w:p>
        </w:tc>
        <w:tc>
          <w:tcPr>
            <w:tcW w:w="1418" w:type="dxa"/>
          </w:tcPr>
          <w:p w:rsidR="00F34AC4" w:rsidRPr="00DE4F1A" w:rsidRDefault="00F34AC4" w:rsidP="00DE4F1A">
            <w:pPr>
              <w:spacing w:line="240" w:lineRule="auto"/>
              <w:jc w:val="right"/>
              <w:rPr>
                <w:rFonts w:ascii="Times New Roman" w:hAnsi="Times New Roman"/>
                <w:sz w:val="24"/>
                <w:lang w:val="hr-BA"/>
              </w:rPr>
            </w:pPr>
            <w:r w:rsidRPr="00DE4F1A">
              <w:rPr>
                <w:rFonts w:ascii="Times New Roman" w:hAnsi="Times New Roman"/>
                <w:sz w:val="24"/>
                <w:lang w:val="hr-BA"/>
              </w:rPr>
              <w:t>0,00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lastRenderedPageBreak/>
              <w:t>812000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Kapitalni grantovi </w:t>
            </w:r>
          </w:p>
        </w:tc>
        <w:tc>
          <w:tcPr>
            <w:tcW w:w="1559"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8"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813000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Primici za neproizvedenu imov</w:t>
            </w:r>
          </w:p>
        </w:tc>
        <w:tc>
          <w:tcPr>
            <w:tcW w:w="1559"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8"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rPr>
          <w:trHeight w:val="255"/>
        </w:trPr>
        <w:tc>
          <w:tcPr>
            <w:tcW w:w="1135"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814000</w:t>
            </w: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Prodaja imovine ( zemljište)</w:t>
            </w:r>
          </w:p>
        </w:tc>
        <w:tc>
          <w:tcPr>
            <w:tcW w:w="1559"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8"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rPr>
          <w:trHeight w:val="190"/>
        </w:trPr>
        <w:tc>
          <w:tcPr>
            <w:tcW w:w="1135" w:type="dxa"/>
          </w:tcPr>
          <w:p w:rsidR="00F34AC4" w:rsidRPr="00DE4F1A" w:rsidRDefault="00F34AC4" w:rsidP="00DE4F1A">
            <w:pPr>
              <w:spacing w:line="240" w:lineRule="auto"/>
              <w:jc w:val="both"/>
              <w:rPr>
                <w:rFonts w:ascii="Times New Roman" w:hAnsi="Times New Roman"/>
                <w:b/>
                <w:sz w:val="24"/>
                <w:lang w:val="bs-Latn-BA"/>
              </w:rPr>
            </w:pPr>
          </w:p>
        </w:tc>
        <w:tc>
          <w:tcPr>
            <w:tcW w:w="2126"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Raspored prihoda iz 2019.g.</w:t>
            </w:r>
          </w:p>
        </w:tc>
        <w:tc>
          <w:tcPr>
            <w:tcW w:w="1559"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200.000,00</w:t>
            </w:r>
          </w:p>
        </w:tc>
        <w:tc>
          <w:tcPr>
            <w:tcW w:w="1418"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100.000,00</w:t>
            </w:r>
          </w:p>
        </w:tc>
        <w:tc>
          <w:tcPr>
            <w:tcW w:w="1417"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c>
          <w:tcPr>
            <w:tcW w:w="1134"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c>
          <w:tcPr>
            <w:tcW w:w="992" w:type="dxa"/>
          </w:tcPr>
          <w:p w:rsidR="00F34AC4" w:rsidRPr="00DE4F1A" w:rsidRDefault="00F34AC4" w:rsidP="00DE4F1A">
            <w:pPr>
              <w:spacing w:line="240" w:lineRule="auto"/>
              <w:jc w:val="right"/>
              <w:rPr>
                <w:rFonts w:ascii="Times New Roman" w:hAnsi="Times New Roman"/>
                <w:b/>
                <w:sz w:val="24"/>
                <w:lang w:val="sr-Latn-BA"/>
              </w:rPr>
            </w:pPr>
            <w:r w:rsidRPr="00DE4F1A">
              <w:rPr>
                <w:rFonts w:ascii="Times New Roman" w:hAnsi="Times New Roman"/>
                <w:b/>
                <w:sz w:val="24"/>
                <w:lang w:val="sr-Latn-BA"/>
              </w:rPr>
              <w:t>0,00</w:t>
            </w:r>
          </w:p>
        </w:tc>
      </w:tr>
      <w:tr w:rsidR="00F34AC4" w:rsidRPr="00DE4F1A" w:rsidTr="00F82D2D">
        <w:trPr>
          <w:trHeight w:val="413"/>
        </w:trPr>
        <w:tc>
          <w:tcPr>
            <w:tcW w:w="1135" w:type="dxa"/>
          </w:tcPr>
          <w:p w:rsidR="00F34AC4" w:rsidRPr="00DE4F1A" w:rsidRDefault="00F34AC4" w:rsidP="00DE4F1A">
            <w:pPr>
              <w:spacing w:line="240" w:lineRule="auto"/>
              <w:jc w:val="both"/>
              <w:rPr>
                <w:rFonts w:ascii="Times New Roman" w:hAnsi="Times New Roman"/>
                <w:sz w:val="24"/>
                <w:lang w:val="bs-Latn-BA"/>
              </w:rPr>
            </w:pPr>
          </w:p>
        </w:tc>
        <w:tc>
          <w:tcPr>
            <w:tcW w:w="2126" w:type="dxa"/>
          </w:tcPr>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Raspored prihoda iz 2019.g.</w:t>
            </w:r>
          </w:p>
        </w:tc>
        <w:tc>
          <w:tcPr>
            <w:tcW w:w="1559"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200.000,00</w:t>
            </w:r>
          </w:p>
        </w:tc>
        <w:tc>
          <w:tcPr>
            <w:tcW w:w="1418"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100.000,00</w:t>
            </w:r>
          </w:p>
        </w:tc>
        <w:tc>
          <w:tcPr>
            <w:tcW w:w="1417"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1134" w:type="dxa"/>
          </w:tcPr>
          <w:p w:rsidR="00F34AC4" w:rsidRPr="00DE4F1A" w:rsidRDefault="00F34AC4" w:rsidP="00DE4F1A">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c>
          <w:tcPr>
            <w:tcW w:w="992" w:type="dxa"/>
          </w:tcPr>
          <w:p w:rsidR="00F34AC4" w:rsidRPr="00F82D2D" w:rsidRDefault="00F34AC4" w:rsidP="00F82D2D">
            <w:pPr>
              <w:spacing w:line="240" w:lineRule="auto"/>
              <w:jc w:val="right"/>
              <w:rPr>
                <w:rFonts w:ascii="Times New Roman" w:hAnsi="Times New Roman"/>
                <w:sz w:val="24"/>
                <w:lang w:val="sr-Latn-BA"/>
              </w:rPr>
            </w:pPr>
            <w:r w:rsidRPr="00DE4F1A">
              <w:rPr>
                <w:rFonts w:ascii="Times New Roman" w:hAnsi="Times New Roman"/>
                <w:sz w:val="24"/>
                <w:lang w:val="sr-Latn-BA"/>
              </w:rPr>
              <w:t>0,00</w:t>
            </w:r>
          </w:p>
        </w:tc>
      </w:tr>
      <w:tr w:rsidR="00F34AC4" w:rsidRPr="00DE4F1A" w:rsidTr="00DE4F1A">
        <w:tc>
          <w:tcPr>
            <w:tcW w:w="1135" w:type="dxa"/>
          </w:tcPr>
          <w:p w:rsidR="00F34AC4" w:rsidRPr="00DE4F1A" w:rsidRDefault="00F34AC4" w:rsidP="00DE4F1A">
            <w:pPr>
              <w:spacing w:line="240" w:lineRule="auto"/>
              <w:jc w:val="both"/>
              <w:rPr>
                <w:rFonts w:ascii="Times New Roman" w:hAnsi="Times New Roman"/>
                <w:b/>
                <w:sz w:val="24"/>
                <w:lang w:val="bs-Latn-BA"/>
              </w:rPr>
            </w:pPr>
          </w:p>
        </w:tc>
        <w:tc>
          <w:tcPr>
            <w:tcW w:w="2126" w:type="dxa"/>
          </w:tcPr>
          <w:p w:rsidR="00F34AC4" w:rsidRPr="00DE4F1A" w:rsidRDefault="00F34AC4" w:rsidP="00DE4F1A">
            <w:pPr>
              <w:spacing w:line="240" w:lineRule="auto"/>
              <w:jc w:val="both"/>
              <w:rPr>
                <w:rFonts w:ascii="Times New Roman" w:hAnsi="Times New Roman"/>
                <w:b/>
                <w:sz w:val="24"/>
                <w:lang w:val="bs-Latn-BA"/>
              </w:rPr>
            </w:pPr>
            <w:r w:rsidRPr="00DE4F1A">
              <w:rPr>
                <w:rFonts w:ascii="Times New Roman" w:hAnsi="Times New Roman"/>
                <w:b/>
                <w:sz w:val="24"/>
                <w:lang w:val="bs-Latn-BA"/>
              </w:rPr>
              <w:t xml:space="preserve">UKUPNI  PRIHODI : </w:t>
            </w:r>
          </w:p>
        </w:tc>
        <w:tc>
          <w:tcPr>
            <w:tcW w:w="1559"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2.495.337,00</w:t>
            </w:r>
          </w:p>
        </w:tc>
        <w:tc>
          <w:tcPr>
            <w:tcW w:w="1418"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1.247.668,50</w:t>
            </w:r>
          </w:p>
        </w:tc>
        <w:tc>
          <w:tcPr>
            <w:tcW w:w="1417"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793.373,00</w:t>
            </w:r>
          </w:p>
        </w:tc>
        <w:tc>
          <w:tcPr>
            <w:tcW w:w="1134"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35,00</w:t>
            </w:r>
          </w:p>
        </w:tc>
        <w:tc>
          <w:tcPr>
            <w:tcW w:w="992" w:type="dxa"/>
          </w:tcPr>
          <w:p w:rsidR="00F34AC4" w:rsidRPr="00DE4F1A" w:rsidRDefault="00F34AC4" w:rsidP="00DE4F1A">
            <w:pPr>
              <w:spacing w:line="240" w:lineRule="auto"/>
              <w:jc w:val="right"/>
              <w:rPr>
                <w:rFonts w:ascii="Times New Roman" w:hAnsi="Times New Roman"/>
                <w:b/>
                <w:sz w:val="24"/>
                <w:lang w:val="hr-BA"/>
              </w:rPr>
            </w:pPr>
            <w:r w:rsidRPr="00DE4F1A">
              <w:rPr>
                <w:rFonts w:ascii="Times New Roman" w:hAnsi="Times New Roman"/>
                <w:b/>
                <w:sz w:val="24"/>
                <w:lang w:val="hr-BA"/>
              </w:rPr>
              <w:t>63,59</w:t>
            </w:r>
          </w:p>
        </w:tc>
      </w:tr>
    </w:tbl>
    <w:p w:rsidR="00F34AC4" w:rsidRPr="00DE4F1A" w:rsidRDefault="00F34AC4" w:rsidP="00DE4F1A">
      <w:pPr>
        <w:spacing w:line="240" w:lineRule="auto"/>
        <w:jc w:val="both"/>
        <w:rPr>
          <w:rFonts w:ascii="Times New Roman" w:hAnsi="Times New Roman"/>
          <w:sz w:val="24"/>
          <w:lang w:val="bs-Latn-BA"/>
        </w:rPr>
      </w:pPr>
    </w:p>
    <w:p w:rsidR="00F34AC4" w:rsidRPr="00584546" w:rsidRDefault="00F34AC4" w:rsidP="00DE4F1A">
      <w:pPr>
        <w:spacing w:line="240" w:lineRule="auto"/>
        <w:jc w:val="both"/>
        <w:rPr>
          <w:rFonts w:ascii="Times New Roman" w:hAnsi="Times New Roman"/>
          <w:sz w:val="24"/>
          <w:lang w:val="hr-BA"/>
        </w:rPr>
      </w:pPr>
      <w:r w:rsidRPr="00DE4F1A">
        <w:rPr>
          <w:rFonts w:ascii="Times New Roman" w:hAnsi="Times New Roman"/>
          <w:sz w:val="24"/>
          <w:lang w:val="bs-Latn-BA"/>
        </w:rPr>
        <w:t xml:space="preserve">Iz gornje tabele jasno se vidi  da su ukupno ostvareni prihodi </w:t>
      </w:r>
      <w:r w:rsidRPr="00DE4F1A">
        <w:rPr>
          <w:rFonts w:ascii="Times New Roman" w:hAnsi="Times New Roman"/>
          <w:sz w:val="24"/>
        </w:rPr>
        <w:t xml:space="preserve">za period 01.01. do 30.06.2020.godine </w:t>
      </w:r>
      <w:r w:rsidRPr="00DE4F1A">
        <w:rPr>
          <w:rFonts w:ascii="Times New Roman" w:hAnsi="Times New Roman"/>
          <w:sz w:val="24"/>
          <w:lang w:val="bs-Latn-BA"/>
        </w:rPr>
        <w:t xml:space="preserve">u odnosu na plan za 2020.godinu ostvareni u procentu od 35,00 % ili sa 63,59 % na šestomjesečnom nivou .  Osim toga iz tabele se vidi da su najveći prihodi ostavreni u dijelu poreskih prihoda sa </w:t>
      </w:r>
      <w:r w:rsidRPr="00DE4F1A">
        <w:rPr>
          <w:rFonts w:ascii="Times New Roman" w:hAnsi="Times New Roman"/>
          <w:sz w:val="24"/>
          <w:lang w:val="hr-BA"/>
        </w:rPr>
        <w:t>616.834,00</w:t>
      </w:r>
      <w:r w:rsidRPr="00DE4F1A">
        <w:rPr>
          <w:rFonts w:ascii="Times New Roman" w:hAnsi="Times New Roman"/>
          <w:b/>
          <w:sz w:val="24"/>
          <w:lang w:val="hr-BA"/>
        </w:rPr>
        <w:t xml:space="preserve"> </w:t>
      </w:r>
      <w:r w:rsidRPr="00DE4F1A">
        <w:rPr>
          <w:rFonts w:ascii="Times New Roman" w:hAnsi="Times New Roman"/>
          <w:sz w:val="24"/>
          <w:lang w:val="bs-Latn-BA"/>
        </w:rPr>
        <w:t xml:space="preserve">KM ili 35,00 % ili na šestomjesečnom nivou sa 70,00 % . U ostvarenju ovih prihoda značajnu ulogu su imale naplata poreza od indirektnog oporezivanja u iznosu od </w:t>
      </w:r>
      <w:r w:rsidRPr="00DE4F1A">
        <w:rPr>
          <w:rFonts w:ascii="Times New Roman" w:hAnsi="Times New Roman"/>
          <w:sz w:val="24"/>
          <w:lang w:val="hr-BA"/>
        </w:rPr>
        <w:t xml:space="preserve">598.530,00 </w:t>
      </w:r>
      <w:r w:rsidRPr="00DE4F1A">
        <w:rPr>
          <w:rFonts w:ascii="Times New Roman" w:hAnsi="Times New Roman"/>
          <w:sz w:val="24"/>
          <w:lang w:val="bs-Latn-BA"/>
        </w:rPr>
        <w:t xml:space="preserve">KM ili 39,00  %  na godišnjem nivou, a 78,30 % na šestomjesečnom nivou. </w:t>
      </w:r>
    </w:p>
    <w:p w:rsidR="00F34AC4" w:rsidRPr="00DE4F1A"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 xml:space="preserve">Poređenje plana i ostvarenja plana prikazano je i u grafikonu : </w:t>
      </w:r>
    </w:p>
    <w:p w:rsidR="00F34AC4" w:rsidRPr="00DE4F1A" w:rsidRDefault="00F34AC4" w:rsidP="00DE4F1A">
      <w:pPr>
        <w:spacing w:line="240" w:lineRule="auto"/>
        <w:jc w:val="both"/>
        <w:rPr>
          <w:rFonts w:ascii="Times New Roman" w:hAnsi="Times New Roman"/>
          <w:color w:val="FF0000"/>
          <w:sz w:val="24"/>
          <w:lang w:val="bs-Latn-BA"/>
        </w:rPr>
      </w:pPr>
      <w:r w:rsidRPr="00DE4F1A">
        <w:rPr>
          <w:rFonts w:ascii="Times New Roman" w:hAnsi="Times New Roman"/>
          <w:noProof/>
          <w:color w:val="FF0000"/>
          <w:sz w:val="24"/>
        </w:rPr>
        <w:drawing>
          <wp:inline distT="0" distB="0" distL="0" distR="0">
            <wp:extent cx="6067425" cy="18669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AC4" w:rsidRPr="00F82D2D" w:rsidRDefault="00F34AC4" w:rsidP="00DE4F1A">
      <w:pPr>
        <w:spacing w:line="240" w:lineRule="auto"/>
        <w:jc w:val="both"/>
        <w:rPr>
          <w:rFonts w:ascii="Times New Roman" w:hAnsi="Times New Roman"/>
          <w:sz w:val="24"/>
          <w:lang w:val="bs-Latn-BA"/>
        </w:rPr>
      </w:pPr>
      <w:r w:rsidRPr="00DE4F1A">
        <w:rPr>
          <w:rFonts w:ascii="Times New Roman" w:hAnsi="Times New Roman"/>
          <w:sz w:val="24"/>
          <w:lang w:val="bs-Latn-BA"/>
        </w:rPr>
        <w:t>U naplaćenim prihodima za period 01.01. do 30.06.2020.godine poreski prihodi u  ukupnim naplaćenim prihodima učestvuju sa</w:t>
      </w:r>
      <w:r w:rsidRPr="00DE4F1A">
        <w:rPr>
          <w:rFonts w:ascii="Times New Roman" w:hAnsi="Times New Roman"/>
          <w:color w:val="FF0000"/>
          <w:sz w:val="24"/>
          <w:lang w:val="bs-Latn-BA"/>
        </w:rPr>
        <w:t xml:space="preserve"> </w:t>
      </w:r>
      <w:r w:rsidRPr="00DE4F1A">
        <w:rPr>
          <w:rFonts w:ascii="Times New Roman" w:hAnsi="Times New Roman"/>
          <w:sz w:val="24"/>
          <w:lang w:val="bs-Latn-BA"/>
        </w:rPr>
        <w:t xml:space="preserve">77,75 % , neporeski prihodi učestvuju sa </w:t>
      </w:r>
      <w:r w:rsidRPr="00DE4F1A">
        <w:rPr>
          <w:rFonts w:ascii="Times New Roman" w:hAnsi="Times New Roman"/>
          <w:sz w:val="24"/>
        </w:rPr>
        <w:t xml:space="preserve">11,85 </w:t>
      </w:r>
      <w:r w:rsidRPr="00DE4F1A">
        <w:rPr>
          <w:rFonts w:ascii="Times New Roman" w:hAnsi="Times New Roman"/>
          <w:sz w:val="24"/>
          <w:lang w:val="bs-Latn-BA"/>
        </w:rPr>
        <w:t xml:space="preserve"> % , tekući grantovi sa </w:t>
      </w:r>
      <w:r w:rsidRPr="00DE4F1A">
        <w:rPr>
          <w:rFonts w:ascii="Times New Roman" w:hAnsi="Times New Roman"/>
          <w:sz w:val="24"/>
        </w:rPr>
        <w:t xml:space="preserve">0,00 </w:t>
      </w:r>
      <w:r w:rsidRPr="00DE4F1A">
        <w:rPr>
          <w:rFonts w:ascii="Times New Roman" w:hAnsi="Times New Roman"/>
          <w:sz w:val="24"/>
          <w:lang w:val="bs-Latn-BA"/>
        </w:rPr>
        <w:t xml:space="preserve">% , tekući transferi </w:t>
      </w:r>
      <w:r w:rsidRPr="00DE4F1A">
        <w:rPr>
          <w:rFonts w:ascii="Times New Roman" w:hAnsi="Times New Roman"/>
          <w:sz w:val="24"/>
        </w:rPr>
        <w:t>10,40</w:t>
      </w:r>
      <w:r w:rsidRPr="00DE4F1A">
        <w:rPr>
          <w:rFonts w:ascii="Times New Roman" w:hAnsi="Times New Roman"/>
          <w:sz w:val="24"/>
          <w:lang w:val="bs-Latn-BA"/>
        </w:rPr>
        <w:t xml:space="preserve"> % a kapitalni dobici sa </w:t>
      </w:r>
      <w:r w:rsidRPr="00DE4F1A">
        <w:rPr>
          <w:rFonts w:ascii="Times New Roman" w:hAnsi="Times New Roman"/>
          <w:sz w:val="24"/>
          <w:lang w:val="sr-Latn-BA"/>
        </w:rPr>
        <w:t>0,00</w:t>
      </w:r>
      <w:r w:rsidRPr="00DE4F1A">
        <w:rPr>
          <w:rFonts w:ascii="Times New Roman" w:hAnsi="Times New Roman"/>
          <w:sz w:val="24"/>
          <w:lang w:val="bs-Latn-BA"/>
        </w:rPr>
        <w:t xml:space="preserve"> % i prihodi prenešeni iz 2019.godine 0,00 %. </w:t>
      </w:r>
    </w:p>
    <w:p w:rsidR="00F34AC4" w:rsidRPr="00584546" w:rsidRDefault="00F34AC4" w:rsidP="00584546">
      <w:pPr>
        <w:spacing w:line="240" w:lineRule="auto"/>
        <w:jc w:val="both"/>
        <w:rPr>
          <w:rFonts w:ascii="Times New Roman" w:hAnsi="Times New Roman"/>
          <w:sz w:val="24"/>
          <w:lang w:val="bs-Latn-BA"/>
        </w:rPr>
      </w:pPr>
      <w:r w:rsidRPr="00DE4F1A">
        <w:rPr>
          <w:rFonts w:ascii="Times New Roman" w:hAnsi="Times New Roman"/>
          <w:sz w:val="24"/>
          <w:lang w:val="bs-Latn-BA"/>
        </w:rPr>
        <w:t>To grafički izgleda ovako :</w:t>
      </w:r>
      <w:r w:rsidRPr="00DE4F1A">
        <w:rPr>
          <w:rFonts w:ascii="Times New Roman" w:hAnsi="Times New Roman"/>
          <w:noProof/>
          <w:color w:val="FF0000"/>
          <w:sz w:val="24"/>
        </w:rPr>
        <w:drawing>
          <wp:anchor distT="0" distB="0" distL="114300" distR="114300" simplePos="0" relativeHeight="251680768" behindDoc="0" locked="0" layoutInCell="1" allowOverlap="1">
            <wp:simplePos x="0" y="0"/>
            <wp:positionH relativeFrom="column">
              <wp:posOffset>2419350</wp:posOffset>
            </wp:positionH>
            <wp:positionV relativeFrom="paragraph">
              <wp:posOffset>197485</wp:posOffset>
            </wp:positionV>
            <wp:extent cx="3093085" cy="1835150"/>
            <wp:effectExtent l="0" t="0" r="0" b="0"/>
            <wp:wrapThrough wrapText="bothSides">
              <wp:wrapPolygon edited="0">
                <wp:start x="2452" y="2810"/>
                <wp:lineTo x="2452" y="18678"/>
                <wp:lineTo x="12057" y="18678"/>
                <wp:lineTo x="12057" y="17213"/>
                <wp:lineTo x="15241" y="17213"/>
                <wp:lineTo x="21068" y="16092"/>
                <wp:lineTo x="21134" y="5404"/>
                <wp:lineTo x="20607" y="5292"/>
                <wp:lineTo x="12057" y="4611"/>
                <wp:lineTo x="12057" y="2810"/>
                <wp:lineTo x="2452" y="2810"/>
              </wp:wrapPolygon>
            </wp:wrapThrough>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sidRPr="00AD5195">
        <w:rPr>
          <w:rFonts w:ascii="Times New Roman" w:hAnsi="Times New Roman"/>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5.85pt;margin-top:5.45pt;width:135pt;height:18pt;z-index:251660288" fillcolor="#99f" strokecolor="navy">
            <v:textbox style="mso-next-textbox:#_x0000_s1026">
              <w:txbxContent>
                <w:p w:rsidR="000E4776" w:rsidRPr="007307B4" w:rsidRDefault="000E4776" w:rsidP="00F34AC4">
                  <w:pPr>
                    <w:rPr>
                      <w:sz w:val="20"/>
                      <w:szCs w:val="20"/>
                      <w:lang w:val="sr-Latn-CS"/>
                    </w:rPr>
                  </w:pPr>
                  <w:r>
                    <w:rPr>
                      <w:sz w:val="20"/>
                      <w:szCs w:val="20"/>
                      <w:lang w:val="sr-Latn-CS"/>
                    </w:rPr>
                    <w:t xml:space="preserve">Poreski prihod </w:t>
                  </w:r>
                  <w:r>
                    <w:rPr>
                      <w:sz w:val="20"/>
                      <w:szCs w:val="20"/>
                    </w:rPr>
                    <w:t xml:space="preserve">        </w:t>
                  </w:r>
                  <w:r>
                    <w:rPr>
                      <w:sz w:val="20"/>
                      <w:szCs w:val="20"/>
                      <w:lang w:val="sr-Latn-CS"/>
                    </w:rPr>
                    <w:t xml:space="preserve">77,75 </w:t>
                  </w:r>
                  <w:r w:rsidRPr="007307B4">
                    <w:rPr>
                      <w:sz w:val="20"/>
                      <w:szCs w:val="20"/>
                      <w:lang w:val="sr-Latn-CS"/>
                    </w:rPr>
                    <w:t xml:space="preserve"> %</w:t>
                  </w:r>
                </w:p>
              </w:txbxContent>
            </v:textbox>
          </v:shape>
        </w:pict>
      </w: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sidRPr="00AD5195">
        <w:rPr>
          <w:rFonts w:ascii="Times New Roman" w:hAnsi="Times New Roman"/>
          <w:noProof/>
          <w:sz w:val="24"/>
        </w:rPr>
        <w:pict>
          <v:shape id="_x0000_s1027" type="#_x0000_t202" style="position:absolute;left:0;text-align:left;margin-left:8.1pt;margin-top:6.15pt;width:135pt;height:18pt;z-index:251661312" fillcolor="#5f497a" strokecolor="white">
            <v:textbox>
              <w:txbxContent>
                <w:p w:rsidR="000E4776" w:rsidRPr="00526A18" w:rsidRDefault="000E4776" w:rsidP="00F34AC4">
                  <w:pPr>
                    <w:rPr>
                      <w:b/>
                      <w:color w:val="FFFFFF"/>
                      <w:sz w:val="20"/>
                      <w:szCs w:val="20"/>
                      <w:lang w:val="sr-Latn-CS"/>
                    </w:rPr>
                  </w:pPr>
                  <w:r w:rsidRPr="00526A18">
                    <w:rPr>
                      <w:b/>
                      <w:color w:val="FFFFFF"/>
                      <w:sz w:val="20"/>
                      <w:szCs w:val="20"/>
                      <w:lang w:val="sr-Latn-CS"/>
                    </w:rPr>
                    <w:t xml:space="preserve">Neporeski prihodi </w:t>
                  </w:r>
                  <w:r>
                    <w:rPr>
                      <w:b/>
                      <w:color w:val="FFFFFF"/>
                      <w:sz w:val="20"/>
                      <w:szCs w:val="20"/>
                    </w:rPr>
                    <w:t xml:space="preserve"> 11,85 </w:t>
                  </w:r>
                  <w:r w:rsidRPr="00526A18">
                    <w:rPr>
                      <w:b/>
                      <w:color w:val="FFFFFF"/>
                      <w:sz w:val="20"/>
                      <w:szCs w:val="20"/>
                      <w:lang w:val="sr-Latn-CS"/>
                    </w:rPr>
                    <w:t>%</w:t>
                  </w:r>
                </w:p>
              </w:txbxContent>
            </v:textbox>
          </v:shape>
        </w:pict>
      </w: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sidRPr="00AD5195">
        <w:rPr>
          <w:rFonts w:ascii="Times New Roman" w:hAnsi="Times New Roman"/>
          <w:noProof/>
          <w:sz w:val="24"/>
          <w:lang w:val="bs-Latn-BA" w:eastAsia="bs-Latn-BA"/>
        </w:rPr>
        <w:pict>
          <v:shape id="_x0000_s1038" type="#_x0000_t202" style="position:absolute;left:0;text-align:left;margin-left:9.6pt;margin-top:3.1pt;width:135pt;height:18pt;z-index:251672576" fillcolor="#ffc">
            <v:textbox>
              <w:txbxContent>
                <w:p w:rsidR="000E4776" w:rsidRPr="007307B4" w:rsidRDefault="000E4776" w:rsidP="00F34AC4">
                  <w:pPr>
                    <w:rPr>
                      <w:sz w:val="20"/>
                      <w:szCs w:val="20"/>
                      <w:lang w:val="sr-Latn-CS"/>
                    </w:rPr>
                  </w:pPr>
                  <w:r>
                    <w:rPr>
                      <w:sz w:val="20"/>
                      <w:szCs w:val="20"/>
                      <w:lang w:val="sr-Latn-CS"/>
                    </w:rPr>
                    <w:t xml:space="preserve">Tekući grantovi </w:t>
                  </w:r>
                  <w:r>
                    <w:rPr>
                      <w:sz w:val="20"/>
                      <w:szCs w:val="20"/>
                    </w:rPr>
                    <w:t xml:space="preserve">       0,00 </w:t>
                  </w:r>
                  <w:r>
                    <w:rPr>
                      <w:sz w:val="20"/>
                      <w:szCs w:val="20"/>
                      <w:lang w:val="sr-Latn-CS"/>
                    </w:rPr>
                    <w:t>%</w:t>
                  </w:r>
                </w:p>
              </w:txbxContent>
            </v:textbox>
          </v:shape>
        </w:pict>
      </w: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sidRPr="00AD5195">
        <w:rPr>
          <w:rFonts w:ascii="Times New Roman" w:hAnsi="Times New Roman"/>
          <w:noProof/>
          <w:sz w:val="24"/>
        </w:rPr>
        <w:pict>
          <v:shape id="_x0000_s1028" type="#_x0000_t202" style="position:absolute;left:0;text-align:left;margin-left:7.35pt;margin-top:1.85pt;width:135pt;height:18pt;z-index:251662336" fillcolor="#cff">
            <v:textbox style="mso-next-textbox:#_x0000_s1028">
              <w:txbxContent>
                <w:p w:rsidR="000E4776" w:rsidRPr="007307B4" w:rsidRDefault="000E4776" w:rsidP="00F34AC4">
                  <w:pPr>
                    <w:rPr>
                      <w:sz w:val="20"/>
                      <w:szCs w:val="20"/>
                      <w:lang w:val="sr-Latn-CS"/>
                    </w:rPr>
                  </w:pPr>
                  <w:r>
                    <w:rPr>
                      <w:sz w:val="20"/>
                      <w:szCs w:val="20"/>
                      <w:lang w:val="sr-Latn-CS"/>
                    </w:rPr>
                    <w:t>Tekući transferi</w:t>
                  </w:r>
                  <w:r>
                    <w:rPr>
                      <w:sz w:val="20"/>
                      <w:szCs w:val="20"/>
                    </w:rPr>
                    <w:t xml:space="preserve">        </w:t>
                  </w:r>
                  <w:r>
                    <w:rPr>
                      <w:sz w:val="20"/>
                      <w:szCs w:val="20"/>
                      <w:lang w:val="sr-Latn-CS"/>
                    </w:rPr>
                    <w:t xml:space="preserve"> </w:t>
                  </w:r>
                  <w:r>
                    <w:rPr>
                      <w:sz w:val="20"/>
                      <w:szCs w:val="20"/>
                    </w:rPr>
                    <w:t>10,40</w:t>
                  </w:r>
                  <w:r>
                    <w:rPr>
                      <w:sz w:val="20"/>
                      <w:szCs w:val="20"/>
                      <w:lang w:val="sr-Latn-CS"/>
                    </w:rPr>
                    <w:t xml:space="preserve"> %</w:t>
                  </w:r>
                </w:p>
              </w:txbxContent>
            </v:textbox>
          </v:shape>
        </w:pict>
      </w: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sidRPr="00AD5195">
        <w:rPr>
          <w:rFonts w:ascii="Times New Roman" w:hAnsi="Times New Roman"/>
          <w:noProof/>
          <w:sz w:val="24"/>
        </w:rPr>
        <w:pict>
          <v:shape id="_x0000_s1029" type="#_x0000_t202" style="position:absolute;left:0;text-align:left;margin-left:8.85pt;margin-top:13.85pt;width:135pt;height:18pt;z-index:251663360" fillcolor="#b05065">
            <v:textbox style="mso-next-textbox:#_x0000_s1029">
              <w:txbxContent>
                <w:p w:rsidR="000E4776" w:rsidRPr="007307B4" w:rsidRDefault="000E4776" w:rsidP="00F34AC4">
                  <w:pPr>
                    <w:rPr>
                      <w:sz w:val="20"/>
                      <w:szCs w:val="20"/>
                      <w:lang w:val="sr-Latn-CS"/>
                    </w:rPr>
                  </w:pPr>
                  <w:r>
                    <w:rPr>
                      <w:sz w:val="20"/>
                      <w:szCs w:val="20"/>
                      <w:lang w:val="sr-Latn-CS"/>
                    </w:rPr>
                    <w:t xml:space="preserve">Kapitalni dobici </w:t>
                  </w:r>
                  <w:r>
                    <w:rPr>
                      <w:sz w:val="20"/>
                      <w:szCs w:val="20"/>
                    </w:rPr>
                    <w:t xml:space="preserve">        </w:t>
                  </w:r>
                  <w:r>
                    <w:rPr>
                      <w:sz w:val="20"/>
                      <w:szCs w:val="20"/>
                      <w:lang w:val="sr-Latn-BA"/>
                    </w:rPr>
                    <w:t>0,00</w:t>
                  </w:r>
                  <w:r>
                    <w:rPr>
                      <w:sz w:val="20"/>
                      <w:szCs w:val="20"/>
                      <w:lang w:val="sr-Latn-CS"/>
                    </w:rPr>
                    <w:t xml:space="preserve"> %</w:t>
                  </w:r>
                </w:p>
              </w:txbxContent>
            </v:textbox>
          </v:shape>
        </w:pict>
      </w:r>
    </w:p>
    <w:p w:rsidR="00584546" w:rsidRDefault="00584546" w:rsidP="00DE4F1A">
      <w:pPr>
        <w:tabs>
          <w:tab w:val="left" w:pos="2625"/>
        </w:tabs>
        <w:spacing w:line="240" w:lineRule="auto"/>
        <w:jc w:val="both"/>
        <w:rPr>
          <w:rFonts w:ascii="Times New Roman" w:hAnsi="Times New Roman"/>
          <w:b/>
          <w:sz w:val="24"/>
          <w:lang w:val="bs-Latn-BA"/>
        </w:rPr>
      </w:pPr>
    </w:p>
    <w:p w:rsidR="00F34AC4" w:rsidRPr="00584546" w:rsidRDefault="00F34AC4" w:rsidP="00DE4F1A">
      <w:pPr>
        <w:tabs>
          <w:tab w:val="left" w:pos="2625"/>
        </w:tabs>
        <w:spacing w:line="240" w:lineRule="auto"/>
        <w:jc w:val="both"/>
        <w:rPr>
          <w:rFonts w:ascii="Times New Roman" w:hAnsi="Times New Roman"/>
          <w:b/>
          <w:sz w:val="24"/>
          <w:lang w:val="bs-Latn-BA"/>
        </w:rPr>
      </w:pPr>
      <w:r w:rsidRPr="00DE4F1A">
        <w:rPr>
          <w:rFonts w:ascii="Times New Roman" w:hAnsi="Times New Roman"/>
          <w:b/>
          <w:sz w:val="24"/>
          <w:lang w:val="bs-Latn-BA"/>
        </w:rPr>
        <w:t xml:space="preserve">RASHODI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Prema poglavlju IX – Rashodi , član 19. Pravilnika o računovodstvenoj politici za korisnike budžeta Republike Srpske ; „ Rashodi se knjiže po obračunskoj ( akrualnoj ) osnovi , odnosno u periodu kada je i obaveza za plaćanje nastala , bez obzira da li je izvršeno i samo plaćanje “ . </w:t>
      </w:r>
    </w:p>
    <w:p w:rsidR="00F34AC4" w:rsidRPr="00DE4F1A" w:rsidRDefault="00F34AC4" w:rsidP="00DE4F1A">
      <w:pPr>
        <w:tabs>
          <w:tab w:val="left" w:pos="2625"/>
        </w:tabs>
        <w:spacing w:line="240" w:lineRule="auto"/>
        <w:jc w:val="both"/>
        <w:rPr>
          <w:rFonts w:ascii="Times New Roman" w:hAnsi="Times New Roman"/>
          <w:color w:val="FF0000"/>
          <w:sz w:val="24"/>
          <w:lang w:val="bs-Latn-BA"/>
        </w:rPr>
      </w:pPr>
      <w:r w:rsidRPr="00DE4F1A">
        <w:rPr>
          <w:rFonts w:ascii="Times New Roman" w:hAnsi="Times New Roman"/>
          <w:sz w:val="24"/>
          <w:lang w:val="bs-Latn-BA"/>
        </w:rPr>
        <w:t>Kao i prihodi i prilivi , tako se i rashodi i odlivi u ovom izvještaju mogu posmatrati kroz dvije kategorije</w:t>
      </w:r>
      <w:r w:rsidRPr="00DE4F1A">
        <w:rPr>
          <w:rFonts w:ascii="Times New Roman" w:hAnsi="Times New Roman"/>
          <w:color w:val="FF0000"/>
          <w:sz w:val="24"/>
          <w:lang w:val="bs-Latn-BA"/>
        </w:rPr>
        <w:t xml:space="preserve"> . </w:t>
      </w:r>
    </w:p>
    <w:p w:rsidR="00F34AC4" w:rsidRPr="00DE4F1A" w:rsidRDefault="00F34AC4" w:rsidP="00DE4F1A">
      <w:pPr>
        <w:numPr>
          <w:ilvl w:val="0"/>
          <w:numId w:val="8"/>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Prvu kategoriju čine budžetski rashodi i odlivi koji su servisirani iz redovnih budžetskih sredstava i evidentirani kroz Glavnu knjigu lokalnog trezora . </w:t>
      </w:r>
    </w:p>
    <w:p w:rsidR="00F34AC4" w:rsidRPr="00DE4F1A" w:rsidRDefault="00F34AC4" w:rsidP="00DE4F1A">
      <w:pPr>
        <w:numPr>
          <w:ilvl w:val="0"/>
          <w:numId w:val="8"/>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Drugu kategoriju čine ostali rashodi i odlivi koji nisu planirani budžetom , niti servisirani iz redovnih sredstava i to :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dio rashoda i odliva koje budžetski korisnici ostvaruju poslovanjem preko sistema jedinstvenog računa trezora i koji su evidentirani u glavnu knjigu lokalnog trezora , ali nemaju karakter budžetskih izdataka i</w:t>
      </w:r>
    </w:p>
    <w:p w:rsidR="00F34AC4" w:rsidRPr="00584546"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rashodi i odlivi koje korisnici budžeta ostvaruju preko vlastitih računa i koji stoga nisu evidentirani u glavnoj knjizi lokalnog trezora , nego isključivo u knjigovodstvu budžetskih korisnika . </w:t>
      </w:r>
    </w:p>
    <w:p w:rsidR="00F34AC4" w:rsidRPr="00584546" w:rsidRDefault="00F34AC4" w:rsidP="00DE4F1A">
      <w:pPr>
        <w:tabs>
          <w:tab w:val="left" w:pos="2625"/>
        </w:tabs>
        <w:spacing w:line="240" w:lineRule="auto"/>
        <w:jc w:val="both"/>
        <w:rPr>
          <w:rFonts w:ascii="Times New Roman" w:hAnsi="Times New Roman"/>
          <w:b/>
          <w:i/>
          <w:sz w:val="24"/>
          <w:lang w:val="bs-Latn-BA"/>
        </w:rPr>
      </w:pPr>
      <w:r w:rsidRPr="00DE4F1A">
        <w:rPr>
          <w:rFonts w:ascii="Times New Roman" w:hAnsi="Times New Roman"/>
          <w:b/>
          <w:i/>
          <w:sz w:val="24"/>
          <w:lang w:val="bs-Latn-BA"/>
        </w:rPr>
        <w:t xml:space="preserve">Budžetski rashodi i odlivi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Opštinski budžet u svom dosadašnjem iskustvu se susrećao sa skoro svim vrstama rashoda koje može da ima jedna opština . Svi ti rashodi ili izdaci se mogu svrstati u više kategorija , a najvašnija podjela rashoda je : </w:t>
      </w:r>
    </w:p>
    <w:p w:rsidR="00F34AC4" w:rsidRPr="00DE4F1A" w:rsidRDefault="00F34AC4" w:rsidP="00584546">
      <w:pPr>
        <w:pStyle w:val="Bezproreda2"/>
      </w:pPr>
      <w:r w:rsidRPr="00DE4F1A">
        <w:t xml:space="preserve">                  - plate i naknade zaposlenih </w:t>
      </w:r>
    </w:p>
    <w:p w:rsidR="00F34AC4" w:rsidRPr="00DE4F1A" w:rsidRDefault="00F34AC4" w:rsidP="00584546">
      <w:pPr>
        <w:pStyle w:val="Bezproreda2"/>
      </w:pPr>
      <w:r w:rsidRPr="00DE4F1A">
        <w:t xml:space="preserve">                  - porez na ostala lična primanja </w:t>
      </w:r>
    </w:p>
    <w:p w:rsidR="00F34AC4" w:rsidRPr="00DE4F1A" w:rsidRDefault="00F34AC4" w:rsidP="00584546">
      <w:pPr>
        <w:pStyle w:val="Bezproreda2"/>
      </w:pPr>
      <w:r w:rsidRPr="00DE4F1A">
        <w:t xml:space="preserve">                  - troškovi materijala i usluga </w:t>
      </w:r>
    </w:p>
    <w:p w:rsidR="00F34AC4" w:rsidRPr="00DE4F1A" w:rsidRDefault="00F34AC4" w:rsidP="00584546">
      <w:pPr>
        <w:pStyle w:val="Bezproreda2"/>
      </w:pPr>
      <w:r w:rsidRPr="00DE4F1A">
        <w:t xml:space="preserve">                  - grantovi </w:t>
      </w:r>
    </w:p>
    <w:p w:rsidR="00F34AC4" w:rsidRPr="00DE4F1A" w:rsidRDefault="00F34AC4" w:rsidP="00584546">
      <w:pPr>
        <w:pStyle w:val="Bezproreda2"/>
      </w:pPr>
      <w:r w:rsidRPr="00DE4F1A">
        <w:t xml:space="preserve">                  - kapitalni troškovi </w:t>
      </w:r>
    </w:p>
    <w:p w:rsidR="00F34AC4" w:rsidRPr="00DE4F1A" w:rsidRDefault="00F34AC4" w:rsidP="00584546">
      <w:pPr>
        <w:pStyle w:val="Bezproreda2"/>
      </w:pPr>
      <w:r w:rsidRPr="00DE4F1A">
        <w:t xml:space="preserve">                  - budžetska rezerva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Pod platama i naknadama zaposlenih podrazumjevamo platu ( naknadu ) za provedeno radno vrijeme na radnim obavezama i primanja po svim drugim osnovama , a odnose se na rad ( bolovanje , godišnji odmor , plaćeno odsusto ... ) . Naknade zaposlenih su prije svega regres za godišnji odmor , topli obrok , zimnica i ogrev , primanja za naknadu putovanja radnika na posa i sa posla , naknade skupštinskim poslanicima i rad u skupštinskim komisijama , nakanda za privremene i povremene poslove , korištenje ličnog auta u službene svrhe , otpremnina radnika razne pomoći u slučaju bolesti ili smrti.</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lastRenderedPageBreak/>
        <w:t>Porezi na ostala lična primanja su porezi i doprinosi koji se računajau na ostala primanja radnika kao što su topli obrok, regres , zimnica , ogrev , nakande skupštinskim poslanicima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Troškovi materijala i usluga su svi materijali koji su ptrebni da bi se nesmetano odvijao proces rada administrativne službe kao i sve usluge koje su bitne pored redovnog rada zaposlenih . Tu spadaju troškovi za putne troškove , energiju , komunalne usluge , nabavka kancelarijskog materijala , markica , taksi , materijala za čišćenje ... , troškovi goriva , troškovi tekućeg održavanja , troškovi bankarskih usluga , kao i ugovorene usluge raznih vrsta ...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Grantovi mogu biti u obliku pomoći pojedincima i pomoći neprofitsbilnim organizacijama , kao i subvencija javnim preduzećima i drugim organizacijama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Kapitalni troškovi su troškovi koji nastaju kapitalnim investiranjem u kapitalne projekte i ta su sredstva unapred rezervisana i poznata , tako da se ona stvaraju kao namjenska , a obezbeđuju se iz redovni sredstava budžeta ili donatorskim sredstvima i učešćem građana.</w:t>
      </w:r>
    </w:p>
    <w:p w:rsidR="00F34AC4" w:rsidRPr="00584546"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Budžetska rezerva se formira na osnovu Zakona o budžetskom sistemu i predstavljaju do 2,5 % od ostvarenog priliva budžeta u predhodnoj godini .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U izradi finansijskih izvještaja opštinski organ uprave ima obavezu da da retrospekciju rashoda i odliva po više m</w:t>
      </w:r>
      <w:r w:rsidR="00584546">
        <w:rPr>
          <w:rFonts w:ascii="Times New Roman" w:hAnsi="Times New Roman"/>
          <w:sz w:val="24"/>
          <w:lang w:val="bs-Latn-BA"/>
        </w:rPr>
        <w:t>etoda ili klasifikacija</w:t>
      </w:r>
      <w:r w:rsidRPr="00DE4F1A">
        <w:rPr>
          <w:rFonts w:ascii="Times New Roman" w:hAnsi="Times New Roman"/>
          <w:sz w:val="24"/>
          <w:lang w:val="bs-Latn-BA"/>
        </w:rPr>
        <w:t xml:space="preserve">. Obavezne klasifikacije izvještaja o rashodima i odlivu su : </w:t>
      </w:r>
    </w:p>
    <w:p w:rsidR="00F34AC4" w:rsidRPr="00DE4F1A" w:rsidRDefault="00F34AC4" w:rsidP="00DE4F1A">
      <w:pPr>
        <w:numPr>
          <w:ilvl w:val="0"/>
          <w:numId w:val="9"/>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ekonomska klasifikacija ( konsolidovana )</w:t>
      </w:r>
    </w:p>
    <w:p w:rsidR="00F34AC4" w:rsidRPr="00DE4F1A" w:rsidRDefault="00F34AC4" w:rsidP="00DE4F1A">
      <w:pPr>
        <w:numPr>
          <w:ilvl w:val="0"/>
          <w:numId w:val="9"/>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organizaciona klasifikacija </w:t>
      </w:r>
    </w:p>
    <w:p w:rsidR="00F34AC4" w:rsidRPr="00584546" w:rsidRDefault="00F34AC4" w:rsidP="00DE4F1A">
      <w:pPr>
        <w:numPr>
          <w:ilvl w:val="0"/>
          <w:numId w:val="9"/>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 xml:space="preserve">funkcionalna klasifikacija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Ekonomska klasifikacija je konsolidovani izvještaj o troškovima i odlovima sredstava po njihovoj vrsti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Organizaciona klasifikacija govori o troškoviam organizacionih jedinica unutar lokalne uprave .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Fukncinalna klasifikacija je zbir rashoda i odliva po funkciju za koju su namjenjeni . </w:t>
      </w:r>
    </w:p>
    <w:p w:rsidR="00F34AC4" w:rsidRPr="005A308E" w:rsidRDefault="00F34AC4" w:rsidP="00DE4F1A">
      <w:pPr>
        <w:tabs>
          <w:tab w:val="left" w:pos="2625"/>
        </w:tabs>
        <w:spacing w:line="240" w:lineRule="auto"/>
        <w:jc w:val="both"/>
        <w:rPr>
          <w:rFonts w:ascii="Times New Roman" w:hAnsi="Times New Roman"/>
          <w:b/>
          <w:i/>
          <w:szCs w:val="22"/>
          <w:lang w:val="bs-Latn-BA"/>
        </w:rPr>
      </w:pPr>
      <w:r w:rsidRPr="005A308E">
        <w:rPr>
          <w:rFonts w:ascii="Times New Roman" w:hAnsi="Times New Roman"/>
          <w:b/>
          <w:i/>
          <w:szCs w:val="22"/>
          <w:lang w:val="bs-Latn-BA"/>
        </w:rPr>
        <w:t xml:space="preserve">Ekonomska klasifikacija rashoda i odliva na dan 30.06.2020.godine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2529"/>
        <w:gridCol w:w="1560"/>
        <w:gridCol w:w="1417"/>
        <w:gridCol w:w="1418"/>
        <w:gridCol w:w="992"/>
        <w:gridCol w:w="992"/>
      </w:tblGrid>
      <w:tr w:rsidR="00F34AC4" w:rsidRPr="005A308E" w:rsidTr="002A736E">
        <w:trPr>
          <w:trHeight w:val="1688"/>
        </w:trPr>
        <w:tc>
          <w:tcPr>
            <w:tcW w:w="1157" w:type="dxa"/>
          </w:tcPr>
          <w:p w:rsidR="00F34AC4" w:rsidRPr="005A308E" w:rsidRDefault="00F34AC4" w:rsidP="005A308E">
            <w:pPr>
              <w:spacing w:line="240" w:lineRule="auto"/>
              <w:ind w:left="765" w:hanging="22"/>
              <w:jc w:val="center"/>
              <w:rPr>
                <w:rFonts w:ascii="Times New Roman" w:hAnsi="Times New Roman"/>
                <w:b/>
                <w:szCs w:val="22"/>
                <w:lang w:val="bs-Latn-BA"/>
              </w:rPr>
            </w:pPr>
            <w:r w:rsidRPr="005A308E">
              <w:rPr>
                <w:rFonts w:ascii="Times New Roman" w:hAnsi="Times New Roman"/>
                <w:b/>
                <w:szCs w:val="22"/>
                <w:lang w:val="bs-Latn-BA"/>
              </w:rPr>
              <w:t>Konto</w:t>
            </w:r>
          </w:p>
        </w:tc>
        <w:tc>
          <w:tcPr>
            <w:tcW w:w="2529"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Vrsta rashoda</w:t>
            </w:r>
          </w:p>
        </w:tc>
        <w:tc>
          <w:tcPr>
            <w:tcW w:w="1560"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Plan za 2020.g.</w:t>
            </w:r>
          </w:p>
        </w:tc>
        <w:tc>
          <w:tcPr>
            <w:tcW w:w="141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Plan za</w:t>
            </w:r>
          </w:p>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1.1.-30.6.20.</w:t>
            </w:r>
          </w:p>
        </w:tc>
        <w:tc>
          <w:tcPr>
            <w:tcW w:w="1418"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Ostvareno 30.6.2020.</w:t>
            </w:r>
          </w:p>
        </w:tc>
        <w:tc>
          <w:tcPr>
            <w:tcW w:w="992"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 ostvar</w:t>
            </w:r>
          </w:p>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U odnosu na plan 2020</w:t>
            </w:r>
          </w:p>
        </w:tc>
        <w:tc>
          <w:tcPr>
            <w:tcW w:w="992"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 ostavr u odnosu na pl. 30.06.2020.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411000</w:t>
            </w:r>
          </w:p>
        </w:tc>
        <w:tc>
          <w:tcPr>
            <w:tcW w:w="2529"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PLATE I NAKNADE ZAPOSLENI</w:t>
            </w:r>
          </w:p>
        </w:tc>
        <w:tc>
          <w:tcPr>
            <w:tcW w:w="1560"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1.077.777,00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538.888,50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440.629,00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41,00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82,00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411100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Bruto plate zaposlenih i nakande</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848.222,00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424.111,00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331.472,00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39,00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78,00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411200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Bruto nakande zaposlenih </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220.307,00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110.153,50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108.325,00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49,00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98,00</w:t>
            </w:r>
          </w:p>
        </w:tc>
      </w:tr>
      <w:tr w:rsidR="00F34AC4" w:rsidRPr="005A308E" w:rsidTr="002A736E">
        <w:trPr>
          <w:trHeight w:val="173"/>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411400</w:t>
            </w:r>
          </w:p>
        </w:tc>
        <w:tc>
          <w:tcPr>
            <w:tcW w:w="2529" w:type="dxa"/>
          </w:tcPr>
          <w:p w:rsidR="00F34AC4" w:rsidRPr="005A308E" w:rsidRDefault="00F34AC4" w:rsidP="005A308E">
            <w:pPr>
              <w:spacing w:line="240" w:lineRule="auto"/>
              <w:rPr>
                <w:rFonts w:ascii="Times New Roman" w:hAnsi="Times New Roman"/>
                <w:szCs w:val="22"/>
                <w:lang w:val="bs-Cyrl-BA"/>
              </w:rPr>
            </w:pPr>
            <w:r w:rsidRPr="005A308E">
              <w:rPr>
                <w:rFonts w:ascii="Times New Roman" w:hAnsi="Times New Roman"/>
                <w:szCs w:val="22"/>
                <w:lang w:val="bs-Cyrl-BA"/>
              </w:rPr>
              <w:t>Расходи за отпремнине и једнок пом</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9.248,00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4.624,00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832,00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9,00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18,00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lastRenderedPageBreak/>
              <w:t>412000</w:t>
            </w: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 xml:space="preserve"> NABAVKU ROBA I USLUGA</w:t>
            </w:r>
          </w:p>
        </w:tc>
        <w:tc>
          <w:tcPr>
            <w:tcW w:w="1560" w:type="dxa"/>
          </w:tcPr>
          <w:p w:rsidR="00F34AC4" w:rsidRPr="005A308E" w:rsidRDefault="00F34AC4" w:rsidP="005A308E">
            <w:pPr>
              <w:spacing w:line="240" w:lineRule="auto"/>
              <w:jc w:val="right"/>
              <w:rPr>
                <w:rFonts w:ascii="Times New Roman" w:hAnsi="Times New Roman"/>
                <w:b/>
                <w:szCs w:val="22"/>
                <w:lang w:val="sr-Latn-BA"/>
              </w:rPr>
            </w:pPr>
            <w:r w:rsidRPr="005A308E">
              <w:rPr>
                <w:rFonts w:ascii="Times New Roman" w:hAnsi="Times New Roman"/>
                <w:b/>
                <w:szCs w:val="22"/>
                <w:lang w:val="sr-Latn-BA"/>
              </w:rPr>
              <w:t>485.760,00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242.880,00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132.833,00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27,00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54,00</w:t>
            </w:r>
          </w:p>
        </w:tc>
      </w:tr>
      <w:tr w:rsidR="00F34AC4" w:rsidRPr="005A308E" w:rsidTr="002A736E">
        <w:trPr>
          <w:trHeight w:val="170"/>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412100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Rashodi po osnovu zakupa</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rPr>
          <w:trHeight w:val="466"/>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412200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Troškovi energije, kom. komun usloga</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70.107,00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35.053,50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31.186,00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44,00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88,00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412300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Rashodi za režijski materijal</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19.586,00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9.793,00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6.828,00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35,00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70,00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412400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Rashodi za materijal za poseb namjene</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390,00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195,00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412500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Rashodi za tekuće održavanje </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61.598,00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30.799,00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10.306,00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17,00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34,00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412600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Rashodi po osnvu putovanja i smješta</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31.887,00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15.943,50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6.192,00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19,00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38,00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412700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Rashodi za stručne usluge </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101.523,00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50.761,50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18.264,00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18,00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36,00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412800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Rashodi za usl održ javni površina </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71.000,00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35.500,00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13.963,00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20,00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40,00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412900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Ostali nepomenuti </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129.669,00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64.834,50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46.094,00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72,00</w:t>
            </w:r>
          </w:p>
        </w:tc>
      </w:tr>
      <w:tr w:rsidR="00F34AC4" w:rsidRPr="005A308E" w:rsidTr="002A736E">
        <w:trPr>
          <w:trHeight w:val="240"/>
        </w:trPr>
        <w:tc>
          <w:tcPr>
            <w:tcW w:w="115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413000</w:t>
            </w: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RASHOD FINANSIRANJA</w:t>
            </w:r>
          </w:p>
        </w:tc>
        <w:tc>
          <w:tcPr>
            <w:tcW w:w="1560"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r>
      <w:tr w:rsidR="00F34AC4" w:rsidRPr="005A308E" w:rsidTr="002A736E">
        <w:trPr>
          <w:trHeight w:val="203"/>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413300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rashod po osnovu kamata na zajam</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rPr>
          <w:trHeight w:val="215"/>
        </w:trPr>
        <w:tc>
          <w:tcPr>
            <w:tcW w:w="115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414000</w:t>
            </w: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 xml:space="preserve">SUBVENCIJA </w:t>
            </w:r>
          </w:p>
        </w:tc>
        <w:tc>
          <w:tcPr>
            <w:tcW w:w="1560" w:type="dxa"/>
          </w:tcPr>
          <w:p w:rsidR="00F34AC4" w:rsidRPr="005A308E" w:rsidRDefault="00F34AC4" w:rsidP="005A308E">
            <w:pPr>
              <w:spacing w:line="240" w:lineRule="auto"/>
              <w:jc w:val="right"/>
              <w:rPr>
                <w:rFonts w:ascii="Times New Roman" w:hAnsi="Times New Roman"/>
                <w:b/>
                <w:szCs w:val="22"/>
                <w:lang w:val="sr-Latn-BA"/>
              </w:rPr>
            </w:pPr>
            <w:r w:rsidRPr="005A308E">
              <w:rPr>
                <w:rFonts w:ascii="Times New Roman" w:hAnsi="Times New Roman"/>
                <w:b/>
                <w:szCs w:val="22"/>
                <w:lang w:val="sr-Latn-BA"/>
              </w:rPr>
              <w:t>25.000,00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12.500,00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r>
      <w:tr w:rsidR="00F34AC4" w:rsidRPr="005A308E" w:rsidTr="002A736E">
        <w:trPr>
          <w:trHeight w:val="165"/>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414100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Subvencija </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25.000,00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12.500,00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rPr>
          <w:trHeight w:val="77"/>
        </w:trPr>
        <w:tc>
          <w:tcPr>
            <w:tcW w:w="1157"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415000</w:t>
            </w: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 xml:space="preserve">GRANTOVI </w:t>
            </w:r>
          </w:p>
        </w:tc>
        <w:tc>
          <w:tcPr>
            <w:tcW w:w="1560" w:type="dxa"/>
          </w:tcPr>
          <w:p w:rsidR="00F34AC4" w:rsidRPr="005A308E" w:rsidRDefault="00F34AC4" w:rsidP="005A308E">
            <w:pPr>
              <w:spacing w:line="240" w:lineRule="auto"/>
              <w:jc w:val="right"/>
              <w:rPr>
                <w:rFonts w:ascii="Times New Roman" w:hAnsi="Times New Roman"/>
                <w:b/>
                <w:szCs w:val="22"/>
                <w:lang w:val="sr-Latn-BA"/>
              </w:rPr>
            </w:pPr>
            <w:r w:rsidRPr="005A308E">
              <w:rPr>
                <w:rFonts w:ascii="Times New Roman" w:hAnsi="Times New Roman"/>
                <w:b/>
                <w:szCs w:val="22"/>
                <w:lang w:val="sr-Latn-BA"/>
              </w:rPr>
              <w:t>150.807,00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75.403,50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45.608,00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30,00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60,00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415100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Grantovi iz inostranstva</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rPr>
          <w:trHeight w:val="406"/>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415200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Grantovi iz zemlje </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150.807,00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75.403,50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45.608,00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60,00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416000</w:t>
            </w: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 xml:space="preserve">DOZNAKE ZA SOC.  DAVANJA </w:t>
            </w:r>
          </w:p>
        </w:tc>
        <w:tc>
          <w:tcPr>
            <w:tcW w:w="1560" w:type="dxa"/>
          </w:tcPr>
          <w:p w:rsidR="00F34AC4" w:rsidRPr="005A308E" w:rsidRDefault="00F34AC4" w:rsidP="005A308E">
            <w:pPr>
              <w:spacing w:line="240" w:lineRule="auto"/>
              <w:jc w:val="right"/>
              <w:rPr>
                <w:rFonts w:ascii="Times New Roman" w:hAnsi="Times New Roman"/>
                <w:b/>
                <w:szCs w:val="22"/>
                <w:lang w:val="sr-Latn-BA"/>
              </w:rPr>
            </w:pPr>
            <w:r w:rsidRPr="005A308E">
              <w:rPr>
                <w:rFonts w:ascii="Times New Roman" w:hAnsi="Times New Roman"/>
                <w:b/>
                <w:szCs w:val="22"/>
                <w:lang w:val="sr-Latn-BA"/>
              </w:rPr>
              <w:t>256.595,00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128.297,50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121.160,00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47,00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94,00</w:t>
            </w:r>
          </w:p>
        </w:tc>
      </w:tr>
      <w:tr w:rsidR="00F34AC4" w:rsidRPr="005A308E" w:rsidTr="002A736E">
        <w:trPr>
          <w:trHeight w:val="210"/>
        </w:trPr>
        <w:tc>
          <w:tcPr>
            <w:tcW w:w="1157"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416100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Doznake građ. koji se ispl. iz opštine</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242.517,00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121.258,50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114.744,00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47,00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94,00</w:t>
            </w:r>
          </w:p>
        </w:tc>
      </w:tr>
      <w:tr w:rsidR="00F34AC4" w:rsidRPr="005A308E" w:rsidTr="002A736E">
        <w:trPr>
          <w:trHeight w:val="220"/>
        </w:trPr>
        <w:tc>
          <w:tcPr>
            <w:tcW w:w="1157"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416300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Doz. pužaoc usluga soc zašt.koje daje CSR </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14.078,00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7.039,00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6.416,00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46,00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92,00</w:t>
            </w:r>
          </w:p>
        </w:tc>
      </w:tr>
      <w:tr w:rsidR="00F34AC4" w:rsidRPr="005A308E" w:rsidTr="002A736E">
        <w:trPr>
          <w:trHeight w:val="70"/>
        </w:trPr>
        <w:tc>
          <w:tcPr>
            <w:tcW w:w="1157"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480000</w:t>
            </w:r>
          </w:p>
        </w:tc>
        <w:tc>
          <w:tcPr>
            <w:tcW w:w="2529" w:type="dxa"/>
          </w:tcPr>
          <w:p w:rsidR="00F34AC4" w:rsidRPr="005A308E" w:rsidRDefault="00F34AC4" w:rsidP="005A308E">
            <w:pPr>
              <w:spacing w:line="240" w:lineRule="auto"/>
              <w:rPr>
                <w:rFonts w:ascii="Times New Roman" w:hAnsi="Times New Roman"/>
                <w:b/>
                <w:szCs w:val="22"/>
                <w:lang w:val="sr-Latn-BA"/>
              </w:rPr>
            </w:pPr>
            <w:r w:rsidRPr="005A308E">
              <w:rPr>
                <w:rFonts w:ascii="Times New Roman" w:hAnsi="Times New Roman"/>
                <w:b/>
                <w:szCs w:val="22"/>
                <w:lang w:val="sr-Latn-BA"/>
              </w:rPr>
              <w:t>TRANSFERI UNUTAR I IZMEĐU VLASTI</w:t>
            </w:r>
          </w:p>
        </w:tc>
        <w:tc>
          <w:tcPr>
            <w:tcW w:w="1560"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3.000,00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1.500,00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149,00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5,00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2,50</w:t>
            </w:r>
          </w:p>
        </w:tc>
      </w:tr>
      <w:tr w:rsidR="00F34AC4" w:rsidRPr="005A308E" w:rsidTr="002A736E">
        <w:trPr>
          <w:trHeight w:val="150"/>
        </w:trPr>
        <w:tc>
          <w:tcPr>
            <w:tcW w:w="1157"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lastRenderedPageBreak/>
              <w:t>487200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Transferi entiteta</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1.000,00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500,00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61,00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3,00</w:t>
            </w:r>
          </w:p>
        </w:tc>
      </w:tr>
      <w:tr w:rsidR="00F34AC4" w:rsidRPr="005A308E" w:rsidTr="002A736E">
        <w:trPr>
          <w:trHeight w:val="180"/>
        </w:trPr>
        <w:tc>
          <w:tcPr>
            <w:tcW w:w="1157"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487300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Trahsferi jedinica lokalne vlasti</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1.000,00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500,00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59,00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3,00</w:t>
            </w:r>
          </w:p>
        </w:tc>
      </w:tr>
      <w:tr w:rsidR="00F34AC4" w:rsidRPr="005A308E" w:rsidTr="002A736E">
        <w:trPr>
          <w:trHeight w:val="152"/>
        </w:trPr>
        <w:tc>
          <w:tcPr>
            <w:tcW w:w="1157"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487400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Transferi fondovima soc. osiguranja</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1.000,00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500,00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29,00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1,50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511000</w:t>
            </w: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 xml:space="preserve">KAPITALNI TROŠKOVI </w:t>
            </w:r>
          </w:p>
        </w:tc>
        <w:tc>
          <w:tcPr>
            <w:tcW w:w="1560" w:type="dxa"/>
          </w:tcPr>
          <w:p w:rsidR="00F34AC4" w:rsidRPr="005A308E" w:rsidRDefault="00F34AC4" w:rsidP="005A308E">
            <w:pPr>
              <w:spacing w:line="240" w:lineRule="auto"/>
              <w:jc w:val="right"/>
              <w:rPr>
                <w:rFonts w:ascii="Times New Roman" w:hAnsi="Times New Roman"/>
                <w:b/>
                <w:szCs w:val="22"/>
                <w:lang w:val="sr-Latn-BA"/>
              </w:rPr>
            </w:pPr>
            <w:r w:rsidRPr="005A308E">
              <w:rPr>
                <w:rFonts w:ascii="Times New Roman" w:hAnsi="Times New Roman"/>
                <w:b/>
                <w:szCs w:val="22"/>
                <w:lang w:val="sr-Latn-BA"/>
              </w:rPr>
              <w:t>490.998,00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245.499,00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24.356,00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5,00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2,50</w:t>
            </w:r>
          </w:p>
        </w:tc>
      </w:tr>
      <w:tr w:rsidR="00F34AC4" w:rsidRPr="005A308E" w:rsidTr="002A736E">
        <w:trPr>
          <w:trHeight w:val="255"/>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511100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Izdaci za pribavlj. zgrada i objekata</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459.997,00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229.998,00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24.356,00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5,00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2,50</w:t>
            </w:r>
          </w:p>
        </w:tc>
      </w:tr>
      <w:tr w:rsidR="00F34AC4" w:rsidRPr="005A308E" w:rsidTr="002A736E">
        <w:trPr>
          <w:trHeight w:val="70"/>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511</w:t>
            </w:r>
            <w:r w:rsidRPr="005A308E">
              <w:rPr>
                <w:rFonts w:ascii="Times New Roman" w:hAnsi="Times New Roman"/>
                <w:szCs w:val="22"/>
                <w:lang w:val="bs-Cyrl-BA"/>
              </w:rPr>
              <w:t>2</w:t>
            </w:r>
            <w:r w:rsidRPr="005A308E">
              <w:rPr>
                <w:rFonts w:ascii="Times New Roman" w:hAnsi="Times New Roman"/>
                <w:szCs w:val="22"/>
                <w:lang w:val="bs-Latn-BA"/>
              </w:rPr>
              <w:t>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Izdaci za inv. odrzav i adapt. zgrada </w:t>
            </w:r>
          </w:p>
        </w:tc>
        <w:tc>
          <w:tcPr>
            <w:tcW w:w="1560" w:type="dxa"/>
          </w:tcPr>
          <w:p w:rsidR="00F34AC4" w:rsidRPr="005A308E" w:rsidRDefault="00F34AC4" w:rsidP="005A308E">
            <w:pPr>
              <w:spacing w:line="240" w:lineRule="auto"/>
              <w:jc w:val="right"/>
              <w:rPr>
                <w:rFonts w:ascii="Times New Roman" w:hAnsi="Times New Roman"/>
                <w:szCs w:val="22"/>
                <w:lang w:val="sr-Latn-BA"/>
              </w:rPr>
            </w:pPr>
            <w:r w:rsidRPr="005A308E">
              <w:rPr>
                <w:rFonts w:ascii="Times New Roman" w:hAnsi="Times New Roman"/>
                <w:szCs w:val="22"/>
                <w:lang w:val="sr-Latn-BA"/>
              </w:rPr>
              <w:t>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rPr>
          <w:trHeight w:val="182"/>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511300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Izdaci za nabavku postroj. i opreme </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31.001,00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15.500,50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rPr>
          <w:trHeight w:val="166"/>
        </w:trPr>
        <w:tc>
          <w:tcPr>
            <w:tcW w:w="1157" w:type="dxa"/>
          </w:tcPr>
          <w:p w:rsidR="00F34AC4" w:rsidRPr="005A308E" w:rsidRDefault="00F34AC4" w:rsidP="005A308E">
            <w:pPr>
              <w:spacing w:line="240" w:lineRule="auto"/>
              <w:jc w:val="center"/>
              <w:rPr>
                <w:rFonts w:ascii="Times New Roman" w:hAnsi="Times New Roman"/>
                <w:b/>
                <w:szCs w:val="22"/>
                <w:lang w:val="bs-Latn-BA"/>
              </w:rPr>
            </w:pPr>
            <w:r w:rsidRPr="005A308E">
              <w:rPr>
                <w:rFonts w:ascii="Times New Roman" w:hAnsi="Times New Roman"/>
                <w:b/>
                <w:szCs w:val="22"/>
                <w:lang w:val="bs-Latn-BA"/>
              </w:rPr>
              <w:t>600000</w:t>
            </w: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Izdatci za finansijku imovinu</w:t>
            </w:r>
          </w:p>
        </w:tc>
        <w:tc>
          <w:tcPr>
            <w:tcW w:w="1560"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r>
      <w:tr w:rsidR="00F34AC4" w:rsidRPr="005A308E" w:rsidTr="002A736E">
        <w:trPr>
          <w:trHeight w:val="223"/>
        </w:trPr>
        <w:tc>
          <w:tcPr>
            <w:tcW w:w="1157" w:type="dxa"/>
          </w:tcPr>
          <w:p w:rsidR="00F34AC4" w:rsidRPr="005A308E" w:rsidRDefault="00F34AC4" w:rsidP="005A308E">
            <w:pPr>
              <w:spacing w:line="240" w:lineRule="auto"/>
              <w:jc w:val="center"/>
              <w:rPr>
                <w:rFonts w:ascii="Times New Roman" w:hAnsi="Times New Roman"/>
                <w:szCs w:val="22"/>
                <w:lang w:val="bs-Latn-BA"/>
              </w:rPr>
            </w:pPr>
            <w:r w:rsidRPr="005A308E">
              <w:rPr>
                <w:rFonts w:ascii="Times New Roman" w:hAnsi="Times New Roman"/>
                <w:szCs w:val="22"/>
                <w:lang w:val="bs-Latn-BA"/>
              </w:rPr>
              <w:t>620000</w:t>
            </w:r>
          </w:p>
        </w:tc>
        <w:tc>
          <w:tcPr>
            <w:tcW w:w="2529" w:type="dxa"/>
          </w:tcPr>
          <w:p w:rsidR="00F34AC4" w:rsidRPr="005A308E" w:rsidRDefault="00F34AC4" w:rsidP="005A308E">
            <w:pPr>
              <w:spacing w:line="240" w:lineRule="auto"/>
              <w:rPr>
                <w:rFonts w:ascii="Times New Roman" w:hAnsi="Times New Roman"/>
                <w:szCs w:val="22"/>
                <w:lang w:val="bs-Latn-BA"/>
              </w:rPr>
            </w:pPr>
            <w:r w:rsidRPr="005A308E">
              <w:rPr>
                <w:rFonts w:ascii="Times New Roman" w:hAnsi="Times New Roman"/>
                <w:szCs w:val="22"/>
                <w:lang w:val="bs-Latn-BA"/>
              </w:rPr>
              <w:t xml:space="preserve">Izdaci za otplatu dugova </w:t>
            </w:r>
          </w:p>
        </w:tc>
        <w:tc>
          <w:tcPr>
            <w:tcW w:w="1560"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7"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1418"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c>
          <w:tcPr>
            <w:tcW w:w="992" w:type="dxa"/>
          </w:tcPr>
          <w:p w:rsidR="00F34AC4" w:rsidRPr="005A308E" w:rsidRDefault="00F34AC4" w:rsidP="005A308E">
            <w:pPr>
              <w:spacing w:line="240" w:lineRule="auto"/>
              <w:jc w:val="right"/>
              <w:rPr>
                <w:rFonts w:ascii="Times New Roman" w:hAnsi="Times New Roman"/>
                <w:szCs w:val="22"/>
                <w:lang w:val="bs-Latn-BA"/>
              </w:rPr>
            </w:pPr>
            <w:r w:rsidRPr="005A308E">
              <w:rPr>
                <w:rFonts w:ascii="Times New Roman" w:hAnsi="Times New Roman"/>
                <w:szCs w:val="22"/>
                <w:lang w:val="bs-Latn-BA"/>
              </w:rPr>
              <w:t>0,00</w:t>
            </w:r>
          </w:p>
        </w:tc>
      </w:tr>
      <w:tr w:rsidR="00F34AC4" w:rsidRPr="005A308E" w:rsidTr="002A736E">
        <w:trPr>
          <w:trHeight w:val="274"/>
        </w:trPr>
        <w:tc>
          <w:tcPr>
            <w:tcW w:w="1157" w:type="dxa"/>
          </w:tcPr>
          <w:p w:rsidR="00F34AC4" w:rsidRPr="005A308E" w:rsidRDefault="00F34AC4" w:rsidP="005A308E">
            <w:pPr>
              <w:spacing w:line="240" w:lineRule="auto"/>
              <w:jc w:val="center"/>
              <w:rPr>
                <w:rFonts w:ascii="Times New Roman" w:hAnsi="Times New Roman"/>
                <w:b/>
                <w:szCs w:val="22"/>
                <w:lang w:val="bs-Latn-BA"/>
              </w:rPr>
            </w:pP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 xml:space="preserve">BUDŽETSKA REZERVA </w:t>
            </w:r>
          </w:p>
        </w:tc>
        <w:tc>
          <w:tcPr>
            <w:tcW w:w="1560"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5.400,00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2.700,00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0,00</w:t>
            </w:r>
          </w:p>
        </w:tc>
      </w:tr>
      <w:tr w:rsidR="00F34AC4" w:rsidRPr="005A308E" w:rsidTr="002A736E">
        <w:tc>
          <w:tcPr>
            <w:tcW w:w="1157" w:type="dxa"/>
          </w:tcPr>
          <w:p w:rsidR="00F34AC4" w:rsidRPr="005A308E" w:rsidRDefault="00F34AC4" w:rsidP="005A308E">
            <w:pPr>
              <w:spacing w:line="240" w:lineRule="auto"/>
              <w:jc w:val="center"/>
              <w:rPr>
                <w:rFonts w:ascii="Times New Roman" w:hAnsi="Times New Roman"/>
                <w:b/>
                <w:szCs w:val="22"/>
                <w:lang w:val="bs-Latn-BA"/>
              </w:rPr>
            </w:pPr>
          </w:p>
        </w:tc>
        <w:tc>
          <w:tcPr>
            <w:tcW w:w="2529" w:type="dxa"/>
          </w:tcPr>
          <w:p w:rsidR="00F34AC4" w:rsidRPr="005A308E" w:rsidRDefault="00F34AC4" w:rsidP="005A308E">
            <w:pPr>
              <w:spacing w:line="240" w:lineRule="auto"/>
              <w:rPr>
                <w:rFonts w:ascii="Times New Roman" w:hAnsi="Times New Roman"/>
                <w:b/>
                <w:szCs w:val="22"/>
                <w:lang w:val="bs-Latn-BA"/>
              </w:rPr>
            </w:pPr>
            <w:r w:rsidRPr="005A308E">
              <w:rPr>
                <w:rFonts w:ascii="Times New Roman" w:hAnsi="Times New Roman"/>
                <w:b/>
                <w:szCs w:val="22"/>
                <w:lang w:val="bs-Latn-BA"/>
              </w:rPr>
              <w:t>UKUPNO :</w:t>
            </w:r>
          </w:p>
        </w:tc>
        <w:tc>
          <w:tcPr>
            <w:tcW w:w="1560"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2.495.337,00</w:t>
            </w:r>
          </w:p>
        </w:tc>
        <w:tc>
          <w:tcPr>
            <w:tcW w:w="1417"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1.247.668,50</w:t>
            </w:r>
          </w:p>
        </w:tc>
        <w:tc>
          <w:tcPr>
            <w:tcW w:w="1418"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764.735,00</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30,65</w:t>
            </w:r>
          </w:p>
        </w:tc>
        <w:tc>
          <w:tcPr>
            <w:tcW w:w="992" w:type="dxa"/>
          </w:tcPr>
          <w:p w:rsidR="00F34AC4" w:rsidRPr="005A308E" w:rsidRDefault="00F34AC4" w:rsidP="005A308E">
            <w:pPr>
              <w:spacing w:line="240" w:lineRule="auto"/>
              <w:jc w:val="right"/>
              <w:rPr>
                <w:rFonts w:ascii="Times New Roman" w:hAnsi="Times New Roman"/>
                <w:b/>
                <w:szCs w:val="22"/>
                <w:lang w:val="bs-Latn-BA"/>
              </w:rPr>
            </w:pPr>
            <w:r w:rsidRPr="005A308E">
              <w:rPr>
                <w:rFonts w:ascii="Times New Roman" w:hAnsi="Times New Roman"/>
                <w:b/>
                <w:szCs w:val="22"/>
                <w:lang w:val="bs-Latn-BA"/>
              </w:rPr>
              <w:t>61,30</w:t>
            </w:r>
          </w:p>
        </w:tc>
      </w:tr>
    </w:tbl>
    <w:p w:rsidR="00F34AC4" w:rsidRPr="008C6E07"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b/>
          <w:sz w:val="24"/>
          <w:lang w:val="bs-Latn-BA"/>
        </w:rPr>
        <w:t>Praćenje rashoda i izdataka za nefinansijsku imovinu  u periodu od 01.01. do 30.06.2020.godine satavili smo u odnos plana za period 01.01. do 30.06.2020.godine , kao i u odnos sa planom za period 01.01. do 31.12.2020.godine</w:t>
      </w:r>
      <w:r w:rsidRPr="00DE4F1A">
        <w:rPr>
          <w:rFonts w:ascii="Times New Roman" w:hAnsi="Times New Roman"/>
          <w:sz w:val="24"/>
          <w:lang w:val="bs-Latn-BA"/>
        </w:rPr>
        <w:t xml:space="preserve"> . </w:t>
      </w:r>
    </w:p>
    <w:p w:rsidR="00F34AC4" w:rsidRPr="008C6E07" w:rsidRDefault="00F34AC4" w:rsidP="005A308E">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Iz tabele se vidi da su rashodi u periodu 01.01. do 30.06.2020.godine  u odnosu na godišnji plan za 2020.godinu ostvar</w:t>
      </w:r>
      <w:r w:rsidRPr="00DE4F1A">
        <w:rPr>
          <w:rFonts w:ascii="Times New Roman" w:hAnsi="Times New Roman"/>
          <w:sz w:val="24"/>
          <w:lang w:val="sr-Cyrl-BA"/>
        </w:rPr>
        <w:t>ени</w:t>
      </w:r>
      <w:r w:rsidRPr="00DE4F1A">
        <w:rPr>
          <w:rFonts w:ascii="Times New Roman" w:hAnsi="Times New Roman"/>
          <w:sz w:val="24"/>
          <w:lang w:val="bs-Latn-BA"/>
        </w:rPr>
        <w:t xml:space="preserve"> u procentu od 30,65 %  , a kada se plan podijeli na broj mjeseci ostvarenja onda je ostavrenje rashoda poređeno sa planom za 30.06.2020.godine ostvaren sa 61,30 KM  , odnosno rashodi su manji za 38,70 % od plana za prvo polugodište 2020.godine  . </w:t>
      </w:r>
    </w:p>
    <w:p w:rsidR="00F34AC4" w:rsidRPr="008C6E07" w:rsidRDefault="00F34AC4" w:rsidP="005A308E">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Najveća ostvarenja su doživjele isplate plata i drugih primanja zaposlenih  koji su ostvareni sa </w:t>
      </w:r>
      <w:r w:rsidRPr="00DE4F1A">
        <w:rPr>
          <w:rFonts w:ascii="Times New Roman" w:hAnsi="Times New Roman"/>
          <w:sz w:val="24"/>
          <w:lang w:val="sr-Latn-BA"/>
        </w:rPr>
        <w:t xml:space="preserve">41,00 </w:t>
      </w:r>
      <w:r w:rsidRPr="00DE4F1A">
        <w:rPr>
          <w:rFonts w:ascii="Times New Roman" w:hAnsi="Times New Roman"/>
          <w:sz w:val="24"/>
          <w:lang w:val="bs-Latn-BA"/>
        </w:rPr>
        <w:t xml:space="preserve">% na godišnjem nivou ili sa </w:t>
      </w:r>
      <w:r w:rsidRPr="00DE4F1A">
        <w:rPr>
          <w:rFonts w:ascii="Times New Roman" w:hAnsi="Times New Roman"/>
          <w:sz w:val="24"/>
          <w:lang w:val="sr-Latn-BA"/>
        </w:rPr>
        <w:t xml:space="preserve">82,00 </w:t>
      </w:r>
      <w:r w:rsidRPr="00DE4F1A">
        <w:rPr>
          <w:rFonts w:ascii="Times New Roman" w:hAnsi="Times New Roman"/>
          <w:sz w:val="24"/>
          <w:lang w:val="bs-Latn-BA"/>
        </w:rPr>
        <w:t>% na šestomjesečnom nivou . To je i razumljivo jer je i odlukom Skupštine kao prioritet</w:t>
      </w:r>
      <w:r w:rsidR="008C6E07">
        <w:rPr>
          <w:rFonts w:ascii="Times New Roman" w:hAnsi="Times New Roman"/>
          <w:sz w:val="24"/>
          <w:lang w:val="bs-Latn-BA"/>
        </w:rPr>
        <w:t xml:space="preserve"> date plate zaposlenih radnika</w:t>
      </w:r>
      <w:r w:rsidRPr="00DE4F1A">
        <w:rPr>
          <w:rFonts w:ascii="Times New Roman" w:hAnsi="Times New Roman"/>
          <w:sz w:val="24"/>
          <w:lang w:val="bs-Latn-BA"/>
        </w:rPr>
        <w:t xml:space="preserve">. </w:t>
      </w:r>
    </w:p>
    <w:p w:rsidR="00F34AC4" w:rsidRPr="00DE4F1A" w:rsidRDefault="00F34AC4" w:rsidP="005A308E">
      <w:pPr>
        <w:tabs>
          <w:tab w:val="left" w:pos="2625"/>
        </w:tabs>
        <w:spacing w:line="240" w:lineRule="auto"/>
        <w:jc w:val="both"/>
        <w:rPr>
          <w:rFonts w:ascii="Times New Roman" w:hAnsi="Times New Roman"/>
          <w:color w:val="FF0000"/>
          <w:sz w:val="24"/>
          <w:lang w:val="bs-Latn-BA"/>
        </w:rPr>
      </w:pPr>
      <w:r w:rsidRPr="00DE4F1A">
        <w:rPr>
          <w:rFonts w:ascii="Times New Roman" w:hAnsi="Times New Roman"/>
          <w:sz w:val="24"/>
          <w:lang w:val="bs-Latn-BA"/>
        </w:rPr>
        <w:t xml:space="preserve">Pozicija roba i usluga je ostvaren trošak u procentu od </w:t>
      </w:r>
      <w:r w:rsidRPr="00DE4F1A">
        <w:rPr>
          <w:rFonts w:ascii="Times New Roman" w:hAnsi="Times New Roman"/>
          <w:sz w:val="24"/>
          <w:lang w:val="sr-Latn-BA"/>
        </w:rPr>
        <w:t>27,00</w:t>
      </w:r>
      <w:r w:rsidRPr="00DE4F1A">
        <w:rPr>
          <w:rFonts w:ascii="Times New Roman" w:hAnsi="Times New Roman"/>
          <w:sz w:val="24"/>
          <w:lang w:val="bs-Latn-BA"/>
        </w:rPr>
        <w:t xml:space="preserve"> % od plana za šest mjeseci ili na godišnjem nivou sa </w:t>
      </w:r>
      <w:r w:rsidRPr="00DE4F1A">
        <w:rPr>
          <w:rFonts w:ascii="Times New Roman" w:hAnsi="Times New Roman"/>
          <w:sz w:val="24"/>
          <w:lang w:val="sr-Latn-BA"/>
        </w:rPr>
        <w:t>54,00</w:t>
      </w:r>
      <w:r w:rsidRPr="00DE4F1A">
        <w:rPr>
          <w:rFonts w:ascii="Times New Roman" w:hAnsi="Times New Roman"/>
          <w:sz w:val="24"/>
          <w:lang w:val="bs-Latn-BA"/>
        </w:rPr>
        <w:t xml:space="preserve"> %. To su troškovi koji se ostavruju za kupovinu materijala i usluge , a koji su potrebni za nesmetan rad organa uprave opštine Vukosavlje</w:t>
      </w:r>
      <w:r w:rsidRPr="00DE4F1A">
        <w:rPr>
          <w:rFonts w:ascii="Times New Roman" w:hAnsi="Times New Roman"/>
          <w:color w:val="FF0000"/>
          <w:sz w:val="24"/>
          <w:lang w:val="bs-Latn-BA"/>
        </w:rPr>
        <w:t xml:space="preserve"> . </w:t>
      </w:r>
    </w:p>
    <w:p w:rsidR="00F34AC4" w:rsidRPr="00DE4F1A" w:rsidRDefault="00F34AC4" w:rsidP="005A308E">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Subvencija je planirana u iznosu od 25.000,00 KM na godišnjem nivou. Ova subvencija nije doznačavana u 2020.godini .</w:t>
      </w:r>
    </w:p>
    <w:p w:rsidR="00F34AC4" w:rsidRPr="008C6E07" w:rsidRDefault="00F34AC4" w:rsidP="005A308E">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Grantovi su obaveze koje smo ostavrili prema pojedincima i neprofitabilnom organizacijama i to na godišnjem nivo u procentu od </w:t>
      </w:r>
      <w:r w:rsidRPr="00DE4F1A">
        <w:rPr>
          <w:rFonts w:ascii="Times New Roman" w:hAnsi="Times New Roman"/>
          <w:sz w:val="24"/>
          <w:lang w:val="sr-Latn-BA"/>
        </w:rPr>
        <w:t>30,00</w:t>
      </w:r>
      <w:r w:rsidRPr="00DE4F1A">
        <w:rPr>
          <w:rFonts w:ascii="Times New Roman" w:hAnsi="Times New Roman"/>
          <w:sz w:val="24"/>
          <w:lang w:val="bs-Latn-BA"/>
        </w:rPr>
        <w:t xml:space="preserve"> % a na šestomjesečnom nivou u procentu od </w:t>
      </w:r>
      <w:r w:rsidRPr="00DE4F1A">
        <w:rPr>
          <w:rFonts w:ascii="Times New Roman" w:hAnsi="Times New Roman"/>
          <w:sz w:val="24"/>
          <w:lang w:val="sr-Latn-BA"/>
        </w:rPr>
        <w:t xml:space="preserve">60,00 </w:t>
      </w:r>
      <w:r w:rsidRPr="00DE4F1A">
        <w:rPr>
          <w:rFonts w:ascii="Times New Roman" w:hAnsi="Times New Roman"/>
          <w:sz w:val="24"/>
          <w:lang w:val="bs-Latn-BA"/>
        </w:rPr>
        <w:t xml:space="preserve">% . </w:t>
      </w:r>
      <w:r w:rsidRPr="00DE4F1A">
        <w:rPr>
          <w:rFonts w:ascii="Times New Roman" w:hAnsi="Times New Roman"/>
          <w:sz w:val="24"/>
          <w:lang w:val="bs-Latn-BA"/>
        </w:rPr>
        <w:lastRenderedPageBreak/>
        <w:t>Razlog za ovako nisko ostvarenje je nedostatak novčanih sredstava na žiro računu . Odnosno većina sredstava je  rezer</w:t>
      </w:r>
      <w:r w:rsidRPr="00DE4F1A">
        <w:rPr>
          <w:rFonts w:ascii="Times New Roman" w:hAnsi="Times New Roman"/>
          <w:sz w:val="24"/>
          <w:lang w:val="hr-HR"/>
        </w:rPr>
        <w:t>v</w:t>
      </w:r>
      <w:r w:rsidRPr="00DE4F1A">
        <w:rPr>
          <w:rFonts w:ascii="Times New Roman" w:hAnsi="Times New Roman"/>
          <w:sz w:val="24"/>
          <w:lang w:val="bs-Latn-BA"/>
        </w:rPr>
        <w:t xml:space="preserve">isnih namjenskih koje nismo smjeli trošiti u tekuće troškove . </w:t>
      </w:r>
    </w:p>
    <w:p w:rsidR="00F34AC4" w:rsidRPr="00DE4F1A" w:rsidRDefault="00F34AC4" w:rsidP="005A308E">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Kad su u pitanju sredstva namjenjana za socijalno ugroženo stanovništvo u posmatranom periodu utrošeno je </w:t>
      </w:r>
      <w:r w:rsidRPr="00DE4F1A">
        <w:rPr>
          <w:rFonts w:ascii="Times New Roman" w:hAnsi="Times New Roman"/>
          <w:sz w:val="24"/>
          <w:lang w:val="sr-Latn-BA"/>
        </w:rPr>
        <w:t>121.160,00</w:t>
      </w:r>
      <w:r w:rsidRPr="00DE4F1A">
        <w:rPr>
          <w:rFonts w:ascii="Times New Roman" w:hAnsi="Times New Roman"/>
          <w:sz w:val="24"/>
          <w:lang w:val="bs-Latn-BA"/>
        </w:rPr>
        <w:t xml:space="preserve"> KM ili </w:t>
      </w:r>
      <w:r w:rsidRPr="00DE4F1A">
        <w:rPr>
          <w:rFonts w:ascii="Times New Roman" w:hAnsi="Times New Roman"/>
          <w:sz w:val="24"/>
          <w:lang w:val="sr-Latn-BA"/>
        </w:rPr>
        <w:t>47,00</w:t>
      </w:r>
      <w:r w:rsidRPr="00DE4F1A">
        <w:rPr>
          <w:rFonts w:ascii="Times New Roman" w:hAnsi="Times New Roman"/>
          <w:sz w:val="24"/>
          <w:lang w:val="sr-Cyrl-BA"/>
        </w:rPr>
        <w:t xml:space="preserve"> </w:t>
      </w:r>
      <w:r w:rsidRPr="00DE4F1A">
        <w:rPr>
          <w:rFonts w:ascii="Times New Roman" w:hAnsi="Times New Roman"/>
          <w:sz w:val="24"/>
          <w:lang w:val="bs-Latn-BA"/>
        </w:rPr>
        <w:t xml:space="preserve">% od plana za godinu dana ili </w:t>
      </w:r>
      <w:r w:rsidRPr="00DE4F1A">
        <w:rPr>
          <w:rFonts w:ascii="Times New Roman" w:hAnsi="Times New Roman"/>
          <w:sz w:val="24"/>
          <w:lang w:val="sr-Latn-BA"/>
        </w:rPr>
        <w:t>94,00</w:t>
      </w:r>
      <w:r w:rsidRPr="00DE4F1A">
        <w:rPr>
          <w:rFonts w:ascii="Times New Roman" w:hAnsi="Times New Roman"/>
          <w:sz w:val="24"/>
          <w:lang w:val="bs-Latn-BA"/>
        </w:rPr>
        <w:t>% od šestomjesečnog nivoa planniranih sredstava .</w:t>
      </w:r>
    </w:p>
    <w:p w:rsidR="00F34AC4" w:rsidRPr="008C6E07" w:rsidRDefault="00F34AC4" w:rsidP="005A308E">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Kad su transferi u pitanju unutar i između vlasti planirano je 3.000,00 KM , a ostvareno 149,00  KM ili 2,50 % na godišnjem , a 5,00 % na šestomjesečnom nivou .</w:t>
      </w:r>
    </w:p>
    <w:p w:rsidR="00F34AC4" w:rsidRPr="008C6E07" w:rsidRDefault="00F34AC4" w:rsidP="005A308E">
      <w:pPr>
        <w:tabs>
          <w:tab w:val="left" w:pos="2625"/>
        </w:tabs>
        <w:spacing w:line="240" w:lineRule="auto"/>
        <w:jc w:val="both"/>
        <w:rPr>
          <w:rFonts w:ascii="Times New Roman" w:hAnsi="Times New Roman"/>
          <w:sz w:val="24"/>
          <w:lang w:val="sr-Latn-BA"/>
        </w:rPr>
      </w:pPr>
      <w:r w:rsidRPr="00DE4F1A">
        <w:rPr>
          <w:rFonts w:ascii="Times New Roman" w:hAnsi="Times New Roman"/>
          <w:sz w:val="24"/>
          <w:lang w:val="bs-Latn-BA"/>
        </w:rPr>
        <w:t xml:space="preserve">Kapitalni troškovi su ostvareni u procentu  od 5,00 % na godišnjem nivo ili </w:t>
      </w:r>
      <w:r w:rsidRPr="00DE4F1A">
        <w:rPr>
          <w:rFonts w:ascii="Times New Roman" w:hAnsi="Times New Roman"/>
          <w:sz w:val="24"/>
          <w:lang w:val="sr-Latn-BA"/>
        </w:rPr>
        <w:t>2,5</w:t>
      </w:r>
      <w:r w:rsidRPr="00DE4F1A">
        <w:rPr>
          <w:rFonts w:ascii="Times New Roman" w:hAnsi="Times New Roman"/>
          <w:sz w:val="24"/>
          <w:lang w:val="bs-Latn-BA"/>
        </w:rPr>
        <w:t xml:space="preserve"> % na šestomjesečnom nivou</w:t>
      </w:r>
      <w:r w:rsidRPr="00DE4F1A">
        <w:rPr>
          <w:rFonts w:ascii="Times New Roman" w:hAnsi="Times New Roman"/>
          <w:sz w:val="24"/>
          <w:lang w:val="sr-Cyrl-BA"/>
        </w:rPr>
        <w:t>.</w:t>
      </w:r>
      <w:r w:rsidRPr="00DE4F1A">
        <w:rPr>
          <w:rFonts w:ascii="Times New Roman" w:hAnsi="Times New Roman"/>
          <w:sz w:val="24"/>
          <w:lang w:val="sr-Latn-BA"/>
        </w:rPr>
        <w:t xml:space="preserve"> Ovo je vema nizak procenat ostvarenja u odnosu na plan iz više razloga . Jedan od razloga je što se određeni planirani projekti nisu mogli započeti jer za iste nije došla finansijka podrška  od onih koji su trebali da doznače novčan srdstva za te projekte , a drugi dio je jer se još tenderi nisu završili kako bi projekti mogli da se i realizuju . </w:t>
      </w:r>
    </w:p>
    <w:p w:rsidR="00F34AC4" w:rsidRPr="008C6E07" w:rsidRDefault="00F34AC4" w:rsidP="005A308E">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Budžetska rezerva je planirana godišnjim rebalansom u iznosu do 5.400,00 KM ali do izrade šestomjesečnog obračuna nije prebačena na poseban račun opštine , ali se u smislu rezervacije nalazi na redovno žiro računo javnih prihoda opštine . </w:t>
      </w:r>
    </w:p>
    <w:p w:rsidR="005A308E" w:rsidRPr="00DE4F1A" w:rsidRDefault="00F82D2D" w:rsidP="00C263DC">
      <w:pPr>
        <w:tabs>
          <w:tab w:val="left" w:pos="2625"/>
        </w:tabs>
        <w:spacing w:line="240" w:lineRule="auto"/>
        <w:jc w:val="both"/>
        <w:rPr>
          <w:rFonts w:ascii="Times New Roman" w:hAnsi="Times New Roman"/>
          <w:sz w:val="24"/>
          <w:lang w:val="bs-Latn-BA"/>
        </w:rPr>
      </w:pPr>
      <w:r>
        <w:rPr>
          <w:rFonts w:ascii="Times New Roman" w:hAnsi="Times New Roman"/>
          <w:noProof/>
          <w:sz w:val="24"/>
        </w:rPr>
        <w:drawing>
          <wp:anchor distT="0" distB="0" distL="114300" distR="114300" simplePos="0" relativeHeight="251681792" behindDoc="0" locked="0" layoutInCell="1" allowOverlap="1">
            <wp:simplePos x="0" y="0"/>
            <wp:positionH relativeFrom="column">
              <wp:posOffset>-66675</wp:posOffset>
            </wp:positionH>
            <wp:positionV relativeFrom="paragraph">
              <wp:posOffset>480060</wp:posOffset>
            </wp:positionV>
            <wp:extent cx="5772150" cy="1885950"/>
            <wp:effectExtent l="0" t="0" r="0" b="0"/>
            <wp:wrapTopAndBottom/>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34AC4" w:rsidRPr="00DE4F1A">
        <w:rPr>
          <w:rFonts w:ascii="Times New Roman" w:hAnsi="Times New Roman"/>
          <w:sz w:val="24"/>
          <w:lang w:val="bs-Latn-BA"/>
        </w:rPr>
        <w:t xml:space="preserve">Grafički ostavrenje plana za period 01.01. do 30.06.2020.godinu izgleda ovako : </w:t>
      </w:r>
    </w:p>
    <w:p w:rsidR="00F34AC4" w:rsidRPr="00DE4F1A" w:rsidRDefault="00AD5195" w:rsidP="00DE4F1A">
      <w:pPr>
        <w:tabs>
          <w:tab w:val="left" w:pos="2625"/>
        </w:tabs>
        <w:spacing w:line="240" w:lineRule="auto"/>
        <w:jc w:val="both"/>
        <w:rPr>
          <w:rFonts w:ascii="Times New Roman" w:hAnsi="Times New Roman"/>
          <w:sz w:val="24"/>
          <w:lang w:val="bs-Latn-BA"/>
        </w:rPr>
      </w:pPr>
      <w:r w:rsidRPr="00AD5195">
        <w:rPr>
          <w:rFonts w:ascii="Times New Roman" w:hAnsi="Times New Roman"/>
          <w:noProof/>
          <w:sz w:val="24"/>
          <w:lang w:val="bs-Latn-BA"/>
        </w:rPr>
        <w:pict>
          <v:shape id="_x0000_s1052" type="#_x0000_t202" style="position:absolute;left:0;text-align:left;margin-left:47.25pt;margin-top:181.8pt;width:54pt;height:33.75pt;z-index:251686912">
            <v:textbox style="mso-next-textbox:#_x0000_s1052">
              <w:txbxContent>
                <w:p w:rsidR="000E4776" w:rsidRPr="00041F80" w:rsidRDefault="000E4776" w:rsidP="00F34AC4">
                  <w:pPr>
                    <w:rPr>
                      <w:sz w:val="20"/>
                      <w:szCs w:val="20"/>
                      <w:lang w:val="sr-Latn-BA"/>
                    </w:rPr>
                  </w:pPr>
                  <w:r w:rsidRPr="00041F80">
                    <w:rPr>
                      <w:sz w:val="20"/>
                      <w:szCs w:val="20"/>
                      <w:lang w:val="sr-Latn-BA"/>
                    </w:rPr>
                    <w:t>Robe i usluge</w:t>
                  </w:r>
                </w:p>
              </w:txbxContent>
            </v:textbox>
          </v:shape>
        </w:pict>
      </w:r>
      <w:r w:rsidRPr="00AD5195">
        <w:rPr>
          <w:rFonts w:ascii="Times New Roman" w:hAnsi="Times New Roman"/>
          <w:noProof/>
          <w:sz w:val="24"/>
          <w:lang w:val="bs-Latn-BA"/>
        </w:rPr>
        <w:pict>
          <v:shape id="_x0000_s1055" type="#_x0000_t202" style="position:absolute;left:0;text-align:left;margin-left:216.75pt;margin-top:170.25pt;width:44.25pt;height:23.7pt;z-index:251689984">
            <v:textbox style="mso-next-textbox:#_x0000_s1055">
              <w:txbxContent>
                <w:p w:rsidR="000E4776" w:rsidRPr="00041F80" w:rsidRDefault="000E4776" w:rsidP="00F34AC4">
                  <w:pPr>
                    <w:rPr>
                      <w:sz w:val="18"/>
                      <w:szCs w:val="18"/>
                      <w:lang w:val="sr-Latn-BA"/>
                    </w:rPr>
                  </w:pPr>
                  <w:r w:rsidRPr="00041F80">
                    <w:rPr>
                      <w:sz w:val="18"/>
                      <w:szCs w:val="18"/>
                      <w:lang w:val="sr-Latn-BA"/>
                    </w:rPr>
                    <w:t>rezerva</w:t>
                  </w:r>
                </w:p>
              </w:txbxContent>
            </v:textbox>
          </v:shape>
        </w:pict>
      </w:r>
      <w:r w:rsidRPr="00AD5195">
        <w:rPr>
          <w:rFonts w:ascii="Times New Roman" w:hAnsi="Times New Roman"/>
          <w:noProof/>
          <w:sz w:val="24"/>
          <w:lang w:val="bs-Latn-BA"/>
        </w:rPr>
        <w:pict>
          <v:shape id="_x0000_s1054" type="#_x0000_t202" style="position:absolute;left:0;text-align:left;margin-left:163.5pt;margin-top:169.5pt;width:48pt;height:21.75pt;z-index:251688960">
            <v:textbox style="mso-next-textbox:#_x0000_s1054">
              <w:txbxContent>
                <w:p w:rsidR="000E4776" w:rsidRPr="00041F80" w:rsidRDefault="000E4776" w:rsidP="00F34AC4">
                  <w:pPr>
                    <w:rPr>
                      <w:sz w:val="18"/>
                      <w:szCs w:val="18"/>
                      <w:lang w:val="sr-Latn-BA"/>
                    </w:rPr>
                  </w:pPr>
                  <w:r w:rsidRPr="00041F80">
                    <w:rPr>
                      <w:sz w:val="18"/>
                      <w:szCs w:val="18"/>
                      <w:lang w:val="sr-Latn-BA"/>
                    </w:rPr>
                    <w:t>transferi</w:t>
                  </w:r>
                </w:p>
              </w:txbxContent>
            </v:textbox>
          </v:shape>
        </w:pict>
      </w:r>
      <w:r w:rsidRPr="00AD5195">
        <w:rPr>
          <w:rFonts w:ascii="Times New Roman" w:hAnsi="Times New Roman"/>
          <w:noProof/>
          <w:sz w:val="24"/>
          <w:lang w:val="bs-Latn-BA"/>
        </w:rPr>
        <w:pict>
          <v:shape id="_x0000_s1053" type="#_x0000_t202" style="position:absolute;left:0;text-align:left;margin-left:108.75pt;margin-top:170.25pt;width:46.5pt;height:22.05pt;z-index:251687936">
            <v:textbox style="mso-next-textbox:#_x0000_s1053">
              <w:txbxContent>
                <w:p w:rsidR="000E4776" w:rsidRPr="00041F80" w:rsidRDefault="000E4776" w:rsidP="00F34AC4">
                  <w:pPr>
                    <w:rPr>
                      <w:sz w:val="18"/>
                      <w:szCs w:val="18"/>
                      <w:lang w:val="sr-Latn-BA"/>
                    </w:rPr>
                  </w:pPr>
                  <w:r w:rsidRPr="00041F80">
                    <w:rPr>
                      <w:sz w:val="18"/>
                      <w:szCs w:val="18"/>
                      <w:lang w:val="sr-Latn-BA"/>
                    </w:rPr>
                    <w:t>grantovi</w:t>
                  </w:r>
                </w:p>
              </w:txbxContent>
            </v:textbox>
          </v:shape>
        </w:pict>
      </w:r>
      <w:r w:rsidRPr="00AD5195">
        <w:rPr>
          <w:rFonts w:ascii="Times New Roman" w:hAnsi="Times New Roman"/>
          <w:noProof/>
          <w:sz w:val="24"/>
          <w:lang w:val="bs-Latn-BA"/>
        </w:rPr>
        <w:pict>
          <v:shape id="_x0000_s1051" type="#_x0000_t32" style="position:absolute;left:0;text-align:left;margin-left:248.25pt;margin-top:139.5pt;width:0;height:24.75pt;z-index:251685888" o:connectortype="straight">
            <v:stroke endarrow="block"/>
          </v:shape>
        </w:pict>
      </w:r>
      <w:r w:rsidRPr="00AD5195">
        <w:rPr>
          <w:rFonts w:ascii="Times New Roman" w:hAnsi="Times New Roman"/>
          <w:noProof/>
          <w:sz w:val="24"/>
          <w:lang w:val="bs-Latn-BA"/>
        </w:rPr>
        <w:pict>
          <v:shape id="_x0000_s1050" type="#_x0000_t32" style="position:absolute;left:0;text-align:left;margin-left:185.25pt;margin-top:138.75pt;width:0;height:25.5pt;z-index:251684864" o:connectortype="straight">
            <v:stroke endarrow="block"/>
          </v:shape>
        </w:pict>
      </w:r>
      <w:r w:rsidRPr="00AD5195">
        <w:rPr>
          <w:rFonts w:ascii="Times New Roman" w:hAnsi="Times New Roman"/>
          <w:noProof/>
          <w:sz w:val="24"/>
          <w:lang w:val="bs-Latn-BA"/>
        </w:rPr>
        <w:pict>
          <v:shape id="_x0000_s1049" type="#_x0000_t32" style="position:absolute;left:0;text-align:left;margin-left:130.5pt;margin-top:135.75pt;width:0;height:30.75pt;z-index:251683840" o:connectortype="straight">
            <v:stroke endarrow="block"/>
          </v:shape>
        </w:pict>
      </w:r>
      <w:r w:rsidRPr="00AD5195">
        <w:rPr>
          <w:rFonts w:ascii="Times New Roman" w:hAnsi="Times New Roman"/>
          <w:noProof/>
          <w:sz w:val="24"/>
          <w:lang w:val="bs-Latn-BA"/>
        </w:rPr>
        <w:pict>
          <v:shape id="_x0000_s1048" type="#_x0000_t32" style="position:absolute;left:0;text-align:left;margin-left:75.75pt;margin-top:140.25pt;width:.75pt;height:28.5pt;flip:x;z-index:251682816" o:connectortype="straight">
            <v:stroke endarrow="block"/>
          </v:shape>
        </w:pict>
      </w:r>
    </w:p>
    <w:p w:rsidR="005A308E" w:rsidRDefault="005A308E" w:rsidP="00DE4F1A">
      <w:pPr>
        <w:tabs>
          <w:tab w:val="left" w:pos="2625"/>
        </w:tabs>
        <w:spacing w:line="240" w:lineRule="auto"/>
        <w:jc w:val="both"/>
        <w:rPr>
          <w:rFonts w:ascii="Times New Roman" w:hAnsi="Times New Roman"/>
          <w:sz w:val="24"/>
          <w:lang w:val="bs-Latn-BA"/>
        </w:rPr>
      </w:pPr>
    </w:p>
    <w:p w:rsidR="00F34AC4" w:rsidRPr="008C6E07"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Ukupno učeće pojedinih rashoda za period 01.01. do 30.06.2020.godine u odnosu na ostvarenje plana je sledeće :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plate i naknade zaposleni ..........................................57,62 %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troškovi materijala i usluga .......................................17,37 %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subvencija ...................................................................0,00 %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doznake za socijalnu zaštitu.......................................15,85 %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grantovi .......................................................................5,96 %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kapitalni troškovi ........................................................3,18 %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transferi .......................................................................0,02 %</w:t>
      </w:r>
    </w:p>
    <w:p w:rsidR="00F34AC4" w:rsidRPr="00DE4F1A" w:rsidRDefault="00F34AC4" w:rsidP="00DE4F1A">
      <w:pPr>
        <w:numPr>
          <w:ilvl w:val="1"/>
          <w:numId w:val="5"/>
        </w:numPr>
        <w:tabs>
          <w:tab w:val="left" w:pos="2625"/>
        </w:tabs>
        <w:spacing w:after="0" w:line="240" w:lineRule="auto"/>
        <w:jc w:val="both"/>
        <w:rPr>
          <w:rFonts w:ascii="Times New Roman" w:hAnsi="Times New Roman"/>
          <w:sz w:val="24"/>
          <w:lang w:val="bs-Latn-BA"/>
        </w:rPr>
      </w:pPr>
      <w:r w:rsidRPr="00DE4F1A">
        <w:rPr>
          <w:rFonts w:ascii="Times New Roman" w:hAnsi="Times New Roman"/>
          <w:sz w:val="24"/>
          <w:lang w:val="bs-Latn-BA"/>
        </w:rPr>
        <w:t>rezerva .........................................................................0,00 %</w:t>
      </w:r>
    </w:p>
    <w:p w:rsidR="00F82D2D" w:rsidRDefault="00F34AC4" w:rsidP="00C263DC">
      <w:pPr>
        <w:tabs>
          <w:tab w:val="left" w:pos="2625"/>
        </w:tabs>
        <w:spacing w:line="240" w:lineRule="auto"/>
        <w:ind w:left="1080"/>
        <w:jc w:val="both"/>
        <w:rPr>
          <w:rFonts w:ascii="Times New Roman" w:hAnsi="Times New Roman"/>
          <w:sz w:val="24"/>
          <w:lang w:val="bs-Latn-BA"/>
        </w:rPr>
      </w:pPr>
      <w:r w:rsidRPr="00DE4F1A">
        <w:rPr>
          <w:rFonts w:ascii="Times New Roman" w:hAnsi="Times New Roman"/>
          <w:sz w:val="24"/>
          <w:lang w:val="bs-Latn-BA"/>
        </w:rPr>
        <w:t xml:space="preserve">                                                     UKUPNO .................100,00 %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lastRenderedPageBreak/>
        <w:t xml:space="preserve">Šematski to izgleda ovako : </w:t>
      </w: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Pr>
          <w:rFonts w:ascii="Times New Roman" w:hAnsi="Times New Roman"/>
          <w:noProof/>
          <w:color w:val="FF0000"/>
          <w:sz w:val="24"/>
        </w:rPr>
        <w:pict>
          <v:shape id="_x0000_s1031" type="#_x0000_t202" style="position:absolute;left:0;text-align:left;margin-left:-1.75pt;margin-top:9.25pt;width:162pt;height:18pt;z-index:251665408" fillcolor="#99f" strokecolor="navy">
            <v:textbox>
              <w:txbxContent>
                <w:p w:rsidR="000E4776" w:rsidRPr="00F82BD2" w:rsidRDefault="000E4776" w:rsidP="00F34AC4">
                  <w:pPr>
                    <w:rPr>
                      <w:sz w:val="20"/>
                      <w:szCs w:val="20"/>
                      <w:lang w:val="sr-Latn-CS"/>
                    </w:rPr>
                  </w:pPr>
                  <w:r w:rsidRPr="00F82BD2">
                    <w:rPr>
                      <w:sz w:val="20"/>
                      <w:szCs w:val="20"/>
                      <w:lang w:val="sr-Latn-CS"/>
                    </w:rPr>
                    <w:t>Plate i naknade zaposleni</w:t>
                  </w:r>
                  <w:r>
                    <w:rPr>
                      <w:sz w:val="20"/>
                      <w:szCs w:val="20"/>
                      <w:lang w:val="sr-Latn-CS"/>
                    </w:rPr>
                    <w:t xml:space="preserve">  57,62 %</w:t>
                  </w:r>
                </w:p>
              </w:txbxContent>
            </v:textbox>
          </v:shape>
        </w:pict>
      </w: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sidRPr="00AD5195">
        <w:rPr>
          <w:rFonts w:ascii="Times New Roman" w:hAnsi="Times New Roman"/>
          <w:noProof/>
          <w:color w:val="FF0000"/>
          <w:sz w:val="24"/>
          <w:lang w:val="hr-BA" w:eastAsia="hr-BA"/>
        </w:rPr>
        <w:pict>
          <v:shape id="_x0000_s1056" type="#_x0000_t202" style="position:absolute;left:0;text-align:left;margin-left:-1.6pt;margin-top:148.65pt;width:161.85pt;height:18pt;z-index:251691008">
            <v:textbox>
              <w:txbxContent>
                <w:p w:rsidR="000E4776" w:rsidRPr="00B541A9" w:rsidRDefault="000E4776" w:rsidP="00F34AC4">
                  <w:pPr>
                    <w:rPr>
                      <w:sz w:val="20"/>
                      <w:szCs w:val="20"/>
                      <w:lang w:val="sr-Latn-BA"/>
                    </w:rPr>
                  </w:pPr>
                  <w:r w:rsidRPr="00B541A9">
                    <w:rPr>
                      <w:sz w:val="20"/>
                      <w:szCs w:val="20"/>
                      <w:lang w:val="sr-Latn-BA"/>
                    </w:rPr>
                    <w:t xml:space="preserve">Transferi                 </w:t>
                  </w:r>
                  <w:r>
                    <w:rPr>
                      <w:sz w:val="20"/>
                      <w:szCs w:val="20"/>
                      <w:lang w:val="sr-Latn-BA"/>
                    </w:rPr>
                    <w:t xml:space="preserve">           0,02</w:t>
                  </w:r>
                  <w:r w:rsidRPr="00B541A9">
                    <w:rPr>
                      <w:sz w:val="20"/>
                      <w:szCs w:val="20"/>
                      <w:lang w:val="sr-Latn-BA"/>
                    </w:rPr>
                    <w:t xml:space="preserve"> %</w:t>
                  </w:r>
                </w:p>
              </w:txbxContent>
            </v:textbox>
          </v:shape>
        </w:pict>
      </w:r>
      <w:r w:rsidRPr="00AD5195">
        <w:rPr>
          <w:rFonts w:ascii="Times New Roman" w:hAnsi="Times New Roman"/>
          <w:noProof/>
          <w:color w:val="FF0000"/>
          <w:sz w:val="24"/>
          <w:lang w:val="hr-BA" w:eastAsia="hr-BA"/>
        </w:rPr>
        <w:pict>
          <v:shape id="_x0000_s1045" type="#_x0000_t202" style="position:absolute;left:0;text-align:left;margin-left:195.6pt;margin-top:43.9pt;width:44.15pt;height:14.9pt;z-index:251679744" filled="f" stroked="f">
            <v:textbox>
              <w:txbxContent>
                <w:p w:rsidR="000E4776" w:rsidRPr="005E711D" w:rsidRDefault="000E4776" w:rsidP="00F34AC4">
                  <w:pPr>
                    <w:rPr>
                      <w:sz w:val="16"/>
                      <w:szCs w:val="16"/>
                      <w:lang w:val="bs-Latn-BA"/>
                    </w:rPr>
                  </w:pPr>
                </w:p>
              </w:txbxContent>
            </v:textbox>
          </v:shape>
        </w:pict>
      </w:r>
      <w:r w:rsidRPr="00AD5195">
        <w:rPr>
          <w:rFonts w:ascii="Times New Roman" w:hAnsi="Times New Roman"/>
          <w:noProof/>
          <w:color w:val="FF0000"/>
          <w:sz w:val="24"/>
          <w:lang w:val="hr-BA" w:eastAsia="hr-BA"/>
        </w:rPr>
        <w:pict>
          <v:shape id="_x0000_s1044" type="#_x0000_t202" style="position:absolute;left:0;text-align:left;margin-left:191.75pt;margin-top:62.65pt;width:64.8pt;height:17.05pt;z-index:251678720" filled="f" stroked="f">
            <v:textbox>
              <w:txbxContent>
                <w:p w:rsidR="000E4776" w:rsidRPr="005E711D" w:rsidRDefault="000E4776" w:rsidP="00F34AC4">
                  <w:pPr>
                    <w:rPr>
                      <w:sz w:val="16"/>
                      <w:szCs w:val="16"/>
                      <w:lang w:val="bs-Latn-BA"/>
                    </w:rPr>
                  </w:pPr>
                </w:p>
              </w:txbxContent>
            </v:textbox>
          </v:shape>
        </w:pict>
      </w:r>
      <w:r w:rsidRPr="00AD5195">
        <w:rPr>
          <w:rFonts w:ascii="Times New Roman" w:hAnsi="Times New Roman"/>
          <w:noProof/>
          <w:color w:val="FF0000"/>
          <w:sz w:val="24"/>
          <w:lang w:val="hr-BA" w:eastAsia="hr-BA"/>
        </w:rPr>
        <w:pict>
          <v:shape id="_x0000_s1043" type="#_x0000_t202" style="position:absolute;left:0;text-align:left;margin-left:214.8pt;margin-top:27.1pt;width:33.6pt;height:23.05pt;z-index:251677696" filled="f" stroked="f">
            <v:textbox>
              <w:txbxContent>
                <w:p w:rsidR="000E4776" w:rsidRPr="005E711D" w:rsidRDefault="000E4776" w:rsidP="00F34AC4">
                  <w:pPr>
                    <w:rPr>
                      <w:sz w:val="16"/>
                      <w:szCs w:val="16"/>
                      <w:lang w:val="bs-Latn-BA"/>
                    </w:rPr>
                  </w:pPr>
                </w:p>
              </w:txbxContent>
            </v:textbox>
          </v:shape>
        </w:pict>
      </w:r>
      <w:r w:rsidRPr="00AD5195">
        <w:rPr>
          <w:rFonts w:ascii="Times New Roman" w:hAnsi="Times New Roman"/>
          <w:noProof/>
          <w:color w:val="FF0000"/>
          <w:sz w:val="24"/>
          <w:lang w:val="bs-Latn-BA" w:eastAsia="bs-Latn-BA"/>
        </w:rPr>
        <w:pict>
          <v:shape id="_x0000_s1039" type="#_x0000_t202" style="position:absolute;left:0;text-align:left;margin-left:-1.6pt;margin-top:123.2pt;width:161.85pt;height:18.85pt;z-index:251673600" fillcolor="#e0756a" strokecolor="navy">
            <v:fill opacity="46531f"/>
            <v:textbox>
              <w:txbxContent>
                <w:p w:rsidR="000E4776" w:rsidRPr="00874125" w:rsidRDefault="000E4776" w:rsidP="00F34AC4">
                  <w:pPr>
                    <w:rPr>
                      <w:sz w:val="20"/>
                      <w:szCs w:val="20"/>
                    </w:rPr>
                  </w:pPr>
                  <w:r w:rsidRPr="00874125">
                    <w:rPr>
                      <w:sz w:val="20"/>
                      <w:szCs w:val="20"/>
                    </w:rPr>
                    <w:t xml:space="preserve">Kapitalni grantovi </w:t>
                  </w:r>
                  <w:r>
                    <w:rPr>
                      <w:sz w:val="20"/>
                      <w:szCs w:val="20"/>
                    </w:rPr>
                    <w:t xml:space="preserve">          </w:t>
                  </w:r>
                  <w:r w:rsidRPr="00874125">
                    <w:rPr>
                      <w:sz w:val="20"/>
                      <w:szCs w:val="20"/>
                    </w:rPr>
                    <w:t xml:space="preserve"> </w:t>
                  </w:r>
                  <w:r>
                    <w:rPr>
                      <w:sz w:val="20"/>
                      <w:szCs w:val="20"/>
                    </w:rPr>
                    <w:t xml:space="preserve">3,18 </w:t>
                  </w:r>
                  <w:r w:rsidRPr="00874125">
                    <w:rPr>
                      <w:sz w:val="20"/>
                      <w:szCs w:val="20"/>
                    </w:rPr>
                    <w:t>%</w:t>
                  </w:r>
                </w:p>
              </w:txbxContent>
            </v:textbox>
          </v:shape>
        </w:pict>
      </w:r>
      <w:r>
        <w:rPr>
          <w:rFonts w:ascii="Times New Roman" w:hAnsi="Times New Roman"/>
          <w:noProof/>
          <w:color w:val="FF0000"/>
          <w:sz w:val="24"/>
        </w:rPr>
        <w:pict>
          <v:shape id="_x0000_s1033" type="#_x0000_t202" style="position:absolute;left:0;text-align:left;margin-left:-1.9pt;margin-top:47.75pt;width:162pt;height:18pt;z-index:251667456" strokecolor="navy">
            <v:textbox>
              <w:txbxContent>
                <w:p w:rsidR="000E4776" w:rsidRPr="00F82BD2" w:rsidRDefault="000E4776" w:rsidP="00F34AC4">
                  <w:pPr>
                    <w:rPr>
                      <w:sz w:val="20"/>
                      <w:szCs w:val="20"/>
                      <w:lang w:val="sr-Latn-CS"/>
                    </w:rPr>
                  </w:pPr>
                  <w:r>
                    <w:rPr>
                      <w:sz w:val="20"/>
                      <w:szCs w:val="20"/>
                      <w:lang w:val="sr-Latn-CS"/>
                    </w:rPr>
                    <w:t>Subvencija                         0,00 %  %</w:t>
                  </w:r>
                  <w:r>
                    <w:rPr>
                      <w:noProof/>
                      <w:sz w:val="20"/>
                      <w:szCs w:val="20"/>
                    </w:rPr>
                    <w:drawing>
                      <wp:inline distT="0" distB="0" distL="0" distR="0">
                        <wp:extent cx="1095375" cy="123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095375" cy="123825"/>
                                </a:xfrm>
                                <a:prstGeom prst="rect">
                                  <a:avLst/>
                                </a:prstGeom>
                                <a:noFill/>
                                <a:ln w="9525">
                                  <a:noFill/>
                                  <a:miter lim="800000"/>
                                  <a:headEnd/>
                                  <a:tailEnd/>
                                </a:ln>
                              </pic:spPr>
                            </pic:pic>
                          </a:graphicData>
                        </a:graphic>
                      </wp:inline>
                    </w:drawing>
                  </w:r>
                </w:p>
              </w:txbxContent>
            </v:textbox>
          </v:shape>
        </w:pict>
      </w:r>
      <w:r>
        <w:rPr>
          <w:rFonts w:ascii="Times New Roman" w:hAnsi="Times New Roman"/>
          <w:noProof/>
          <w:color w:val="FF0000"/>
          <w:sz w:val="24"/>
        </w:rPr>
        <w:pict>
          <v:shape id="_x0000_s1030" type="#_x0000_t202" style="position:absolute;left:0;text-align:left;margin-left:-1.9pt;margin-top:98.3pt;width:162pt;height:18pt;z-index:251664384" fillcolor="purple" strokecolor="navy">
            <v:textbox>
              <w:txbxContent>
                <w:p w:rsidR="000E4776" w:rsidRPr="00F82BD2" w:rsidRDefault="000E4776" w:rsidP="00F34AC4">
                  <w:pPr>
                    <w:rPr>
                      <w:sz w:val="20"/>
                      <w:szCs w:val="20"/>
                      <w:lang w:val="sr-Latn-CS"/>
                    </w:rPr>
                  </w:pPr>
                  <w:r>
                    <w:rPr>
                      <w:sz w:val="20"/>
                      <w:szCs w:val="20"/>
                      <w:lang w:val="sr-Latn-CS"/>
                    </w:rPr>
                    <w:t>Grantovi                           5,96 %</w:t>
                  </w:r>
                </w:p>
              </w:txbxContent>
            </v:textbox>
          </v:shape>
        </w:pict>
      </w:r>
      <w:r>
        <w:rPr>
          <w:rFonts w:ascii="Times New Roman" w:hAnsi="Times New Roman"/>
          <w:noProof/>
          <w:color w:val="FF0000"/>
          <w:sz w:val="24"/>
        </w:rPr>
        <w:pict>
          <v:shape id="_x0000_s1034" type="#_x0000_t202" style="position:absolute;left:0;text-align:left;margin-left:-1.75pt;margin-top:75.15pt;width:162pt;height:18pt;z-index:251668480" fillcolor="#cff" strokecolor="navy">
            <v:textbox>
              <w:txbxContent>
                <w:p w:rsidR="000E4776" w:rsidRPr="00F82BD2" w:rsidRDefault="000E4776" w:rsidP="00F34AC4">
                  <w:pPr>
                    <w:rPr>
                      <w:sz w:val="20"/>
                      <w:szCs w:val="20"/>
                      <w:lang w:val="sr-Latn-CS"/>
                    </w:rPr>
                  </w:pPr>
                  <w:r>
                    <w:rPr>
                      <w:sz w:val="20"/>
                      <w:szCs w:val="20"/>
                      <w:lang w:val="sr-Latn-CS"/>
                    </w:rPr>
                    <w:t xml:space="preserve">Soc zaštita                       15,85 % </w:t>
                  </w:r>
                </w:p>
              </w:txbxContent>
            </v:textbox>
          </v:shape>
        </w:pict>
      </w:r>
      <w:r>
        <w:rPr>
          <w:rFonts w:ascii="Times New Roman" w:hAnsi="Times New Roman"/>
          <w:noProof/>
          <w:color w:val="FF0000"/>
          <w:sz w:val="24"/>
        </w:rPr>
        <w:pict>
          <v:shape id="_x0000_s1032" type="#_x0000_t202" style="position:absolute;left:0;text-align:left;margin-left:-1.75pt;margin-top:22.05pt;width:161.85pt;height:18.85pt;z-index:251666432" fillcolor="#936" strokecolor="navy">
            <v:textbox>
              <w:txbxContent>
                <w:p w:rsidR="000E4776" w:rsidRPr="00D75044" w:rsidRDefault="000E4776" w:rsidP="00F34AC4">
                  <w:pPr>
                    <w:rPr>
                      <w:b/>
                      <w:color w:val="FFFFFF"/>
                      <w:sz w:val="20"/>
                      <w:szCs w:val="20"/>
                    </w:rPr>
                  </w:pPr>
                  <w:r w:rsidRPr="00D75044">
                    <w:rPr>
                      <w:b/>
                      <w:color w:val="FFFFFF"/>
                      <w:sz w:val="20"/>
                      <w:szCs w:val="20"/>
                    </w:rPr>
                    <w:t xml:space="preserve">Materijal i usluge </w:t>
                  </w:r>
                  <w:r>
                    <w:rPr>
                      <w:b/>
                      <w:color w:val="FFFFFF"/>
                      <w:sz w:val="20"/>
                      <w:szCs w:val="20"/>
                    </w:rPr>
                    <w:t xml:space="preserve">         17,37</w:t>
                  </w:r>
                  <w:r w:rsidRPr="00D75044">
                    <w:rPr>
                      <w:b/>
                      <w:color w:val="FFFFFF"/>
                      <w:sz w:val="20"/>
                      <w:szCs w:val="20"/>
                    </w:rPr>
                    <w:t xml:space="preserve">  %</w:t>
                  </w:r>
                </w:p>
              </w:txbxContent>
            </v:textbox>
          </v:shape>
        </w:pict>
      </w:r>
      <w:r w:rsidR="00F34AC4" w:rsidRPr="00DE4F1A">
        <w:rPr>
          <w:rFonts w:ascii="Times New Roman" w:hAnsi="Times New Roman"/>
          <w:noProof/>
          <w:color w:val="FF0000"/>
          <w:sz w:val="24"/>
        </w:rPr>
        <w:drawing>
          <wp:inline distT="0" distB="0" distL="0" distR="0">
            <wp:extent cx="6343650" cy="17430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4AC4" w:rsidRPr="00DE4F1A" w:rsidRDefault="00F34AC4" w:rsidP="00DE4F1A">
      <w:pPr>
        <w:tabs>
          <w:tab w:val="left" w:pos="2625"/>
        </w:tabs>
        <w:spacing w:line="240" w:lineRule="auto"/>
        <w:jc w:val="both"/>
        <w:rPr>
          <w:rFonts w:ascii="Times New Roman" w:hAnsi="Times New Roman"/>
          <w:color w:val="FF0000"/>
          <w:sz w:val="24"/>
          <w:lang w:val="bs-Latn-BA"/>
        </w:rPr>
      </w:pPr>
    </w:p>
    <w:p w:rsidR="00F34AC4" w:rsidRPr="00DE4F1A" w:rsidRDefault="00AD5195" w:rsidP="00DE4F1A">
      <w:pPr>
        <w:tabs>
          <w:tab w:val="left" w:pos="2625"/>
        </w:tabs>
        <w:spacing w:line="240" w:lineRule="auto"/>
        <w:jc w:val="both"/>
        <w:rPr>
          <w:rFonts w:ascii="Times New Roman" w:hAnsi="Times New Roman"/>
          <w:color w:val="FF0000"/>
          <w:sz w:val="24"/>
          <w:lang w:val="bs-Latn-BA"/>
        </w:rPr>
      </w:pPr>
      <w:r w:rsidRPr="00AD5195">
        <w:rPr>
          <w:rFonts w:ascii="Times New Roman" w:hAnsi="Times New Roman"/>
          <w:noProof/>
          <w:color w:val="FF0000"/>
          <w:sz w:val="24"/>
          <w:lang w:val="bs-Latn-BA" w:eastAsia="bs-Latn-BA"/>
        </w:rPr>
        <w:pict>
          <v:shape id="_x0000_s1040" type="#_x0000_t202" style="position:absolute;left:0;text-align:left;margin-left:-1.9pt;margin-top:7.2pt;width:161.85pt;height:18.85pt;z-index:251674624" fillcolor="#e0756a" strokecolor="navy">
            <v:fill opacity="46531f"/>
            <v:textbox>
              <w:txbxContent>
                <w:p w:rsidR="000E4776" w:rsidRPr="00874125" w:rsidRDefault="000E4776" w:rsidP="00F34AC4">
                  <w:pPr>
                    <w:rPr>
                      <w:sz w:val="20"/>
                      <w:szCs w:val="20"/>
                    </w:rPr>
                  </w:pPr>
                  <w:r w:rsidRPr="00874125">
                    <w:rPr>
                      <w:sz w:val="20"/>
                      <w:szCs w:val="20"/>
                    </w:rPr>
                    <w:t xml:space="preserve">Rezerva </w:t>
                  </w:r>
                  <w:r>
                    <w:rPr>
                      <w:sz w:val="20"/>
                      <w:szCs w:val="20"/>
                    </w:rPr>
                    <w:t xml:space="preserve">                            </w:t>
                  </w:r>
                  <w:r w:rsidRPr="00874125">
                    <w:rPr>
                      <w:sz w:val="20"/>
                      <w:szCs w:val="20"/>
                    </w:rPr>
                    <w:t>0,00 %</w:t>
                  </w:r>
                </w:p>
              </w:txbxContent>
            </v:textbox>
          </v:shape>
        </w:pict>
      </w:r>
    </w:p>
    <w:p w:rsidR="00F34AC4" w:rsidRPr="008014E3" w:rsidRDefault="00F34AC4" w:rsidP="00DE4F1A">
      <w:pPr>
        <w:tabs>
          <w:tab w:val="left" w:pos="2625"/>
        </w:tabs>
        <w:spacing w:line="240" w:lineRule="auto"/>
        <w:jc w:val="both"/>
        <w:rPr>
          <w:rFonts w:ascii="Times New Roman" w:hAnsi="Times New Roman"/>
          <w:b/>
          <w:i/>
          <w:sz w:val="24"/>
          <w:lang w:val="bs-Latn-BA"/>
        </w:rPr>
      </w:pPr>
      <w:r w:rsidRPr="00DE4F1A">
        <w:rPr>
          <w:rFonts w:ascii="Times New Roman" w:hAnsi="Times New Roman"/>
          <w:b/>
          <w:i/>
          <w:sz w:val="24"/>
          <w:lang w:val="bs-Latn-BA"/>
        </w:rPr>
        <w:t xml:space="preserve">Razlika prihoda i rashoda – dobit ili gubitak perioda </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Iz svega gore rečenog vidi se da je poslovanje za period 01.01.do 30.06.2020.godine blo je pozitivno  , odnosno , poslovalo se sa razlikom prihoda nad rashodia   u iznosu od 28.638,00  KM . Upravo tu se i nalazi i razlika u postotku koji se pojavljuje između postoka prihoda ostavrenih u odnosu na plan i procenta ostvarenih rashoda u istom periodu . </w:t>
      </w:r>
    </w:p>
    <w:p w:rsidR="00F34AC4" w:rsidRPr="00DE4F1A" w:rsidRDefault="00F34AC4" w:rsidP="008014E3">
      <w:pPr>
        <w:pStyle w:val="Bezproreda2"/>
      </w:pPr>
      <w:r w:rsidRPr="00DE4F1A">
        <w:t xml:space="preserve">Prihodi ...........................................793.373,00    </w:t>
      </w:r>
    </w:p>
    <w:p w:rsidR="00F34AC4" w:rsidRPr="00DE4F1A" w:rsidRDefault="00F34AC4" w:rsidP="008014E3">
      <w:pPr>
        <w:pStyle w:val="Bezproreda2"/>
      </w:pPr>
      <w:r w:rsidRPr="00DE4F1A">
        <w:t xml:space="preserve">Rashodi ..........................................764.735,00    </w:t>
      </w:r>
    </w:p>
    <w:p w:rsidR="00F34AC4" w:rsidRPr="008014E3" w:rsidRDefault="00F34AC4" w:rsidP="008014E3">
      <w:pPr>
        <w:pStyle w:val="Bezproreda2"/>
      </w:pPr>
      <w:r w:rsidRPr="00DE4F1A">
        <w:t xml:space="preserve">Razlika prihoda nad rashodima .......28.638,00         </w:t>
      </w:r>
    </w:p>
    <w:p w:rsidR="00F34AC4" w:rsidRPr="008014E3" w:rsidRDefault="00F34AC4" w:rsidP="008014E3">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Jasno se vidi da je Opština u poređenju sa ostvarenim tekućim prihodima i rashodima poslovala pozitivno sa razlikom prihoda nad rashodima od 28.638,00  KM.</w:t>
      </w:r>
    </w:p>
    <w:p w:rsidR="00F34AC4" w:rsidRPr="00DE4F1A" w:rsidRDefault="00F34AC4" w:rsidP="00DE4F1A">
      <w:pPr>
        <w:tabs>
          <w:tab w:val="left" w:pos="2625"/>
        </w:tabs>
        <w:spacing w:line="240" w:lineRule="auto"/>
        <w:jc w:val="both"/>
        <w:rPr>
          <w:rFonts w:ascii="Times New Roman" w:hAnsi="Times New Roman"/>
          <w:sz w:val="24"/>
          <w:lang w:val="bs-Latn-BA"/>
        </w:rPr>
      </w:pPr>
      <w:r w:rsidRPr="00DE4F1A">
        <w:rPr>
          <w:rFonts w:ascii="Times New Roman" w:hAnsi="Times New Roman"/>
          <w:sz w:val="24"/>
          <w:lang w:val="bs-Latn-BA"/>
        </w:rPr>
        <w:t xml:space="preserve">Vukosavlje , septembar 2020.godine </w:t>
      </w:r>
    </w:p>
    <w:p w:rsidR="00F34AC4" w:rsidRPr="00DE4F1A" w:rsidRDefault="00F34AC4" w:rsidP="00DE4F1A">
      <w:pPr>
        <w:tabs>
          <w:tab w:val="left" w:pos="2625"/>
        </w:tabs>
        <w:spacing w:line="240" w:lineRule="auto"/>
        <w:jc w:val="center"/>
        <w:rPr>
          <w:rFonts w:ascii="Times New Roman" w:hAnsi="Times New Roman"/>
          <w:b/>
          <w:sz w:val="24"/>
          <w:lang w:val="bs-Latn-BA"/>
        </w:rPr>
      </w:pPr>
      <w:r w:rsidRPr="00DE4F1A">
        <w:rPr>
          <w:rFonts w:ascii="Times New Roman" w:hAnsi="Times New Roman"/>
          <w:b/>
          <w:sz w:val="24"/>
          <w:lang w:val="bs-Latn-BA"/>
        </w:rPr>
        <w:t xml:space="preserve">                                                                                                    </w:t>
      </w:r>
      <w:r w:rsidR="008014E3">
        <w:rPr>
          <w:rFonts w:ascii="Times New Roman" w:hAnsi="Times New Roman"/>
          <w:b/>
          <w:sz w:val="24"/>
          <w:lang w:val="bs-Latn-BA"/>
        </w:rPr>
        <w:t xml:space="preserve">   </w:t>
      </w:r>
      <w:r w:rsidRPr="00DE4F1A">
        <w:rPr>
          <w:rFonts w:ascii="Times New Roman" w:hAnsi="Times New Roman"/>
          <w:b/>
          <w:sz w:val="24"/>
          <w:lang w:val="bs-Latn-BA"/>
        </w:rPr>
        <w:t xml:space="preserve">ŠEF ODSJEKA </w:t>
      </w:r>
    </w:p>
    <w:p w:rsidR="00F34AC4" w:rsidRDefault="00F34AC4" w:rsidP="00DE4F1A">
      <w:pPr>
        <w:tabs>
          <w:tab w:val="left" w:pos="2625"/>
        </w:tabs>
        <w:spacing w:line="240" w:lineRule="auto"/>
        <w:jc w:val="right"/>
        <w:rPr>
          <w:rFonts w:ascii="Times New Roman" w:hAnsi="Times New Roman"/>
          <w:b/>
          <w:sz w:val="24"/>
          <w:lang w:val="bs-Latn-BA"/>
        </w:rPr>
      </w:pPr>
      <w:r w:rsidRPr="00DE4F1A">
        <w:rPr>
          <w:rFonts w:ascii="Times New Roman" w:hAnsi="Times New Roman"/>
          <w:b/>
          <w:sz w:val="24"/>
          <w:lang w:val="bs-Latn-BA"/>
        </w:rPr>
        <w:t>Zdravko Đurić , master ekon.</w:t>
      </w:r>
    </w:p>
    <w:tbl>
      <w:tblPr>
        <w:tblW w:w="11606" w:type="dxa"/>
        <w:tblInd w:w="-176" w:type="dxa"/>
        <w:tblLook w:val="04A0"/>
      </w:tblPr>
      <w:tblGrid>
        <w:gridCol w:w="710"/>
        <w:gridCol w:w="892"/>
        <w:gridCol w:w="305"/>
        <w:gridCol w:w="4047"/>
        <w:gridCol w:w="1277"/>
        <w:gridCol w:w="1417"/>
        <w:gridCol w:w="1134"/>
        <w:gridCol w:w="1824"/>
      </w:tblGrid>
      <w:tr w:rsidR="00CD1DA2" w:rsidRPr="00CD1DA2" w:rsidTr="00CD1DA2">
        <w:trPr>
          <w:trHeight w:val="300"/>
        </w:trPr>
        <w:tc>
          <w:tcPr>
            <w:tcW w:w="71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p>
        </w:tc>
        <w:tc>
          <w:tcPr>
            <w:tcW w:w="1197" w:type="dxa"/>
            <w:gridSpan w:val="2"/>
            <w:tcBorders>
              <w:top w:val="nil"/>
              <w:left w:val="nil"/>
              <w:bottom w:val="nil"/>
              <w:right w:val="nil"/>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Cs w:val="22"/>
              </w:rPr>
            </w:pPr>
          </w:p>
        </w:tc>
        <w:tc>
          <w:tcPr>
            <w:tcW w:w="5324" w:type="dxa"/>
            <w:gridSpan w:val="2"/>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r w:rsidRPr="00CD1DA2">
              <w:rPr>
                <w:rFonts w:ascii="Calibri" w:eastAsia="Times New Roman" w:hAnsi="Calibri" w:cs="Calibri"/>
                <w:b/>
                <w:bCs/>
                <w:szCs w:val="22"/>
              </w:rPr>
              <w:t xml:space="preserve"> ИЗВЈЕШТАЈ О ОСТВАРЕЊУ ПЛАНА БУЏЕТА ЗА ПЕРИОД</w:t>
            </w:r>
            <w:r>
              <w:rPr>
                <w:rFonts w:ascii="Calibri" w:eastAsia="Times New Roman" w:hAnsi="Calibri" w:cs="Calibri"/>
                <w:b/>
                <w:bCs/>
                <w:szCs w:val="22"/>
              </w:rPr>
              <w:t xml:space="preserve"> </w:t>
            </w:r>
            <w:r w:rsidRPr="00CD1DA2">
              <w:rPr>
                <w:rFonts w:ascii="Calibri" w:eastAsia="Times New Roman" w:hAnsi="Calibri" w:cs="Calibri"/>
                <w:szCs w:val="22"/>
              </w:rPr>
              <w:t>01.01. ДО 30.06.2020.ГОДИНЕ</w:t>
            </w:r>
          </w:p>
        </w:tc>
        <w:tc>
          <w:tcPr>
            <w:tcW w:w="1417"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p>
        </w:tc>
        <w:tc>
          <w:tcPr>
            <w:tcW w:w="113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15"/>
        </w:trPr>
        <w:tc>
          <w:tcPr>
            <w:tcW w:w="710"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p>
        </w:tc>
        <w:tc>
          <w:tcPr>
            <w:tcW w:w="1197" w:type="dxa"/>
            <w:gridSpan w:val="2"/>
            <w:tcBorders>
              <w:top w:val="nil"/>
              <w:left w:val="nil"/>
              <w:bottom w:val="nil"/>
              <w:right w:val="nil"/>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p>
        </w:tc>
        <w:tc>
          <w:tcPr>
            <w:tcW w:w="4047"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c>
          <w:tcPr>
            <w:tcW w:w="1277"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c>
          <w:tcPr>
            <w:tcW w:w="1417"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c>
          <w:tcPr>
            <w:tcW w:w="113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540"/>
        </w:trPr>
        <w:tc>
          <w:tcPr>
            <w:tcW w:w="7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r w:rsidRPr="00CD1DA2">
              <w:rPr>
                <w:rFonts w:ascii="Calibri" w:eastAsia="Times New Roman" w:hAnsi="Calibri" w:cs="Calibri"/>
                <w:b/>
                <w:bCs/>
                <w:szCs w:val="22"/>
              </w:rPr>
              <w:t> </w:t>
            </w:r>
          </w:p>
        </w:tc>
        <w:tc>
          <w:tcPr>
            <w:tcW w:w="1197" w:type="dxa"/>
            <w:gridSpan w:val="2"/>
            <w:tcBorders>
              <w:top w:val="single" w:sz="8" w:space="0" w:color="auto"/>
              <w:left w:val="nil"/>
              <w:bottom w:val="single" w:sz="8"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 w:val="20"/>
                <w:szCs w:val="20"/>
              </w:rPr>
            </w:pPr>
            <w:r w:rsidRPr="00CD1DA2">
              <w:rPr>
                <w:rFonts w:ascii="Calibri" w:eastAsia="Times New Roman" w:hAnsi="Calibri" w:cs="Calibri"/>
                <w:b/>
                <w:bCs/>
                <w:sz w:val="20"/>
                <w:szCs w:val="20"/>
              </w:rPr>
              <w:t>економски код</w:t>
            </w:r>
          </w:p>
        </w:tc>
        <w:tc>
          <w:tcPr>
            <w:tcW w:w="4047" w:type="dxa"/>
            <w:tcBorders>
              <w:top w:val="single" w:sz="8" w:space="0" w:color="auto"/>
              <w:left w:val="nil"/>
              <w:bottom w:val="single" w:sz="8"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 w:val="20"/>
                <w:szCs w:val="20"/>
              </w:rPr>
            </w:pPr>
            <w:r w:rsidRPr="00CD1DA2">
              <w:rPr>
                <w:rFonts w:ascii="Calibri" w:eastAsia="Times New Roman" w:hAnsi="Calibri" w:cs="Calibri"/>
                <w:b/>
                <w:bCs/>
                <w:sz w:val="20"/>
                <w:szCs w:val="20"/>
              </w:rPr>
              <w:t>ОПИС</w:t>
            </w:r>
          </w:p>
        </w:tc>
        <w:tc>
          <w:tcPr>
            <w:tcW w:w="1277" w:type="dxa"/>
            <w:tcBorders>
              <w:top w:val="single" w:sz="8" w:space="0" w:color="auto"/>
              <w:left w:val="nil"/>
              <w:bottom w:val="single" w:sz="8"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 w:val="20"/>
                <w:szCs w:val="20"/>
              </w:rPr>
            </w:pPr>
            <w:r w:rsidRPr="00CD1DA2">
              <w:rPr>
                <w:rFonts w:ascii="Calibri" w:eastAsia="Times New Roman" w:hAnsi="Calibri" w:cs="Calibri"/>
                <w:b/>
                <w:bCs/>
                <w:sz w:val="20"/>
                <w:szCs w:val="20"/>
              </w:rPr>
              <w:t>БУЏЕТ 2020</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CD1DA2" w:rsidRPr="00CD1DA2" w:rsidRDefault="00CD1DA2" w:rsidP="00CD1DA2">
            <w:pPr>
              <w:spacing w:after="0" w:line="240" w:lineRule="auto"/>
              <w:jc w:val="center"/>
              <w:rPr>
                <w:rFonts w:ascii="Calibri" w:eastAsia="Times New Roman" w:hAnsi="Calibri" w:cs="Calibri"/>
                <w:b/>
                <w:bCs/>
                <w:sz w:val="20"/>
                <w:szCs w:val="20"/>
              </w:rPr>
            </w:pPr>
            <w:r w:rsidRPr="00CD1DA2">
              <w:rPr>
                <w:rFonts w:ascii="Calibri" w:eastAsia="Times New Roman" w:hAnsi="Calibri" w:cs="Calibri"/>
                <w:b/>
                <w:bCs/>
                <w:sz w:val="20"/>
                <w:szCs w:val="20"/>
              </w:rPr>
              <w:t>оств 30.06. 2020.г</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r w:rsidRPr="00CD1DA2">
              <w:rPr>
                <w:rFonts w:ascii="Calibri" w:eastAsia="Times New Roman" w:hAnsi="Calibri" w:cs="Calibri"/>
                <w:b/>
                <w:bCs/>
                <w:szCs w:val="22"/>
              </w:rPr>
              <w:t>%(7/4)</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p>
        </w:tc>
      </w:tr>
      <w:tr w:rsidR="00CD1DA2" w:rsidRPr="00CD1DA2" w:rsidTr="00CD1DA2">
        <w:trPr>
          <w:trHeight w:val="315"/>
        </w:trPr>
        <w:tc>
          <w:tcPr>
            <w:tcW w:w="710" w:type="dxa"/>
            <w:tcBorders>
              <w:top w:val="nil"/>
              <w:left w:val="single" w:sz="8" w:space="0" w:color="auto"/>
              <w:bottom w:val="nil"/>
              <w:right w:val="nil"/>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1</w:t>
            </w:r>
          </w:p>
        </w:tc>
        <w:tc>
          <w:tcPr>
            <w:tcW w:w="1197" w:type="dxa"/>
            <w:gridSpan w:val="2"/>
            <w:tcBorders>
              <w:top w:val="nil"/>
              <w:left w:val="single" w:sz="8" w:space="0" w:color="auto"/>
              <w:bottom w:val="nil"/>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 w:val="20"/>
                <w:szCs w:val="20"/>
              </w:rPr>
            </w:pPr>
            <w:r w:rsidRPr="00CD1DA2">
              <w:rPr>
                <w:rFonts w:ascii="Calibri" w:eastAsia="Times New Roman" w:hAnsi="Calibri" w:cs="Calibri"/>
                <w:sz w:val="20"/>
                <w:szCs w:val="20"/>
              </w:rPr>
              <w:t>2</w:t>
            </w:r>
          </w:p>
        </w:tc>
        <w:tc>
          <w:tcPr>
            <w:tcW w:w="4047" w:type="dxa"/>
            <w:tcBorders>
              <w:top w:val="nil"/>
              <w:left w:val="nil"/>
              <w:bottom w:val="nil"/>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 w:val="20"/>
                <w:szCs w:val="20"/>
              </w:rPr>
            </w:pPr>
            <w:r w:rsidRPr="00CD1DA2">
              <w:rPr>
                <w:rFonts w:ascii="Calibri" w:eastAsia="Times New Roman" w:hAnsi="Calibri" w:cs="Calibri"/>
                <w:sz w:val="20"/>
                <w:szCs w:val="20"/>
              </w:rPr>
              <w:t>3</w:t>
            </w:r>
          </w:p>
        </w:tc>
        <w:tc>
          <w:tcPr>
            <w:tcW w:w="1277" w:type="dxa"/>
            <w:tcBorders>
              <w:top w:val="nil"/>
              <w:left w:val="nil"/>
              <w:bottom w:val="nil"/>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 w:val="20"/>
                <w:szCs w:val="20"/>
              </w:rPr>
            </w:pPr>
            <w:r w:rsidRPr="00CD1DA2">
              <w:rPr>
                <w:rFonts w:ascii="Calibri" w:eastAsia="Times New Roman" w:hAnsi="Calibri" w:cs="Calibri"/>
                <w:sz w:val="20"/>
                <w:szCs w:val="20"/>
              </w:rPr>
              <w:t>4</w:t>
            </w:r>
          </w:p>
        </w:tc>
        <w:tc>
          <w:tcPr>
            <w:tcW w:w="1417"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 w:val="20"/>
                <w:szCs w:val="20"/>
              </w:rPr>
            </w:pPr>
            <w:r w:rsidRPr="00CD1DA2">
              <w:rPr>
                <w:rFonts w:ascii="Calibri" w:eastAsia="Times New Roman" w:hAnsi="Calibri" w:cs="Calibri"/>
                <w:sz w:val="20"/>
                <w:szCs w:val="20"/>
              </w:rPr>
              <w:t>7</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8</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83</w:t>
            </w:r>
          </w:p>
        </w:tc>
        <w:tc>
          <w:tcPr>
            <w:tcW w:w="1197" w:type="dxa"/>
            <w:gridSpan w:val="2"/>
            <w:tcBorders>
              <w:top w:val="single" w:sz="8" w:space="0" w:color="auto"/>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БУЏЕТСКИ</w:t>
            </w:r>
          </w:p>
        </w:tc>
        <w:tc>
          <w:tcPr>
            <w:tcW w:w="4047" w:type="dxa"/>
            <w:tcBorders>
              <w:top w:val="single" w:sz="8" w:space="0" w:color="auto"/>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r w:rsidRPr="00CD1DA2">
              <w:rPr>
                <w:rFonts w:ascii="Calibri" w:eastAsia="Times New Roman" w:hAnsi="Calibri" w:cs="Calibri"/>
                <w:b/>
                <w:bCs/>
                <w:szCs w:val="22"/>
              </w:rPr>
              <w:t xml:space="preserve"> ПРИХОДИ   83= ( 84+108+129+133)</w:t>
            </w:r>
          </w:p>
        </w:tc>
        <w:tc>
          <w:tcPr>
            <w:tcW w:w="1277" w:type="dxa"/>
            <w:tcBorders>
              <w:top w:val="single" w:sz="8" w:space="0" w:color="auto"/>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2295337,00</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793373,00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34,56</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54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84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r w:rsidRPr="00CD1DA2">
              <w:rPr>
                <w:rFonts w:ascii="Calibri" w:eastAsia="Times New Roman" w:hAnsi="Calibri" w:cs="Calibri"/>
                <w:b/>
                <w:bCs/>
                <w:szCs w:val="22"/>
              </w:rPr>
              <w:t>710000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szCs w:val="22"/>
              </w:rPr>
            </w:pPr>
            <w:r w:rsidRPr="00CD1DA2">
              <w:rPr>
                <w:rFonts w:ascii="Calibri" w:eastAsia="Times New Roman" w:hAnsi="Calibri" w:cs="Calibri"/>
                <w:b/>
                <w:bCs/>
                <w:szCs w:val="22"/>
              </w:rPr>
              <w:t>Порески приходи</w:t>
            </w:r>
            <w:r w:rsidRPr="00CD1DA2">
              <w:rPr>
                <w:rFonts w:ascii="Calibri" w:eastAsia="Times New Roman" w:hAnsi="Calibri" w:cs="Calibri"/>
                <w:b/>
                <w:bCs/>
                <w:sz w:val="16"/>
                <w:szCs w:val="16"/>
              </w:rPr>
              <w:t xml:space="preserve"> 84=(85+89+91+93+98+102+104+106)</w:t>
            </w:r>
          </w:p>
        </w:tc>
        <w:tc>
          <w:tcPr>
            <w:tcW w:w="127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1612846,00</w:t>
            </w:r>
          </w:p>
        </w:tc>
        <w:tc>
          <w:tcPr>
            <w:tcW w:w="1417" w:type="dxa"/>
            <w:tcBorders>
              <w:top w:val="nil"/>
              <w:left w:val="single" w:sz="4" w:space="0" w:color="auto"/>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616834,00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38,25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85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 w:val="20"/>
                <w:szCs w:val="20"/>
              </w:rPr>
            </w:pPr>
            <w:r w:rsidRPr="00CD1DA2">
              <w:rPr>
                <w:rFonts w:ascii="Calibri" w:eastAsia="Times New Roman" w:hAnsi="Calibri" w:cs="Calibri"/>
                <w:b/>
                <w:bCs/>
                <w:sz w:val="20"/>
                <w:szCs w:val="20"/>
              </w:rPr>
              <w:t>711000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 w:val="20"/>
                <w:szCs w:val="20"/>
              </w:rPr>
            </w:pPr>
            <w:r w:rsidRPr="00CD1DA2">
              <w:rPr>
                <w:rFonts w:ascii="Calibri" w:eastAsia="Times New Roman" w:hAnsi="Calibri" w:cs="Calibri"/>
                <w:b/>
                <w:bCs/>
                <w:sz w:val="20"/>
                <w:szCs w:val="20"/>
              </w:rPr>
              <w:t>приходи од пореза 85=(86+87+88)</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Cs w:val="22"/>
              </w:rPr>
            </w:pPr>
            <w:r w:rsidRPr="00CD1DA2">
              <w:rPr>
                <w:rFonts w:ascii="Calibri" w:eastAsia="Times New Roman" w:hAnsi="Calibri" w:cs="Calibri"/>
                <w:b/>
                <w:bCs/>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86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711100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 w:val="20"/>
                <w:szCs w:val="20"/>
              </w:rPr>
            </w:pPr>
            <w:r w:rsidRPr="00CD1DA2">
              <w:rPr>
                <w:rFonts w:ascii="Calibri" w:eastAsia="Times New Roman" w:hAnsi="Calibri" w:cs="Calibri"/>
                <w:sz w:val="20"/>
                <w:szCs w:val="20"/>
              </w:rPr>
              <w:t xml:space="preserve">порез на доходак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87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711200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 w:val="20"/>
                <w:szCs w:val="20"/>
              </w:rPr>
            </w:pPr>
            <w:r w:rsidRPr="00CD1DA2">
              <w:rPr>
                <w:rFonts w:ascii="Calibri" w:eastAsia="Times New Roman" w:hAnsi="Calibri" w:cs="Calibri"/>
                <w:sz w:val="20"/>
                <w:szCs w:val="20"/>
              </w:rPr>
              <w:t xml:space="preserve">порези на добит правних лица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lastRenderedPageBreak/>
              <w:t>88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711300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 w:val="20"/>
                <w:szCs w:val="20"/>
              </w:rPr>
            </w:pPr>
            <w:r w:rsidRPr="00CD1DA2">
              <w:rPr>
                <w:rFonts w:ascii="Calibri" w:eastAsia="Times New Roman" w:hAnsi="Calibri" w:cs="Calibri"/>
                <w:sz w:val="20"/>
                <w:szCs w:val="20"/>
              </w:rPr>
              <w:t xml:space="preserve">порез на приходе од капиталних дибитака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Cs w:val="22"/>
              </w:rPr>
            </w:pPr>
            <w:r w:rsidRPr="00CD1DA2">
              <w:rPr>
                <w:rFonts w:ascii="Calibri" w:eastAsia="Times New Roman" w:hAnsi="Calibri" w:cs="Calibri"/>
                <w:b/>
                <w:bCs/>
                <w:szCs w:val="22"/>
              </w:rPr>
              <w:t>89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 w:val="20"/>
                <w:szCs w:val="20"/>
              </w:rPr>
            </w:pPr>
            <w:r w:rsidRPr="00CD1DA2">
              <w:rPr>
                <w:rFonts w:ascii="Calibri" w:eastAsia="Times New Roman" w:hAnsi="Calibri" w:cs="Calibri"/>
                <w:b/>
                <w:bCs/>
                <w:sz w:val="20"/>
                <w:szCs w:val="20"/>
              </w:rPr>
              <w:t>712000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 w:val="20"/>
                <w:szCs w:val="20"/>
              </w:rPr>
            </w:pPr>
            <w:r w:rsidRPr="00CD1DA2">
              <w:rPr>
                <w:rFonts w:ascii="Calibri" w:eastAsia="Times New Roman" w:hAnsi="Calibri" w:cs="Calibri"/>
                <w:b/>
                <w:bCs/>
                <w:sz w:val="20"/>
                <w:szCs w:val="20"/>
              </w:rPr>
              <w:t>допринос за социјално осигурање (90)</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Cs w:val="22"/>
              </w:rPr>
            </w:pPr>
            <w:r w:rsidRPr="00CD1DA2">
              <w:rPr>
                <w:rFonts w:ascii="Calibri" w:eastAsia="Times New Roman" w:hAnsi="Calibri" w:cs="Calibri"/>
                <w:b/>
                <w:bCs/>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90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712100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 w:val="20"/>
                <w:szCs w:val="20"/>
              </w:rPr>
            </w:pPr>
            <w:r w:rsidRPr="00CD1DA2">
              <w:rPr>
                <w:rFonts w:ascii="Calibri" w:eastAsia="Times New Roman" w:hAnsi="Calibri" w:cs="Calibri"/>
                <w:sz w:val="20"/>
                <w:szCs w:val="20"/>
              </w:rPr>
              <w:t xml:space="preserve">допринос за социјално осигурање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Cs w:val="22"/>
              </w:rPr>
            </w:pPr>
            <w:r w:rsidRPr="00CD1DA2">
              <w:rPr>
                <w:rFonts w:ascii="Calibri" w:eastAsia="Times New Roman" w:hAnsi="Calibri" w:cs="Calibri"/>
                <w:b/>
                <w:bCs/>
                <w:szCs w:val="22"/>
              </w:rPr>
              <w:t>91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 w:val="20"/>
                <w:szCs w:val="20"/>
              </w:rPr>
            </w:pPr>
            <w:r w:rsidRPr="00CD1DA2">
              <w:rPr>
                <w:rFonts w:ascii="Calibri" w:eastAsia="Times New Roman" w:hAnsi="Calibri" w:cs="Calibri"/>
                <w:b/>
                <w:bCs/>
                <w:sz w:val="20"/>
                <w:szCs w:val="20"/>
              </w:rPr>
              <w:t>713000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sz w:val="20"/>
                <w:szCs w:val="20"/>
              </w:rPr>
            </w:pPr>
            <w:r w:rsidRPr="00CD1DA2">
              <w:rPr>
                <w:rFonts w:ascii="Calibri" w:eastAsia="Times New Roman" w:hAnsi="Calibri" w:cs="Calibri"/>
                <w:b/>
                <w:bCs/>
                <w:sz w:val="20"/>
                <w:szCs w:val="20"/>
              </w:rPr>
              <w:t>пор. на лич прим и прих од самост дјелат 91=(92)</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46501,00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14533,00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31,25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92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713100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 w:val="20"/>
                <w:szCs w:val="20"/>
              </w:rPr>
            </w:pPr>
            <w:r w:rsidRPr="00CD1DA2">
              <w:rPr>
                <w:rFonts w:ascii="Calibri" w:eastAsia="Times New Roman" w:hAnsi="Calibri" w:cs="Calibri"/>
                <w:sz w:val="20"/>
                <w:szCs w:val="20"/>
              </w:rPr>
              <w:t>порез на лич прим и прих од самос дјелатн</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46501,00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14533,00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Cs w:val="22"/>
              </w:rPr>
            </w:pPr>
            <w:r w:rsidRPr="00CD1DA2">
              <w:rPr>
                <w:rFonts w:ascii="Calibri" w:eastAsia="Times New Roman" w:hAnsi="Calibri" w:cs="Calibri"/>
                <w:szCs w:val="22"/>
              </w:rPr>
              <w:t>31,25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Cs w:val="22"/>
              </w:rPr>
            </w:pPr>
            <w:r w:rsidRPr="00CD1DA2">
              <w:rPr>
                <w:rFonts w:ascii="Calibri" w:eastAsia="Times New Roman" w:hAnsi="Calibri" w:cs="Calibri"/>
                <w:b/>
                <w:bCs/>
                <w:szCs w:val="22"/>
              </w:rPr>
              <w:t>93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sz w:val="20"/>
                <w:szCs w:val="20"/>
              </w:rPr>
            </w:pPr>
            <w:r w:rsidRPr="00CD1DA2">
              <w:rPr>
                <w:rFonts w:ascii="Calibri" w:eastAsia="Times New Roman" w:hAnsi="Calibri" w:cs="Calibri"/>
                <w:b/>
                <w:bCs/>
                <w:sz w:val="20"/>
                <w:szCs w:val="20"/>
              </w:rPr>
              <w:t>714000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 w:val="20"/>
                <w:szCs w:val="20"/>
              </w:rPr>
            </w:pPr>
            <w:r w:rsidRPr="00CD1DA2">
              <w:rPr>
                <w:rFonts w:ascii="Calibri" w:eastAsia="Times New Roman" w:hAnsi="Calibri" w:cs="Calibri"/>
                <w:b/>
                <w:bCs/>
                <w:sz w:val="20"/>
                <w:szCs w:val="20"/>
              </w:rPr>
              <w:t>порез на имовину 93 =(94+95+96+97)</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36670,00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 w:val="20"/>
                <w:szCs w:val="20"/>
              </w:rPr>
            </w:pPr>
            <w:r w:rsidRPr="00CD1DA2">
              <w:rPr>
                <w:rFonts w:ascii="Calibri" w:eastAsia="Times New Roman" w:hAnsi="Calibri" w:cs="Calibri"/>
                <w:b/>
                <w:bCs/>
                <w:sz w:val="20"/>
                <w:szCs w:val="20"/>
              </w:rPr>
              <w:t>3613,00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szCs w:val="22"/>
              </w:rPr>
            </w:pPr>
            <w:r w:rsidRPr="00CD1DA2">
              <w:rPr>
                <w:rFonts w:ascii="Calibri" w:eastAsia="Times New Roman" w:hAnsi="Calibri" w:cs="Calibri"/>
                <w:b/>
                <w:bCs/>
                <w:szCs w:val="22"/>
              </w:rPr>
              <w:t>9,85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94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714100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 w:val="20"/>
                <w:szCs w:val="20"/>
              </w:rPr>
            </w:pPr>
            <w:r w:rsidRPr="00CD1DA2">
              <w:rPr>
                <w:rFonts w:ascii="Calibri" w:eastAsia="Times New Roman" w:hAnsi="Calibri" w:cs="Calibri"/>
                <w:sz w:val="20"/>
                <w:szCs w:val="20"/>
              </w:rPr>
              <w:t xml:space="preserve">порез на имовину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36314,00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3613,00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Cs w:val="22"/>
              </w:rPr>
            </w:pPr>
            <w:r w:rsidRPr="00CD1DA2">
              <w:rPr>
                <w:rFonts w:ascii="Calibri" w:eastAsia="Times New Roman" w:hAnsi="Calibri" w:cs="Calibri"/>
                <w:szCs w:val="22"/>
              </w:rPr>
              <w:t>9,95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szCs w:val="22"/>
              </w:rPr>
            </w:pPr>
            <w:r w:rsidRPr="00CD1DA2">
              <w:rPr>
                <w:rFonts w:ascii="Calibri" w:eastAsia="Times New Roman" w:hAnsi="Calibri" w:cs="Calibri"/>
                <w:szCs w:val="22"/>
              </w:rPr>
              <w:t>95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714200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 w:val="20"/>
                <w:szCs w:val="20"/>
              </w:rPr>
            </w:pPr>
            <w:r w:rsidRPr="00CD1DA2">
              <w:rPr>
                <w:rFonts w:ascii="Calibri" w:eastAsia="Times New Roman" w:hAnsi="Calibri" w:cs="Calibri"/>
                <w:sz w:val="20"/>
                <w:szCs w:val="20"/>
              </w:rPr>
              <w:t xml:space="preserve">порез на наслеђе и поклоне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356,00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Cs w:val="22"/>
              </w:rPr>
            </w:pPr>
            <w:r w:rsidRPr="00CD1DA2">
              <w:rPr>
                <w:rFonts w:ascii="Calibri" w:eastAsia="Times New Roman" w:hAnsi="Calibri" w:cs="Calibri"/>
                <w:szCs w:val="22"/>
              </w:rPr>
              <w:t>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96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714300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r w:rsidRPr="00CD1DA2">
              <w:rPr>
                <w:rFonts w:ascii="Calibri" w:eastAsia="Times New Roman" w:hAnsi="Calibri" w:cs="Calibri"/>
                <w:color w:val="000000"/>
                <w:szCs w:val="22"/>
              </w:rPr>
              <w:t xml:space="preserve">порез на финан и капитал трансакције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97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714900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r w:rsidRPr="00CD1DA2">
              <w:rPr>
                <w:rFonts w:ascii="Calibri" w:eastAsia="Times New Roman" w:hAnsi="Calibri" w:cs="Calibri"/>
                <w:color w:val="000000"/>
                <w:szCs w:val="22"/>
              </w:rPr>
              <w:t xml:space="preserve">остали порези на имовину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98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715000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порез на промет роба и услуга 98=(99+100+101)</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94,00</w:t>
            </w:r>
          </w:p>
        </w:tc>
        <w:tc>
          <w:tcPr>
            <w:tcW w:w="141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2,00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2,13</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99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715100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порез на промет  производа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94,00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2,00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2,13</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100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715200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порез на промет услуга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101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715300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акцизе</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102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716000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царине и увозне дажбине 102=(103)</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103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716100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царине и увозне дажбине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104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717000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индиректни порези дозначени од УИО 104=(105)</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1528981,00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598530,00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39,15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105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717100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индиректни порези дозначени од УИО</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1528981,00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598530,00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39,15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106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719000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остали порески приходи 106= (107)</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600,00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156,00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26</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107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719100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остали порески приходи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600,00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156,00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26</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6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108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r w:rsidRPr="00CD1DA2">
              <w:rPr>
                <w:rFonts w:ascii="Calibri" w:eastAsia="Times New Roman" w:hAnsi="Calibri" w:cs="Calibri"/>
                <w:b/>
                <w:bCs/>
                <w:color w:val="000000"/>
                <w:szCs w:val="22"/>
              </w:rPr>
              <w:t>720000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r w:rsidRPr="00CD1DA2">
              <w:rPr>
                <w:rFonts w:ascii="Calibri" w:eastAsia="Times New Roman" w:hAnsi="Calibri" w:cs="Calibri"/>
                <w:b/>
                <w:bCs/>
                <w:color w:val="000000"/>
                <w:szCs w:val="22"/>
              </w:rPr>
              <w:t>непорески приходи  108=(109+116+122+124+127)</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494393,00</w:t>
            </w:r>
          </w:p>
        </w:tc>
        <w:tc>
          <w:tcPr>
            <w:tcW w:w="141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93994,00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19,01</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109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721000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прих од финанс и нефин имов и поз курс раз 109=(110+111+112+113+114+115)</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28695,00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2921,00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10,18</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721100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приход од дивид , учеш у капитал и сл сврхе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721200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приходи од закупа и ренте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28695,00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2921,00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10,18</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721300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прих од камата на готовину и гот еквивалнте</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721400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приходи од хартија од вред и фин деривата</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721500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прих од камата и остали нак за дат зајмове</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78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721600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приходи по основу раализованих позитивних курсних разлика из посовних и инвестиционих активности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116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722000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накнаде , таксе и приход пруж јавни услуга 116=(117+118+119+120+121)</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313870,00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59802,00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19,05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722100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административне накнаде и таксе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32198,00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14415,00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44,77</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722200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судске накнаде и таксе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119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722300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комуналне накнаде и таксе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7721,00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4529,00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58,66</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120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722400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накнаде по разним основама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233952,00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38921,00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16,64</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 w:val="20"/>
                <w:szCs w:val="20"/>
              </w:rPr>
            </w:pPr>
            <w:r w:rsidRPr="00CD1DA2">
              <w:rPr>
                <w:rFonts w:ascii="Calibri" w:eastAsia="Times New Roman" w:hAnsi="Calibri" w:cs="Calibri"/>
                <w:color w:val="000000"/>
                <w:sz w:val="20"/>
                <w:szCs w:val="20"/>
              </w:rPr>
              <w:t>121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722500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приходи од пружања јавних услуга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39999,00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sz w:val="20"/>
                <w:szCs w:val="20"/>
              </w:rPr>
            </w:pPr>
            <w:r w:rsidRPr="00CD1DA2">
              <w:rPr>
                <w:rFonts w:ascii="Calibri" w:eastAsia="Times New Roman" w:hAnsi="Calibri" w:cs="Calibri"/>
                <w:sz w:val="20"/>
                <w:szCs w:val="20"/>
              </w:rPr>
              <w:t>1937,00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4,84</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122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723000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новчане казне 122=(123)</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133,00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75,19</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123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723100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новчане казне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133,00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75,19</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78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lastRenderedPageBreak/>
              <w:t>124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728000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приходи од финансијске и нефинан имовине и трансакција размјена између или унутар јединица власти 124=(125+126)</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125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728100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приходи од фин и нефин имовине и трансакција са другим јединицама власти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126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728200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приходи од фин и нефин имовине и трансакција унутар исте јединице власти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127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729000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остали непорески приходи 127=(128)</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151695,00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31171,00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20,55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128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729100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остали непорески приходи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151695,00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31171,00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20,55</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129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r w:rsidRPr="00CD1DA2">
              <w:rPr>
                <w:rFonts w:ascii="Calibri" w:eastAsia="Times New Roman" w:hAnsi="Calibri" w:cs="Calibri"/>
                <w:b/>
                <w:bCs/>
                <w:color w:val="000000"/>
                <w:szCs w:val="22"/>
              </w:rPr>
              <w:t>730000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r w:rsidRPr="00CD1DA2">
              <w:rPr>
                <w:rFonts w:ascii="Calibri" w:eastAsia="Times New Roman" w:hAnsi="Calibri" w:cs="Calibri"/>
                <w:b/>
                <w:bCs/>
                <w:color w:val="000000"/>
                <w:szCs w:val="22"/>
              </w:rPr>
              <w:t>грант  129=(130)</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5955,00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0,00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130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731000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грантови 130=(131+132)</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5955,00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0,00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131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731100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грантови из иностранства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4455,00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132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731200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грантови из земље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1500,00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0,00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6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133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r w:rsidRPr="00CD1DA2">
              <w:rPr>
                <w:rFonts w:ascii="Calibri" w:eastAsia="Times New Roman" w:hAnsi="Calibri" w:cs="Calibri"/>
                <w:b/>
                <w:bCs/>
                <w:color w:val="000000"/>
                <w:szCs w:val="22"/>
              </w:rPr>
              <w:t>780000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r w:rsidRPr="00CD1DA2">
              <w:rPr>
                <w:rFonts w:ascii="Calibri" w:eastAsia="Times New Roman" w:hAnsi="Calibri" w:cs="Calibri"/>
                <w:b/>
                <w:bCs/>
                <w:color w:val="000000"/>
                <w:szCs w:val="22"/>
              </w:rPr>
              <w:t>трансфери између или унутар јединица власти 133= (134+140)</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182143,00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82545,00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45,32</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134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787000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трансф између различити јединица  власти 134=(135+136+137+138+139)</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182143,00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82545,00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45,32</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135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787100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трансфери од државе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182086,00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0,00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136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787200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трансфери од ентитета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82531,00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137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787300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трансфери јединицама локалне самоуправе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138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787400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трансфери од фондова обавез социј осигурања</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57,00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6,00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Cs w:val="22"/>
              </w:rPr>
            </w:pPr>
            <w:r w:rsidRPr="00CD1DA2">
              <w:rPr>
                <w:rFonts w:ascii="Calibri" w:eastAsia="Times New Roman" w:hAnsi="Calibri" w:cs="Calibri"/>
                <w:color w:val="000000"/>
                <w:szCs w:val="22"/>
              </w:rPr>
              <w:t>10,53</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139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781900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трансфери осталим једницама власти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140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788000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трансф.  унутар исте јединице власти 140= (141)</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141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788100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трансф.  унутар исте јединице власти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142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 </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 xml:space="preserve"> ПРИМИЦИ ЗА НЕФИНАНСИЈКУ ИМОВИНУ 142=(143+163)</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143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810000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примици за нефинансијску имовину 143=(144+150+152+157+159+161)</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144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811000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примици за произведену сталну имовину 144=(145+146+147+148+149)</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145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811100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зграде и објекте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146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811200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постројења и опрему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147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811300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биолошку имовину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148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811400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инвестициону имовину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149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811900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осталу произведену имовину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150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812000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примици за драгоцјениости 150=( 151)</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151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812100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драгоцјениости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152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813000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примици за непроизведену сталну имовину 152=(153+154+155+156)</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153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813100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земљиште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154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813200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подтземна и површ налазишта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155</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813300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остала прироидна добра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156</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813900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осталу непроизведену имовину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78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lastRenderedPageBreak/>
              <w:t>157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814000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примици од продаје сталне имовине намјењене продаји и обустављених пословања  157=( 1158 )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78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158</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814100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од продаје сталне имовине намјењене продаји и обустављених пословања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159</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815000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примици за стратешке залихе 159=( 160 )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p>
        </w:tc>
      </w:tr>
      <w:tr w:rsidR="00CD1DA2" w:rsidRPr="00CD1DA2" w:rsidTr="00CD1DA2">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160</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815100</w:t>
            </w:r>
          </w:p>
        </w:tc>
        <w:tc>
          <w:tcPr>
            <w:tcW w:w="404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стратешке залихе </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161</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816000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примици за залихе материјала , учинака , роба и ситног инвенн , амбалаже и сл. 161=(162)</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162</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816100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примици за залихе материјала , учинака , роба и ситног инвенн , амбалаже и сл.</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163</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880000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 За нефин имовину из трансакција између или унутар јединица власти 163= (164)</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164</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881000</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прим. За нефин имовину из трансакција између или унутар јединица власти 164= (165+166)</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trHeight w:val="525"/>
        </w:trPr>
        <w:tc>
          <w:tcPr>
            <w:tcW w:w="710" w:type="dxa"/>
            <w:tcBorders>
              <w:top w:val="nil"/>
              <w:left w:val="single" w:sz="8" w:space="0" w:color="auto"/>
              <w:bottom w:val="nil"/>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16</w:t>
            </w:r>
          </w:p>
        </w:tc>
        <w:tc>
          <w:tcPr>
            <w:tcW w:w="1197" w:type="dxa"/>
            <w:gridSpan w:val="2"/>
            <w:tcBorders>
              <w:top w:val="nil"/>
              <w:left w:val="nil"/>
              <w:bottom w:val="nil"/>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881100</w:t>
            </w:r>
          </w:p>
        </w:tc>
        <w:tc>
          <w:tcPr>
            <w:tcW w:w="4047" w:type="dxa"/>
            <w:tcBorders>
              <w:top w:val="nil"/>
              <w:left w:val="nil"/>
              <w:bottom w:val="nil"/>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нефин имовину из транс са другим јединицама власти </w:t>
            </w:r>
          </w:p>
        </w:tc>
        <w:tc>
          <w:tcPr>
            <w:tcW w:w="1277" w:type="dxa"/>
            <w:tcBorders>
              <w:top w:val="nil"/>
              <w:left w:val="nil"/>
              <w:bottom w:val="nil"/>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nil"/>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525"/>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166</w:t>
            </w:r>
          </w:p>
        </w:tc>
        <w:tc>
          <w:tcPr>
            <w:tcW w:w="1197" w:type="dxa"/>
            <w:gridSpan w:val="2"/>
            <w:tcBorders>
              <w:top w:val="single" w:sz="4" w:space="0" w:color="auto"/>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881200</w:t>
            </w:r>
          </w:p>
        </w:tc>
        <w:tc>
          <w:tcPr>
            <w:tcW w:w="4047" w:type="dxa"/>
            <w:tcBorders>
              <w:top w:val="single" w:sz="4" w:space="0" w:color="auto"/>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color w:val="000000"/>
                <w:sz w:val="20"/>
                <w:szCs w:val="20"/>
              </w:rPr>
            </w:pPr>
            <w:r w:rsidRPr="00CD1DA2">
              <w:rPr>
                <w:rFonts w:ascii="Calibri" w:eastAsia="Times New Roman" w:hAnsi="Calibri" w:cs="Calibri"/>
                <w:color w:val="000000"/>
                <w:sz w:val="20"/>
                <w:szCs w:val="20"/>
              </w:rPr>
              <w:t xml:space="preserve">примици за нефинанс имовину из трансакција са другим буџетским корисницима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417" w:type="dxa"/>
            <w:tcBorders>
              <w:top w:val="nil"/>
              <w:left w:val="nil"/>
              <w:bottom w:val="single" w:sz="4" w:space="0" w:color="auto"/>
              <w:right w:val="nil"/>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color w:val="000000"/>
                <w:sz w:val="20"/>
                <w:szCs w:val="20"/>
              </w:rPr>
            </w:pPr>
            <w:r w:rsidRPr="00CD1DA2">
              <w:rPr>
                <w:rFonts w:ascii="Calibri" w:eastAsia="Times New Roman" w:hAnsi="Calibri" w:cs="Calibri"/>
                <w:color w:val="000000"/>
                <w:sz w:val="20"/>
                <w:szCs w:val="20"/>
              </w:rPr>
              <w:t>0,00</w:t>
            </w:r>
          </w:p>
        </w:tc>
        <w:tc>
          <w:tcPr>
            <w:tcW w:w="1134" w:type="dxa"/>
            <w:tcBorders>
              <w:top w:val="nil"/>
              <w:left w:val="single" w:sz="8" w:space="0" w:color="auto"/>
              <w:bottom w:val="nil"/>
              <w:right w:val="single" w:sz="8"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color w:val="000000"/>
                <w:szCs w:val="22"/>
              </w:rPr>
            </w:pPr>
            <w:r w:rsidRPr="00CD1DA2">
              <w:rPr>
                <w:rFonts w:ascii="Calibri" w:eastAsia="Times New Roman" w:hAnsi="Calibri" w:cs="Calibri"/>
                <w:color w:val="000000"/>
                <w:szCs w:val="22"/>
              </w:rPr>
              <w:t>#DIV/0!</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r w:rsidR="00CD1DA2" w:rsidRPr="00CD1DA2" w:rsidTr="00CD1DA2">
        <w:trPr>
          <w:trHeight w:val="52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center"/>
              <w:rPr>
                <w:rFonts w:ascii="Calibri" w:eastAsia="Times New Roman" w:hAnsi="Calibri" w:cs="Calibri"/>
                <w:b/>
                <w:bCs/>
                <w:color w:val="000000"/>
                <w:szCs w:val="22"/>
              </w:rPr>
            </w:pPr>
            <w:r w:rsidRPr="00CD1DA2">
              <w:rPr>
                <w:rFonts w:ascii="Calibri" w:eastAsia="Times New Roman" w:hAnsi="Calibri" w:cs="Calibri"/>
                <w:b/>
                <w:bCs/>
                <w:color w:val="000000"/>
                <w:szCs w:val="22"/>
              </w:rPr>
              <w:t>167</w:t>
            </w:r>
          </w:p>
        </w:tc>
        <w:tc>
          <w:tcPr>
            <w:tcW w:w="1197" w:type="dxa"/>
            <w:gridSpan w:val="2"/>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 </w:t>
            </w:r>
          </w:p>
        </w:tc>
        <w:tc>
          <w:tcPr>
            <w:tcW w:w="4047" w:type="dxa"/>
            <w:tcBorders>
              <w:top w:val="nil"/>
              <w:left w:val="nil"/>
              <w:bottom w:val="single" w:sz="4" w:space="0" w:color="auto"/>
              <w:right w:val="single" w:sz="4" w:space="0" w:color="auto"/>
            </w:tcBorders>
            <w:shd w:val="clear" w:color="auto" w:fill="auto"/>
            <w:vAlign w:val="bottom"/>
            <w:hideMark/>
          </w:tcPr>
          <w:p w:rsidR="00CD1DA2" w:rsidRPr="00CD1DA2" w:rsidRDefault="00CD1DA2" w:rsidP="00CD1DA2">
            <w:pPr>
              <w:spacing w:after="0" w:line="240" w:lineRule="auto"/>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УКУПНИ БУЏЕТСКИ ПРИХОДИ И ПРИМИЦИ ЗА НЕФИНАНСИЈКУ ИМОВИНУ 167=(83+142)</w:t>
            </w:r>
          </w:p>
        </w:tc>
        <w:tc>
          <w:tcPr>
            <w:tcW w:w="127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2295337,00</w:t>
            </w:r>
          </w:p>
        </w:tc>
        <w:tc>
          <w:tcPr>
            <w:tcW w:w="1417" w:type="dxa"/>
            <w:tcBorders>
              <w:top w:val="nil"/>
              <w:left w:val="nil"/>
              <w:bottom w:val="single" w:sz="4" w:space="0" w:color="auto"/>
              <w:right w:val="single" w:sz="4"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 w:val="20"/>
                <w:szCs w:val="20"/>
              </w:rPr>
            </w:pPr>
            <w:r w:rsidRPr="00CD1DA2">
              <w:rPr>
                <w:rFonts w:ascii="Calibri" w:eastAsia="Times New Roman" w:hAnsi="Calibri" w:cs="Calibri"/>
                <w:b/>
                <w:bCs/>
                <w:color w:val="000000"/>
                <w:sz w:val="20"/>
                <w:szCs w:val="20"/>
              </w:rPr>
              <w:t>793373,00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CD1DA2" w:rsidRPr="00CD1DA2" w:rsidRDefault="00CD1DA2" w:rsidP="00CD1DA2">
            <w:pPr>
              <w:spacing w:after="0" w:line="240" w:lineRule="auto"/>
              <w:jc w:val="right"/>
              <w:rPr>
                <w:rFonts w:ascii="Calibri" w:eastAsia="Times New Roman" w:hAnsi="Calibri" w:cs="Calibri"/>
                <w:b/>
                <w:bCs/>
                <w:color w:val="000000"/>
                <w:szCs w:val="22"/>
              </w:rPr>
            </w:pPr>
            <w:r w:rsidRPr="00CD1DA2">
              <w:rPr>
                <w:rFonts w:ascii="Calibri" w:eastAsia="Times New Roman" w:hAnsi="Calibri" w:cs="Calibri"/>
                <w:b/>
                <w:bCs/>
                <w:color w:val="000000"/>
                <w:szCs w:val="22"/>
              </w:rPr>
              <w:t>34,56</w:t>
            </w:r>
          </w:p>
        </w:tc>
        <w:tc>
          <w:tcPr>
            <w:tcW w:w="1824" w:type="dxa"/>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b/>
                <w:bCs/>
                <w:color w:val="000000"/>
                <w:szCs w:val="22"/>
              </w:rPr>
            </w:pPr>
          </w:p>
        </w:tc>
      </w:tr>
      <w:tr w:rsidR="00CD1DA2" w:rsidRPr="00CD1DA2" w:rsidTr="00CD1DA2">
        <w:trPr>
          <w:gridAfter w:val="6"/>
          <w:wAfter w:w="10004" w:type="dxa"/>
          <w:trHeight w:val="315"/>
        </w:trPr>
        <w:tc>
          <w:tcPr>
            <w:tcW w:w="1602" w:type="dxa"/>
            <w:gridSpan w:val="2"/>
            <w:tcBorders>
              <w:top w:val="nil"/>
              <w:left w:val="nil"/>
              <w:bottom w:val="nil"/>
              <w:right w:val="nil"/>
            </w:tcBorders>
            <w:shd w:val="clear" w:color="auto" w:fill="auto"/>
            <w:noWrap/>
            <w:vAlign w:val="bottom"/>
            <w:hideMark/>
          </w:tcPr>
          <w:p w:rsidR="00CD1DA2" w:rsidRPr="00CD1DA2" w:rsidRDefault="00CD1DA2" w:rsidP="00CD1DA2">
            <w:pPr>
              <w:spacing w:after="0" w:line="240" w:lineRule="auto"/>
              <w:rPr>
                <w:rFonts w:ascii="Calibri" w:eastAsia="Times New Roman" w:hAnsi="Calibri" w:cs="Calibri"/>
                <w:color w:val="000000"/>
                <w:szCs w:val="22"/>
              </w:rPr>
            </w:pPr>
          </w:p>
        </w:tc>
      </w:tr>
    </w:tbl>
    <w:p w:rsidR="00CD1DA2" w:rsidRPr="00DE4F1A" w:rsidRDefault="00CD1DA2" w:rsidP="00DE4F1A">
      <w:pPr>
        <w:spacing w:line="240" w:lineRule="auto"/>
        <w:rPr>
          <w:rFonts w:ascii="Times New Roman" w:hAnsi="Times New Roman"/>
          <w:sz w:val="24"/>
          <w:lang w:val="bs-Latn-BA"/>
        </w:rPr>
      </w:pPr>
    </w:p>
    <w:tbl>
      <w:tblPr>
        <w:tblW w:w="11022" w:type="dxa"/>
        <w:jc w:val="center"/>
        <w:tblInd w:w="960" w:type="dxa"/>
        <w:tblLook w:val="01E0"/>
      </w:tblPr>
      <w:tblGrid>
        <w:gridCol w:w="4597"/>
        <w:gridCol w:w="2526"/>
        <w:gridCol w:w="3899"/>
      </w:tblGrid>
      <w:tr w:rsidR="00183E66" w:rsidRPr="00C92472" w:rsidTr="005A308E">
        <w:trPr>
          <w:trHeight w:val="550"/>
          <w:jc w:val="center"/>
        </w:trPr>
        <w:tc>
          <w:tcPr>
            <w:tcW w:w="4856" w:type="dxa"/>
          </w:tcPr>
          <w:p w:rsidR="00183E66" w:rsidRPr="002D2494" w:rsidRDefault="00183E66" w:rsidP="00183E66">
            <w:pPr>
              <w:pStyle w:val="NoSpacing"/>
              <w:jc w:val="both"/>
              <w:rPr>
                <w:rFonts w:ascii="Verdana" w:hAnsi="Verdana" w:cs="Arial"/>
                <w:b/>
                <w:sz w:val="20"/>
                <w:szCs w:val="20"/>
                <w:lang w:val="bs-Latn-BA"/>
              </w:rPr>
            </w:pPr>
            <w:r w:rsidRPr="002D2494">
              <w:rPr>
                <w:rFonts w:ascii="Verdana" w:hAnsi="Verdana" w:cs="Arial"/>
                <w:b/>
                <w:sz w:val="20"/>
                <w:szCs w:val="20"/>
                <w:lang w:val="bs-Latn-BA"/>
              </w:rPr>
              <w:t>Босна и Херцеговина</w:t>
            </w:r>
          </w:p>
          <w:p w:rsidR="00183E66" w:rsidRPr="002D2494" w:rsidRDefault="00183E66" w:rsidP="00183E66">
            <w:pPr>
              <w:pStyle w:val="NoSpacing"/>
              <w:jc w:val="both"/>
              <w:rPr>
                <w:rFonts w:ascii="Verdana" w:hAnsi="Verdana" w:cs="Arial"/>
                <w:b/>
                <w:sz w:val="20"/>
                <w:szCs w:val="20"/>
                <w:lang w:val="bs-Latn-BA"/>
              </w:rPr>
            </w:pPr>
            <w:r w:rsidRPr="002D2494">
              <w:rPr>
                <w:rFonts w:ascii="Verdana" w:hAnsi="Verdana" w:cs="Arial"/>
                <w:b/>
                <w:sz w:val="20"/>
                <w:szCs w:val="20"/>
                <w:lang w:val="bs-Latn-BA"/>
              </w:rPr>
              <w:t>Република Српска</w:t>
            </w:r>
          </w:p>
          <w:p w:rsidR="00183E66" w:rsidRPr="002D2494" w:rsidRDefault="00183E66" w:rsidP="00183E66">
            <w:pPr>
              <w:pStyle w:val="NoSpacing"/>
              <w:jc w:val="both"/>
              <w:rPr>
                <w:rFonts w:ascii="Verdana" w:hAnsi="Verdana" w:cs="Arial"/>
                <w:b/>
                <w:sz w:val="20"/>
                <w:szCs w:val="20"/>
                <w:lang w:val="bs-Latn-BA"/>
              </w:rPr>
            </w:pPr>
            <w:r w:rsidRPr="002D2494">
              <w:rPr>
                <w:rFonts w:ascii="Verdana" w:hAnsi="Verdana" w:cs="Arial"/>
                <w:b/>
                <w:sz w:val="20"/>
                <w:szCs w:val="20"/>
                <w:lang w:val="bs-Latn-BA"/>
              </w:rPr>
              <w:t>Општина Вукосавље</w:t>
            </w:r>
          </w:p>
          <w:p w:rsidR="00183E66" w:rsidRPr="002D2494" w:rsidRDefault="00183E66" w:rsidP="00183E66">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Скупштина општине</w:t>
            </w:r>
          </w:p>
          <w:p w:rsidR="00183E66" w:rsidRPr="00C92472" w:rsidRDefault="00183E66" w:rsidP="00183E66">
            <w:pPr>
              <w:pStyle w:val="NoSpacing"/>
              <w:jc w:val="left"/>
              <w:rPr>
                <w:rFonts w:ascii="Verdana" w:hAnsi="Verdana" w:cs="Arial"/>
                <w:b/>
                <w:i/>
                <w:sz w:val="16"/>
                <w:szCs w:val="16"/>
                <w:lang w:val="bs-Latn-BA"/>
              </w:rPr>
            </w:pPr>
            <w:r>
              <w:rPr>
                <w:rFonts w:ascii="Verdana" w:hAnsi="Verdana" w:cs="Arial"/>
                <w:b/>
                <w:i/>
                <w:sz w:val="16"/>
                <w:szCs w:val="16"/>
                <w:lang w:val="bs-Latn-BA"/>
              </w:rPr>
              <w:t>Muse Ćazima Ćatića 163, 74</w:t>
            </w:r>
            <w:r w:rsidRPr="00C92472">
              <w:rPr>
                <w:rFonts w:ascii="Verdana" w:hAnsi="Verdana" w:cs="Arial"/>
                <w:b/>
                <w:i/>
                <w:sz w:val="16"/>
                <w:szCs w:val="16"/>
                <w:lang w:val="bs-Latn-BA"/>
              </w:rPr>
              <w:t>470 Vukosavlje</w:t>
            </w:r>
          </w:p>
          <w:p w:rsidR="00183E66" w:rsidRPr="00C92472" w:rsidRDefault="00183E66" w:rsidP="00183E66">
            <w:pPr>
              <w:pStyle w:val="NoSpacing"/>
              <w:jc w:val="left"/>
              <w:rPr>
                <w:rFonts w:ascii="Arial" w:hAnsi="Arial" w:cs="Arial"/>
                <w:b/>
                <w:i/>
                <w:lang w:val="bs-Latn-BA"/>
              </w:rPr>
            </w:pPr>
            <w:r>
              <w:rPr>
                <w:rFonts w:ascii="Verdana" w:hAnsi="Verdana" w:cs="Arial"/>
                <w:b/>
                <w:sz w:val="16"/>
                <w:szCs w:val="16"/>
                <w:lang w:val="bs-Latn-BA"/>
              </w:rPr>
              <w:t>e</w:t>
            </w:r>
            <w:r w:rsidRPr="00C92472">
              <w:rPr>
                <w:rFonts w:ascii="Verdana" w:hAnsi="Verdana" w:cs="Arial"/>
                <w:b/>
                <w:sz w:val="16"/>
                <w:szCs w:val="16"/>
                <w:lang w:val="bs-Latn-BA"/>
              </w:rPr>
              <w:t>mail:</w:t>
            </w:r>
            <w:r>
              <w:rPr>
                <w:rFonts w:ascii="Verdana" w:hAnsi="Verdana" w:cs="Arial"/>
                <w:b/>
                <w:sz w:val="16"/>
                <w:szCs w:val="16"/>
                <w:lang w:val="bs-Latn-BA"/>
              </w:rPr>
              <w:t xml:space="preserve"> </w:t>
            </w:r>
            <w:hyperlink r:id="rId19" w:history="1">
              <w:r w:rsidRPr="002D2494">
                <w:rPr>
                  <w:rStyle w:val="Hyperlink"/>
                  <w:rFonts w:ascii="Verdana" w:hAnsi="Verdana" w:cs="Arial"/>
                  <w:b/>
                  <w:sz w:val="16"/>
                  <w:szCs w:val="16"/>
                  <w:lang w:val="bs-Latn-BA"/>
                </w:rPr>
                <w:t>opstina@vukosavlje.gov.ba</w:t>
              </w:r>
            </w:hyperlink>
          </w:p>
        </w:tc>
        <w:tc>
          <w:tcPr>
            <w:tcW w:w="2212" w:type="dxa"/>
          </w:tcPr>
          <w:p w:rsidR="00183E66" w:rsidRPr="00C92472" w:rsidRDefault="00183E66" w:rsidP="00183E66">
            <w:pPr>
              <w:pStyle w:val="NoSpacing"/>
              <w:rPr>
                <w:rFonts w:ascii="Arial" w:hAnsi="Arial" w:cs="Arial"/>
                <w:b/>
                <w:lang w:val="bs-Latn-BA"/>
              </w:rPr>
            </w:pPr>
            <w:r w:rsidRPr="00C92472">
              <w:rPr>
                <w:rFonts w:ascii="Arial" w:hAnsi="Arial" w:cs="Arial"/>
                <w:b/>
                <w:noProof/>
              </w:rPr>
              <w:drawing>
                <wp:inline distT="0" distB="0" distL="0" distR="0">
                  <wp:extent cx="985651" cy="1175657"/>
                  <wp:effectExtent l="19050" t="0" r="4949" b="0"/>
                  <wp:docPr id="5"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3954" w:type="dxa"/>
          </w:tcPr>
          <w:p w:rsidR="00183E66" w:rsidRPr="002D2494" w:rsidRDefault="00183E66" w:rsidP="00183E66">
            <w:pPr>
              <w:pStyle w:val="NoSpacing"/>
              <w:jc w:val="both"/>
              <w:rPr>
                <w:rFonts w:ascii="Verdana" w:hAnsi="Verdana" w:cs="Arial"/>
                <w:b/>
                <w:sz w:val="20"/>
                <w:szCs w:val="20"/>
                <w:lang w:val="bs-Latn-BA"/>
              </w:rPr>
            </w:pPr>
            <w:r w:rsidRPr="002D2494">
              <w:rPr>
                <w:rFonts w:ascii="Verdana" w:hAnsi="Verdana" w:cs="Arial"/>
                <w:b/>
                <w:sz w:val="20"/>
                <w:szCs w:val="20"/>
                <w:lang w:val="bs-Latn-BA"/>
              </w:rPr>
              <w:t>Bosna i Hercegovina</w:t>
            </w:r>
          </w:p>
          <w:p w:rsidR="00183E66" w:rsidRPr="002D2494" w:rsidRDefault="00183E66" w:rsidP="00183E66">
            <w:pPr>
              <w:pStyle w:val="NoSpacing"/>
              <w:jc w:val="both"/>
              <w:rPr>
                <w:rFonts w:ascii="Verdana" w:hAnsi="Verdana" w:cs="Arial"/>
                <w:b/>
                <w:sz w:val="20"/>
                <w:szCs w:val="20"/>
                <w:lang w:val="bs-Latn-BA"/>
              </w:rPr>
            </w:pPr>
            <w:r w:rsidRPr="002D2494">
              <w:rPr>
                <w:rFonts w:ascii="Verdana" w:hAnsi="Verdana" w:cs="Arial"/>
                <w:b/>
                <w:sz w:val="20"/>
                <w:szCs w:val="20"/>
                <w:lang w:val="bs-Latn-BA"/>
              </w:rPr>
              <w:t>Republika Srpska</w:t>
            </w:r>
          </w:p>
          <w:p w:rsidR="00183E66" w:rsidRPr="002D2494" w:rsidRDefault="00183E66" w:rsidP="00183E66">
            <w:pPr>
              <w:pStyle w:val="NoSpacing"/>
              <w:jc w:val="both"/>
              <w:rPr>
                <w:rFonts w:ascii="Verdana" w:hAnsi="Verdana" w:cs="Arial"/>
                <w:b/>
                <w:i/>
                <w:sz w:val="20"/>
                <w:szCs w:val="20"/>
                <w:lang w:val="bs-Latn-BA"/>
              </w:rPr>
            </w:pPr>
            <w:r w:rsidRPr="002D2494">
              <w:rPr>
                <w:rFonts w:ascii="Verdana" w:hAnsi="Verdana" w:cs="Arial"/>
                <w:b/>
                <w:i/>
                <w:sz w:val="20"/>
                <w:szCs w:val="20"/>
                <w:lang w:val="bs-Latn-BA"/>
              </w:rPr>
              <w:t>Opština Vukosavlje</w:t>
            </w:r>
          </w:p>
          <w:p w:rsidR="00183E66" w:rsidRPr="002D2494" w:rsidRDefault="00183E66" w:rsidP="00183E66">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Skupština opštine</w:t>
            </w:r>
          </w:p>
          <w:p w:rsidR="00183E66" w:rsidRPr="00C92472" w:rsidRDefault="00183E66" w:rsidP="00183E66">
            <w:pPr>
              <w:pStyle w:val="NoSpacing"/>
              <w:jc w:val="both"/>
              <w:rPr>
                <w:rFonts w:ascii="Verdana" w:hAnsi="Verdana" w:cs="Arial"/>
                <w:b/>
                <w:sz w:val="16"/>
                <w:szCs w:val="16"/>
                <w:lang w:val="bs-Latn-BA"/>
              </w:rPr>
            </w:pPr>
            <w:r w:rsidRPr="00C92472">
              <w:rPr>
                <w:rFonts w:ascii="Verdana" w:hAnsi="Verdana" w:cs="Arial"/>
                <w:b/>
                <w:i/>
                <w:sz w:val="16"/>
                <w:szCs w:val="16"/>
                <w:lang w:val="bs-Latn-BA"/>
              </w:rPr>
              <w:t>tel./fax: +387 (0)53/707-702 i 707-704</w:t>
            </w:r>
          </w:p>
          <w:p w:rsidR="00183E66" w:rsidRPr="00C92472" w:rsidRDefault="00183E66" w:rsidP="00183E66">
            <w:pPr>
              <w:pStyle w:val="NoSpacing"/>
              <w:jc w:val="both"/>
              <w:rPr>
                <w:rFonts w:ascii="Arial" w:hAnsi="Arial" w:cs="Arial"/>
                <w:b/>
                <w:i/>
                <w:lang w:val="bs-Latn-BA"/>
              </w:rPr>
            </w:pPr>
            <w:r>
              <w:rPr>
                <w:rFonts w:ascii="Verdana" w:hAnsi="Verdana" w:cs="Arial"/>
                <w:b/>
                <w:sz w:val="16"/>
                <w:szCs w:val="16"/>
                <w:lang w:val="bs-Latn-BA"/>
              </w:rPr>
              <w:t>web:</w:t>
            </w:r>
            <w:r w:rsidRPr="00C92472">
              <w:rPr>
                <w:rFonts w:ascii="Verdana" w:hAnsi="Verdana" w:cs="Arial"/>
                <w:b/>
                <w:sz w:val="16"/>
                <w:szCs w:val="16"/>
                <w:lang w:val="bs-Latn-BA"/>
              </w:rPr>
              <w:t>www.vukosavlje.gov.ba/</w:t>
            </w:r>
          </w:p>
        </w:tc>
      </w:tr>
      <w:tr w:rsidR="00183E66" w:rsidRPr="00C92472" w:rsidTr="00183E66">
        <w:trPr>
          <w:trHeight w:val="80"/>
          <w:jc w:val="center"/>
        </w:trPr>
        <w:tc>
          <w:tcPr>
            <w:tcW w:w="4856" w:type="dxa"/>
          </w:tcPr>
          <w:p w:rsidR="00183E66" w:rsidRPr="00C92472" w:rsidRDefault="00183E66" w:rsidP="00183E66">
            <w:pPr>
              <w:pStyle w:val="NoSpacing"/>
              <w:jc w:val="both"/>
              <w:rPr>
                <w:rFonts w:ascii="Verdana" w:hAnsi="Verdana" w:cs="Arial"/>
                <w:b/>
                <w:lang w:val="bs-Latn-BA"/>
              </w:rPr>
            </w:pPr>
          </w:p>
        </w:tc>
        <w:tc>
          <w:tcPr>
            <w:tcW w:w="2212" w:type="dxa"/>
          </w:tcPr>
          <w:p w:rsidR="00183E66" w:rsidRPr="00C92472" w:rsidRDefault="00183E66" w:rsidP="00183E66">
            <w:pPr>
              <w:pStyle w:val="NoSpacing"/>
              <w:rPr>
                <w:rFonts w:ascii="Arial" w:hAnsi="Arial" w:cs="Arial"/>
                <w:b/>
                <w:noProof/>
                <w:lang w:val="bs-Latn-BA"/>
              </w:rPr>
            </w:pPr>
          </w:p>
        </w:tc>
        <w:tc>
          <w:tcPr>
            <w:tcW w:w="3954" w:type="dxa"/>
          </w:tcPr>
          <w:p w:rsidR="00183E66" w:rsidRPr="00C92472" w:rsidRDefault="00183E66" w:rsidP="00183E66">
            <w:pPr>
              <w:pStyle w:val="NoSpacing"/>
              <w:jc w:val="both"/>
              <w:rPr>
                <w:rFonts w:ascii="Verdana" w:hAnsi="Verdana" w:cs="Arial"/>
                <w:b/>
                <w:lang w:val="bs-Latn-BA"/>
              </w:rPr>
            </w:pPr>
          </w:p>
        </w:tc>
      </w:tr>
    </w:tbl>
    <w:p w:rsidR="00183E66" w:rsidRPr="00C92472" w:rsidRDefault="00183E66" w:rsidP="00183E66">
      <w:pPr>
        <w:spacing w:after="0" w:line="240" w:lineRule="auto"/>
        <w:jc w:val="both"/>
        <w:rPr>
          <w:rFonts w:ascii="Times New Roman" w:hAnsi="Times New Roman"/>
          <w:sz w:val="24"/>
          <w:lang w:val="bs-Latn-BA"/>
        </w:rPr>
      </w:pPr>
      <w:r w:rsidRPr="00C92472">
        <w:rPr>
          <w:rFonts w:ascii="Times New Roman" w:hAnsi="Times New Roman"/>
          <w:sz w:val="24"/>
          <w:lang w:val="bs-Latn-BA"/>
        </w:rPr>
        <w:t xml:space="preserve">Broj: </w:t>
      </w:r>
      <w:r>
        <w:rPr>
          <w:rFonts w:ascii="Times New Roman" w:hAnsi="Times New Roman"/>
          <w:sz w:val="24"/>
          <w:lang w:val="bs-Latn-BA"/>
        </w:rPr>
        <w:t>01/1-013-33-6/20</w:t>
      </w:r>
    </w:p>
    <w:p w:rsidR="00183E66" w:rsidRPr="00C92472" w:rsidRDefault="00183E66" w:rsidP="00183E66">
      <w:pPr>
        <w:spacing w:after="0" w:line="240" w:lineRule="auto"/>
        <w:jc w:val="both"/>
        <w:rPr>
          <w:rFonts w:ascii="Times New Roman" w:hAnsi="Times New Roman"/>
          <w:sz w:val="24"/>
          <w:lang w:val="bs-Latn-BA"/>
        </w:rPr>
      </w:pPr>
      <w:r>
        <w:rPr>
          <w:rFonts w:ascii="Times New Roman" w:hAnsi="Times New Roman"/>
          <w:sz w:val="24"/>
          <w:lang w:val="bs-Latn-BA"/>
        </w:rPr>
        <w:t>Datum: 07.10</w:t>
      </w:r>
      <w:r w:rsidRPr="00C92472">
        <w:rPr>
          <w:rFonts w:ascii="Times New Roman" w:hAnsi="Times New Roman"/>
          <w:sz w:val="24"/>
          <w:lang w:val="bs-Latn-BA"/>
        </w:rPr>
        <w:t xml:space="preserve">.2020. godine </w:t>
      </w:r>
    </w:p>
    <w:p w:rsidR="00183E66" w:rsidRPr="00C92472" w:rsidRDefault="00183E66" w:rsidP="00183E66">
      <w:pPr>
        <w:pStyle w:val="NoSpacing"/>
        <w:ind w:left="0"/>
        <w:jc w:val="left"/>
        <w:rPr>
          <w:rFonts w:ascii="Times New Roman" w:hAnsi="Times New Roman"/>
          <w:b/>
          <w:lang w:val="bs-Latn-BA"/>
        </w:rPr>
      </w:pPr>
      <w:r w:rsidRPr="00C92472">
        <w:rPr>
          <w:rFonts w:ascii="Times New Roman" w:hAnsi="Times New Roman"/>
          <w:b/>
          <w:lang w:val="bs-Latn-BA"/>
        </w:rPr>
        <w:t xml:space="preserve">                                                                                                                                                                                                 </w:t>
      </w:r>
    </w:p>
    <w:p w:rsidR="00183E66" w:rsidRPr="00C92472" w:rsidRDefault="00183E66" w:rsidP="00183E66">
      <w:pPr>
        <w:pStyle w:val="NoSpacing"/>
        <w:ind w:left="0"/>
        <w:jc w:val="both"/>
        <w:rPr>
          <w:rFonts w:ascii="Times New Roman" w:hAnsi="Times New Roman"/>
          <w:sz w:val="24"/>
          <w:lang w:val="bs-Latn-BA"/>
        </w:rPr>
      </w:pPr>
      <w:r w:rsidRPr="00C92472">
        <w:rPr>
          <w:rFonts w:ascii="Times New Roman" w:hAnsi="Times New Roman"/>
          <w:sz w:val="24"/>
          <w:lang w:val="bs-Latn-BA"/>
        </w:rPr>
        <w:t xml:space="preserve">Na osnovu člana 36. Statuta opštine Vukosavlje (“Službeni glasnik opštine Vukosavlje“ broj: 6/17), a nakon razmatranja </w:t>
      </w:r>
      <w:r w:rsidRPr="00E00346">
        <w:rPr>
          <w:rFonts w:ascii="Times New Roman" w:hAnsi="Times New Roman"/>
          <w:sz w:val="24"/>
          <w:lang w:val="bs-Latn-BA"/>
        </w:rPr>
        <w:t>Informacije o završetku izgradnje i finansiranja kanalizacione mreže na području opštine Vukosavlje</w:t>
      </w:r>
      <w:r w:rsidRPr="00C92472">
        <w:rPr>
          <w:rFonts w:ascii="Times New Roman" w:hAnsi="Times New Roman"/>
          <w:sz w:val="24"/>
          <w:lang w:val="bs-Latn-BA"/>
        </w:rPr>
        <w:t xml:space="preserve">, Skupština opštine </w:t>
      </w:r>
      <w:r>
        <w:rPr>
          <w:rFonts w:ascii="Times New Roman" w:hAnsi="Times New Roman"/>
          <w:sz w:val="24"/>
          <w:lang w:val="bs-Latn-BA"/>
        </w:rPr>
        <w:t xml:space="preserve">Vukosavlje na svojoj </w:t>
      </w:r>
      <w:r w:rsidRPr="00FE71CF">
        <w:rPr>
          <w:rFonts w:ascii="Times New Roman" w:hAnsi="Times New Roman"/>
          <w:sz w:val="24"/>
          <w:lang w:val="bs-Latn-BA"/>
        </w:rPr>
        <w:t>39</w:t>
      </w:r>
      <w:r w:rsidRPr="0033641B">
        <w:rPr>
          <w:rFonts w:ascii="Times New Roman" w:hAnsi="Times New Roman"/>
          <w:sz w:val="24"/>
          <w:lang w:val="bs-Latn-BA"/>
        </w:rPr>
        <w:t>.</w:t>
      </w:r>
      <w:r w:rsidRPr="00C92472">
        <w:rPr>
          <w:rFonts w:ascii="Times New Roman" w:hAnsi="Times New Roman"/>
          <w:sz w:val="24"/>
          <w:lang w:val="bs-Latn-BA"/>
        </w:rPr>
        <w:t xml:space="preserve"> sjednici održanoj dana</w:t>
      </w:r>
      <w:r w:rsidRPr="00C92472">
        <w:rPr>
          <w:rFonts w:ascii="Times New Roman" w:hAnsi="Times New Roman"/>
          <w:color w:val="FF0000"/>
          <w:sz w:val="24"/>
          <w:lang w:val="bs-Latn-BA"/>
        </w:rPr>
        <w:t xml:space="preserve"> </w:t>
      </w:r>
      <w:r>
        <w:rPr>
          <w:rFonts w:ascii="Times New Roman" w:hAnsi="Times New Roman"/>
          <w:sz w:val="24"/>
          <w:lang w:val="bs-Latn-BA"/>
        </w:rPr>
        <w:t>07.10</w:t>
      </w:r>
      <w:r w:rsidRPr="00C92472">
        <w:rPr>
          <w:rFonts w:ascii="Times New Roman" w:hAnsi="Times New Roman"/>
          <w:sz w:val="24"/>
          <w:lang w:val="bs-Latn-BA"/>
        </w:rPr>
        <w:t>.</w:t>
      </w:r>
      <w:r>
        <w:rPr>
          <w:rFonts w:ascii="Times New Roman" w:hAnsi="Times New Roman"/>
          <w:sz w:val="24"/>
          <w:lang w:val="bs-Latn-BA"/>
        </w:rPr>
        <w:t>2020. godine</w:t>
      </w:r>
      <w:r w:rsidRPr="00C92472">
        <w:rPr>
          <w:rFonts w:ascii="Times New Roman" w:hAnsi="Times New Roman"/>
          <w:sz w:val="24"/>
          <w:lang w:val="bs-Latn-BA"/>
        </w:rPr>
        <w:t xml:space="preserve"> donijela je:</w:t>
      </w:r>
    </w:p>
    <w:p w:rsidR="00183E66" w:rsidRPr="00C92472" w:rsidRDefault="00183E66" w:rsidP="00183E66">
      <w:pPr>
        <w:pStyle w:val="NoSpacing"/>
        <w:ind w:left="0"/>
        <w:rPr>
          <w:rFonts w:ascii="Times New Roman" w:hAnsi="Times New Roman"/>
          <w:b/>
          <w:sz w:val="24"/>
          <w:lang w:val="bs-Latn-BA"/>
        </w:rPr>
      </w:pPr>
      <w:r w:rsidRPr="00C92472">
        <w:rPr>
          <w:rFonts w:ascii="Times New Roman" w:hAnsi="Times New Roman"/>
          <w:b/>
          <w:sz w:val="24"/>
          <w:lang w:val="bs-Latn-BA"/>
        </w:rPr>
        <w:t>Z A K LJ U Č A K</w:t>
      </w:r>
    </w:p>
    <w:p w:rsidR="00183E66" w:rsidRPr="00C92472" w:rsidRDefault="00183E66" w:rsidP="00183E66">
      <w:pPr>
        <w:pStyle w:val="NoSpacing"/>
        <w:ind w:left="0"/>
        <w:rPr>
          <w:rFonts w:ascii="Times New Roman" w:hAnsi="Times New Roman"/>
          <w:b/>
          <w:sz w:val="24"/>
          <w:lang w:val="bs-Latn-BA"/>
        </w:rPr>
      </w:pPr>
    </w:p>
    <w:p w:rsidR="00183E66" w:rsidRPr="002E1EAD" w:rsidRDefault="00183E66" w:rsidP="00183E66">
      <w:pPr>
        <w:pStyle w:val="NoSpacing"/>
        <w:ind w:left="0"/>
        <w:rPr>
          <w:rFonts w:ascii="Times New Roman" w:hAnsi="Times New Roman"/>
          <w:i/>
          <w:sz w:val="24"/>
          <w:lang w:val="bs-Latn-BA"/>
        </w:rPr>
      </w:pPr>
      <w:r>
        <w:rPr>
          <w:rFonts w:ascii="Times New Roman" w:hAnsi="Times New Roman"/>
          <w:b/>
          <w:i/>
          <w:sz w:val="24"/>
          <w:lang w:val="bs-Latn-BA"/>
        </w:rPr>
        <w:t xml:space="preserve">o prihvatanju </w:t>
      </w:r>
      <w:r w:rsidRPr="00E00346">
        <w:rPr>
          <w:rFonts w:ascii="Times New Roman" w:hAnsi="Times New Roman"/>
          <w:b/>
          <w:i/>
          <w:sz w:val="24"/>
          <w:lang w:val="bs-Latn-BA"/>
        </w:rPr>
        <w:t>Informacije o završetku izgradnje i finansiranja kanalizacione mreže na području opštine Vukosavlje</w:t>
      </w:r>
      <w:r w:rsidRPr="002E1EAD">
        <w:rPr>
          <w:rFonts w:ascii="Times New Roman" w:hAnsi="Times New Roman"/>
          <w:b/>
          <w:i/>
          <w:sz w:val="24"/>
          <w:lang w:val="bs-Latn-BA"/>
        </w:rPr>
        <w:t xml:space="preserve"> </w:t>
      </w:r>
    </w:p>
    <w:p w:rsidR="00183E66" w:rsidRDefault="00183E66" w:rsidP="00183E66">
      <w:pPr>
        <w:pStyle w:val="NoSpacing"/>
        <w:ind w:left="0"/>
        <w:rPr>
          <w:rFonts w:ascii="Times New Roman" w:hAnsi="Times New Roman"/>
          <w:sz w:val="24"/>
          <w:lang w:val="bs-Latn-BA"/>
        </w:rPr>
      </w:pPr>
    </w:p>
    <w:p w:rsidR="00183E66" w:rsidRPr="00C92472" w:rsidRDefault="00183E66" w:rsidP="00183E66">
      <w:pPr>
        <w:pStyle w:val="NoSpacing"/>
        <w:ind w:left="0"/>
        <w:rPr>
          <w:rFonts w:ascii="Times New Roman" w:hAnsi="Times New Roman"/>
          <w:sz w:val="24"/>
          <w:lang w:val="bs-Latn-BA"/>
        </w:rPr>
      </w:pPr>
      <w:r w:rsidRPr="00C92472">
        <w:rPr>
          <w:rFonts w:ascii="Times New Roman" w:hAnsi="Times New Roman"/>
          <w:sz w:val="24"/>
          <w:lang w:val="bs-Latn-BA"/>
        </w:rPr>
        <w:t>I</w:t>
      </w:r>
    </w:p>
    <w:p w:rsidR="00183E66" w:rsidRPr="00C92472" w:rsidRDefault="00183E66" w:rsidP="00183E66">
      <w:pPr>
        <w:pStyle w:val="NoSpacing"/>
        <w:ind w:left="0"/>
        <w:jc w:val="both"/>
        <w:rPr>
          <w:rFonts w:ascii="Times New Roman" w:hAnsi="Times New Roman"/>
          <w:sz w:val="24"/>
          <w:lang w:val="bs-Latn-BA"/>
        </w:rPr>
      </w:pPr>
      <w:r>
        <w:rPr>
          <w:rFonts w:ascii="Times New Roman" w:hAnsi="Times New Roman"/>
          <w:sz w:val="24"/>
          <w:lang w:val="bs-Latn-BA"/>
        </w:rPr>
        <w:lastRenderedPageBreak/>
        <w:t xml:space="preserve">Prihvata </w:t>
      </w:r>
      <w:r w:rsidRPr="00C92472">
        <w:rPr>
          <w:rFonts w:ascii="Times New Roman" w:hAnsi="Times New Roman"/>
          <w:sz w:val="24"/>
          <w:lang w:val="bs-Latn-BA"/>
        </w:rPr>
        <w:t xml:space="preserve">se </w:t>
      </w:r>
      <w:r>
        <w:rPr>
          <w:rFonts w:ascii="Times New Roman" w:hAnsi="Times New Roman"/>
          <w:sz w:val="24"/>
          <w:lang w:val="bs-Latn-BA"/>
        </w:rPr>
        <w:t>Informacija</w:t>
      </w:r>
      <w:r w:rsidRPr="00FE71CF">
        <w:rPr>
          <w:rFonts w:ascii="Times New Roman" w:hAnsi="Times New Roman"/>
          <w:sz w:val="24"/>
          <w:lang w:val="bs-Latn-BA"/>
        </w:rPr>
        <w:t xml:space="preserve"> o završetku izgradnje i finansiranja kanalizacione mreže na području opštine Vukosavlje.</w:t>
      </w:r>
    </w:p>
    <w:p w:rsidR="00183E66" w:rsidRDefault="00183E66" w:rsidP="00183E66">
      <w:pPr>
        <w:pStyle w:val="NoSpacing"/>
        <w:ind w:left="0"/>
        <w:rPr>
          <w:rFonts w:ascii="Times New Roman" w:hAnsi="Times New Roman"/>
          <w:sz w:val="24"/>
          <w:lang w:val="bs-Latn-BA"/>
        </w:rPr>
      </w:pPr>
      <w:r w:rsidRPr="00C92472">
        <w:rPr>
          <w:rFonts w:ascii="Times New Roman" w:hAnsi="Times New Roman"/>
          <w:sz w:val="24"/>
          <w:lang w:val="bs-Latn-BA"/>
        </w:rPr>
        <w:t>II</w:t>
      </w:r>
    </w:p>
    <w:p w:rsidR="00183E66" w:rsidRPr="003F7BBE" w:rsidRDefault="00183E66" w:rsidP="00183E66">
      <w:pPr>
        <w:pStyle w:val="NoSpacing"/>
        <w:ind w:left="0"/>
        <w:rPr>
          <w:rFonts w:ascii="Times New Roman" w:hAnsi="Times New Roman"/>
          <w:sz w:val="24"/>
          <w:lang w:val="bs-Latn-BA"/>
        </w:rPr>
      </w:pPr>
    </w:p>
    <w:p w:rsidR="00183E66" w:rsidRDefault="00183E66" w:rsidP="00183E66">
      <w:pPr>
        <w:pStyle w:val="NoSpacing"/>
        <w:ind w:left="0"/>
        <w:jc w:val="both"/>
        <w:rPr>
          <w:rFonts w:ascii="Times New Roman" w:hAnsi="Times New Roman"/>
          <w:sz w:val="24"/>
          <w:lang w:val="bs-Latn-BA"/>
        </w:rPr>
      </w:pPr>
      <w:r w:rsidRPr="00FE71CF">
        <w:rPr>
          <w:rFonts w:ascii="Times New Roman" w:hAnsi="Times New Roman"/>
          <w:sz w:val="24"/>
          <w:lang w:val="bs-Latn-BA"/>
        </w:rPr>
        <w:t>Informacija</w:t>
      </w:r>
      <w:r>
        <w:rPr>
          <w:rFonts w:ascii="Times New Roman" w:hAnsi="Times New Roman"/>
          <w:sz w:val="24"/>
          <w:lang w:val="bs-Latn-BA"/>
        </w:rPr>
        <w:t xml:space="preserve"> iz tačke I ovog Zaključka</w:t>
      </w:r>
      <w:r w:rsidRPr="003F7BBE">
        <w:rPr>
          <w:rFonts w:ascii="Times New Roman" w:hAnsi="Times New Roman"/>
          <w:sz w:val="24"/>
          <w:lang w:val="bs-Latn-BA"/>
        </w:rPr>
        <w:t xml:space="preserve"> čini sastavni dio ovog Zaključka.</w:t>
      </w:r>
    </w:p>
    <w:p w:rsidR="00183E66" w:rsidRDefault="00183E66" w:rsidP="00183E66">
      <w:pPr>
        <w:pStyle w:val="NoSpacing"/>
        <w:ind w:left="0"/>
        <w:jc w:val="both"/>
        <w:rPr>
          <w:rFonts w:ascii="Times New Roman" w:hAnsi="Times New Roman"/>
          <w:sz w:val="24"/>
          <w:lang w:val="bs-Latn-BA"/>
        </w:rPr>
      </w:pPr>
    </w:p>
    <w:p w:rsidR="00183E66" w:rsidRPr="003F7BBE" w:rsidRDefault="00183E66" w:rsidP="00183E66">
      <w:pPr>
        <w:pStyle w:val="NoSpacing"/>
        <w:ind w:left="0"/>
        <w:rPr>
          <w:rFonts w:ascii="Times New Roman" w:hAnsi="Times New Roman"/>
          <w:sz w:val="24"/>
          <w:lang w:val="bs-Latn-BA"/>
        </w:rPr>
      </w:pPr>
      <w:r>
        <w:rPr>
          <w:rFonts w:ascii="Times New Roman" w:hAnsi="Times New Roman"/>
          <w:sz w:val="24"/>
          <w:lang w:val="bs-Latn-BA"/>
        </w:rPr>
        <w:t>III</w:t>
      </w:r>
    </w:p>
    <w:p w:rsidR="00183E66" w:rsidRPr="00C92472" w:rsidRDefault="00183E66" w:rsidP="00183E66">
      <w:pPr>
        <w:pStyle w:val="NoSpacing"/>
        <w:ind w:left="0"/>
        <w:jc w:val="left"/>
        <w:rPr>
          <w:rFonts w:ascii="Times New Roman" w:hAnsi="Times New Roman"/>
          <w:sz w:val="24"/>
          <w:lang w:val="bs-Latn-BA"/>
        </w:rPr>
      </w:pPr>
    </w:p>
    <w:p w:rsidR="00183E66" w:rsidRPr="00C92472" w:rsidRDefault="00183E66" w:rsidP="00183E66">
      <w:pPr>
        <w:pStyle w:val="NoSpacing"/>
        <w:ind w:left="0"/>
        <w:jc w:val="both"/>
        <w:rPr>
          <w:rFonts w:ascii="Times New Roman" w:hAnsi="Times New Roman"/>
          <w:sz w:val="24"/>
          <w:lang w:val="bs-Latn-BA"/>
        </w:rPr>
      </w:pPr>
      <w:r w:rsidRPr="00FE71CF">
        <w:rPr>
          <w:rFonts w:ascii="Times New Roman" w:hAnsi="Times New Roman"/>
          <w:sz w:val="24"/>
          <w:lang w:val="bs-Latn-BA"/>
        </w:rPr>
        <w:t xml:space="preserve">Ovaj Zaključak stupa na snagu </w:t>
      </w:r>
      <w:r w:rsidRPr="00FE71CF">
        <w:rPr>
          <w:rFonts w:ascii="Times New Roman" w:hAnsi="Times New Roman"/>
          <w:sz w:val="24"/>
          <w:lang w:val="hr-BA"/>
        </w:rPr>
        <w:t>osmog dana od dana objavljivanja u “Službenom glasniku opštine Vukosavlje“</w:t>
      </w:r>
      <w:r w:rsidRPr="00FE71CF">
        <w:rPr>
          <w:rFonts w:ascii="Times New Roman" w:hAnsi="Times New Roman"/>
          <w:sz w:val="24"/>
          <w:lang w:val="bs-Latn-BA"/>
        </w:rPr>
        <w:t xml:space="preserve"> .</w:t>
      </w:r>
    </w:p>
    <w:p w:rsidR="00183E66" w:rsidRDefault="00183E66" w:rsidP="00905450">
      <w:pPr>
        <w:pStyle w:val="NoSpacing"/>
        <w:jc w:val="left"/>
        <w:rPr>
          <w:rFonts w:ascii="Times New Roman" w:hAnsi="Times New Roman"/>
          <w:sz w:val="24"/>
          <w:lang w:val="bs-Latn-BA"/>
        </w:rPr>
      </w:pPr>
      <w:r w:rsidRPr="00C92472">
        <w:rPr>
          <w:rFonts w:ascii="Times New Roman" w:hAnsi="Times New Roman"/>
          <w:sz w:val="24"/>
          <w:lang w:val="bs-Latn-BA"/>
        </w:rPr>
        <w:t xml:space="preserve">                                                                                                   </w:t>
      </w:r>
      <w:r>
        <w:rPr>
          <w:rFonts w:ascii="Times New Roman" w:hAnsi="Times New Roman"/>
          <w:sz w:val="24"/>
          <w:lang w:val="bs-Latn-BA"/>
        </w:rPr>
        <w:t xml:space="preserve">  </w:t>
      </w:r>
      <w:r w:rsidRPr="00C92472">
        <w:rPr>
          <w:rFonts w:ascii="Times New Roman" w:hAnsi="Times New Roman"/>
          <w:sz w:val="24"/>
          <w:lang w:val="bs-Latn-BA"/>
        </w:rPr>
        <w:t xml:space="preserve"> PREDSJEDNIK                                                                          </w:t>
      </w:r>
      <w:r w:rsidR="00905450">
        <w:rPr>
          <w:rFonts w:ascii="Times New Roman" w:hAnsi="Times New Roman"/>
          <w:sz w:val="24"/>
          <w:lang w:val="bs-Latn-BA"/>
        </w:rPr>
        <w:t xml:space="preserve">      </w:t>
      </w:r>
      <w:r w:rsidRPr="00C92472">
        <w:rPr>
          <w:rFonts w:ascii="Times New Roman" w:hAnsi="Times New Roman"/>
          <w:sz w:val="24"/>
          <w:lang w:val="bs-Latn-BA"/>
        </w:rPr>
        <w:t xml:space="preserve"> </w:t>
      </w:r>
    </w:p>
    <w:p w:rsidR="00183E66" w:rsidRDefault="00183E66" w:rsidP="00183E66">
      <w:pPr>
        <w:pStyle w:val="NoSpacing"/>
        <w:ind w:left="5664" w:firstLine="708"/>
        <w:jc w:val="left"/>
        <w:rPr>
          <w:rFonts w:ascii="Times New Roman" w:hAnsi="Times New Roman"/>
          <w:sz w:val="24"/>
          <w:lang w:val="bs-Latn-BA"/>
        </w:rPr>
      </w:pPr>
      <w:r>
        <w:rPr>
          <w:rFonts w:ascii="Times New Roman" w:hAnsi="Times New Roman"/>
          <w:sz w:val="24"/>
          <w:lang w:val="bs-Latn-BA"/>
        </w:rPr>
        <w:t xml:space="preserve">     </w:t>
      </w:r>
      <w:r w:rsidRPr="00C92472">
        <w:rPr>
          <w:rFonts w:ascii="Times New Roman" w:hAnsi="Times New Roman"/>
          <w:sz w:val="24"/>
          <w:lang w:val="bs-Latn-BA"/>
        </w:rPr>
        <w:t>Zehid Omičević</w:t>
      </w:r>
      <w:r>
        <w:rPr>
          <w:rFonts w:ascii="Times New Roman" w:hAnsi="Times New Roman"/>
          <w:sz w:val="24"/>
          <w:lang w:val="bs-Latn-BA"/>
        </w:rPr>
        <w:t xml:space="preserve">, s.r. </w:t>
      </w:r>
    </w:p>
    <w:p w:rsidR="00183E66" w:rsidRDefault="00183E66" w:rsidP="00905450">
      <w:pPr>
        <w:pStyle w:val="NoSpacing"/>
        <w:ind w:left="0"/>
        <w:jc w:val="left"/>
        <w:rPr>
          <w:rFonts w:ascii="Times New Roman" w:hAnsi="Times New Roman"/>
          <w:sz w:val="24"/>
          <w:lang w:val="bs-Latn-BA"/>
        </w:rPr>
      </w:pPr>
    </w:p>
    <w:p w:rsidR="00287C9A" w:rsidRDefault="00287C9A" w:rsidP="00905450">
      <w:pPr>
        <w:pStyle w:val="NoSpacing"/>
        <w:ind w:left="0"/>
        <w:jc w:val="left"/>
        <w:rPr>
          <w:rFonts w:ascii="Times New Roman" w:hAnsi="Times New Roman"/>
          <w:sz w:val="24"/>
          <w:lang w:val="bs-Latn-BA"/>
        </w:rPr>
      </w:pPr>
    </w:p>
    <w:tbl>
      <w:tblPr>
        <w:tblW w:w="9822" w:type="dxa"/>
        <w:tblInd w:w="108" w:type="dxa"/>
        <w:tblLayout w:type="fixed"/>
        <w:tblLook w:val="0000"/>
      </w:tblPr>
      <w:tblGrid>
        <w:gridCol w:w="4175"/>
        <w:gridCol w:w="1716"/>
        <w:gridCol w:w="3931"/>
      </w:tblGrid>
      <w:tr w:rsidR="00183E66" w:rsidRPr="00B12370" w:rsidTr="005A308E">
        <w:trPr>
          <w:trHeight w:val="1552"/>
        </w:trPr>
        <w:tc>
          <w:tcPr>
            <w:tcW w:w="4175" w:type="dxa"/>
            <w:shd w:val="clear" w:color="auto" w:fill="auto"/>
          </w:tcPr>
          <w:p w:rsidR="00183E66" w:rsidRDefault="00183E66" w:rsidP="005A308E">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183E66" w:rsidRDefault="00183E66" w:rsidP="005A308E">
            <w:pPr>
              <w:pStyle w:val="NoSpacing"/>
              <w:ind w:left="0"/>
              <w:rPr>
                <w:rFonts w:ascii="Verdana" w:hAnsi="Verdana" w:cs="Verdana"/>
                <w:b/>
                <w:sz w:val="20"/>
                <w:szCs w:val="20"/>
                <w:lang w:val="bs-Latn-BA"/>
              </w:rPr>
            </w:pPr>
            <w:r>
              <w:rPr>
                <w:rFonts w:ascii="Verdana" w:hAnsi="Verdana" w:cs="Verdana"/>
                <w:b/>
                <w:sz w:val="20"/>
                <w:szCs w:val="20"/>
                <w:lang w:val="bs-Latn-BA"/>
              </w:rPr>
              <w:t>Република Српска</w:t>
            </w:r>
          </w:p>
          <w:p w:rsidR="00183E66" w:rsidRDefault="00183E66" w:rsidP="005A308E">
            <w:pPr>
              <w:pStyle w:val="NoSpacing"/>
              <w:ind w:left="0"/>
              <w:rPr>
                <w:rFonts w:ascii="Verdana" w:hAnsi="Verdana" w:cs="Verdana"/>
                <w:b/>
                <w:sz w:val="20"/>
                <w:szCs w:val="20"/>
                <w:lang w:val="bs-Cyrl-BA"/>
              </w:rPr>
            </w:pPr>
            <w:r>
              <w:rPr>
                <w:rFonts w:ascii="Verdana" w:hAnsi="Verdana" w:cs="Verdana"/>
                <w:b/>
                <w:sz w:val="20"/>
                <w:szCs w:val="20"/>
                <w:lang w:val="bs-Latn-BA"/>
              </w:rPr>
              <w:t>Општина Вукосавље</w:t>
            </w:r>
          </w:p>
          <w:p w:rsidR="00183E66" w:rsidRDefault="00183E66" w:rsidP="005A308E">
            <w:pPr>
              <w:pStyle w:val="NoSpacing"/>
              <w:ind w:left="0"/>
              <w:rPr>
                <w:rFonts w:ascii="Verdana" w:hAnsi="Verdana" w:cs="Verdana"/>
                <w:b/>
                <w:sz w:val="20"/>
                <w:szCs w:val="20"/>
                <w:lang w:val="bs-Latn-BA"/>
              </w:rPr>
            </w:pPr>
            <w:r>
              <w:rPr>
                <w:rFonts w:ascii="Verdana" w:hAnsi="Verdana" w:cs="Verdana"/>
                <w:b/>
                <w:sz w:val="20"/>
                <w:szCs w:val="20"/>
                <w:lang w:val="bs-Cyrl-BA"/>
              </w:rPr>
              <w:t xml:space="preserve">НАЧЕЛНИК </w:t>
            </w:r>
          </w:p>
          <w:p w:rsidR="00183E66" w:rsidRPr="00B12370" w:rsidRDefault="00183E66" w:rsidP="005A308E">
            <w:pPr>
              <w:pStyle w:val="NoSpacing"/>
              <w:ind w:left="0"/>
              <w:jc w:val="left"/>
              <w:rPr>
                <w:rFonts w:ascii="Verdana" w:hAnsi="Verdana" w:cs="Verdana"/>
                <w:b/>
                <w:sz w:val="16"/>
                <w:szCs w:val="16"/>
                <w:lang w:val="bs-Latn-BA"/>
              </w:rPr>
            </w:pPr>
            <w:r w:rsidRPr="00B12370">
              <w:rPr>
                <w:rFonts w:ascii="Verdana" w:hAnsi="Verdana" w:cs="Verdana"/>
                <w:b/>
                <w:i/>
                <w:sz w:val="16"/>
                <w:szCs w:val="16"/>
                <w:lang w:val="bs-Latn-BA"/>
              </w:rPr>
              <w:t>Muse Ćazima Ćatića 163, 74 470 Vukosavlje</w:t>
            </w:r>
          </w:p>
          <w:p w:rsidR="00183E66" w:rsidRDefault="00183E66" w:rsidP="005A308E">
            <w:pPr>
              <w:pStyle w:val="NoSpacing"/>
              <w:ind w:left="0"/>
            </w:pPr>
            <w:r w:rsidRPr="000E4776">
              <w:rPr>
                <w:rFonts w:ascii="Verdana" w:hAnsi="Verdana" w:cs="Verdana"/>
                <w:b/>
                <w:sz w:val="16"/>
                <w:szCs w:val="16"/>
                <w:lang w:val="bs-Latn-BA"/>
              </w:rPr>
              <w:t>e-mail:</w:t>
            </w:r>
            <w:r w:rsidRPr="00B12370">
              <w:rPr>
                <w:rFonts w:ascii="Verdana" w:hAnsi="Verdana" w:cs="Verdana"/>
                <w:b/>
                <w:sz w:val="20"/>
                <w:szCs w:val="20"/>
                <w:lang w:val="bs-Latn-BA"/>
              </w:rPr>
              <w:t xml:space="preserve"> </w:t>
            </w:r>
            <w:r w:rsidRPr="000E4776">
              <w:rPr>
                <w:rFonts w:ascii="Verdana" w:hAnsi="Verdana" w:cs="Verdana"/>
                <w:b/>
                <w:sz w:val="16"/>
                <w:szCs w:val="16"/>
                <w:lang w:val="bs-Latn-BA"/>
              </w:rPr>
              <w:t xml:space="preserve"> </w:t>
            </w:r>
            <w:hyperlink r:id="rId20" w:history="1">
              <w:r w:rsidRPr="000E4776">
                <w:rPr>
                  <w:rStyle w:val="Hyperlink"/>
                  <w:rFonts w:ascii="Verdana" w:hAnsi="Verdana" w:cs="Verdana"/>
                  <w:sz w:val="16"/>
                  <w:szCs w:val="16"/>
                </w:rPr>
                <w:t>opstina@vukosavlje.gov.ba</w:t>
              </w:r>
            </w:hyperlink>
          </w:p>
        </w:tc>
        <w:tc>
          <w:tcPr>
            <w:tcW w:w="1716" w:type="dxa"/>
            <w:shd w:val="clear" w:color="auto" w:fill="auto"/>
          </w:tcPr>
          <w:p w:rsidR="00183E66" w:rsidRDefault="00183E66" w:rsidP="005A308E">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183E66" w:rsidRDefault="00183E66" w:rsidP="005A308E">
            <w:pPr>
              <w:pStyle w:val="NoSpacing"/>
              <w:snapToGrid w:val="0"/>
              <w:ind w:left="-3" w:right="57"/>
              <w:rPr>
                <w:rFonts w:ascii="Verdana" w:hAnsi="Verdana" w:cs="Verdana"/>
                <w:b/>
                <w:sz w:val="20"/>
                <w:szCs w:val="20"/>
                <w:lang w:val="bs-Latn-BA"/>
              </w:rPr>
            </w:pPr>
            <w:r>
              <w:rPr>
                <w:rFonts w:ascii="Verdana" w:hAnsi="Verdana" w:cs="Verdana"/>
                <w:b/>
                <w:sz w:val="20"/>
                <w:szCs w:val="20"/>
                <w:lang w:val="bs-Latn-BA"/>
              </w:rPr>
              <w:t>Bosna i Hercegovina</w:t>
            </w:r>
          </w:p>
          <w:p w:rsidR="00183E66" w:rsidRDefault="00183E66" w:rsidP="005A308E">
            <w:pPr>
              <w:pStyle w:val="NoSpacing"/>
              <w:ind w:left="-3" w:right="57"/>
              <w:rPr>
                <w:rFonts w:ascii="Verdana" w:hAnsi="Verdana" w:cs="Verdana"/>
                <w:b/>
                <w:i/>
                <w:sz w:val="20"/>
                <w:szCs w:val="20"/>
                <w:lang w:val="bs-Latn-BA"/>
              </w:rPr>
            </w:pPr>
            <w:r>
              <w:rPr>
                <w:rFonts w:ascii="Verdana" w:hAnsi="Verdana" w:cs="Verdana"/>
                <w:b/>
                <w:sz w:val="20"/>
                <w:szCs w:val="20"/>
                <w:lang w:val="bs-Latn-BA"/>
              </w:rPr>
              <w:t>Republika Srpska</w:t>
            </w:r>
          </w:p>
          <w:p w:rsidR="00183E66" w:rsidRDefault="00183E66" w:rsidP="005A308E">
            <w:pPr>
              <w:pStyle w:val="NoSpacing"/>
              <w:ind w:left="-3" w:right="57"/>
              <w:rPr>
                <w:rFonts w:ascii="Verdana" w:hAnsi="Verdana" w:cs="Verdana"/>
                <w:b/>
                <w:i/>
                <w:sz w:val="20"/>
                <w:szCs w:val="20"/>
                <w:lang w:val="bs-Latn-BA"/>
              </w:rPr>
            </w:pPr>
            <w:r>
              <w:rPr>
                <w:rFonts w:ascii="Verdana" w:hAnsi="Verdana" w:cs="Verdana"/>
                <w:b/>
                <w:i/>
                <w:sz w:val="20"/>
                <w:szCs w:val="20"/>
                <w:lang w:val="bs-Latn-BA"/>
              </w:rPr>
              <w:t>Opština Vukosavlje</w:t>
            </w:r>
          </w:p>
          <w:p w:rsidR="00183E66" w:rsidRDefault="00183E66" w:rsidP="005A308E">
            <w:pPr>
              <w:pStyle w:val="NoSpacing"/>
              <w:ind w:left="-3" w:right="57"/>
              <w:rPr>
                <w:rFonts w:ascii="Verdana" w:hAnsi="Verdana" w:cs="Verdana"/>
                <w:b/>
                <w:i/>
                <w:sz w:val="18"/>
                <w:szCs w:val="18"/>
                <w:lang w:val="bs-Latn-BA"/>
              </w:rPr>
            </w:pPr>
            <w:r>
              <w:rPr>
                <w:rFonts w:ascii="Verdana" w:hAnsi="Verdana" w:cs="Verdana"/>
                <w:b/>
                <w:i/>
                <w:sz w:val="20"/>
                <w:szCs w:val="20"/>
                <w:lang w:val="bs-Latn-BA"/>
              </w:rPr>
              <w:t xml:space="preserve">NAČELNIK </w:t>
            </w:r>
          </w:p>
          <w:p w:rsidR="00183E66" w:rsidRPr="000E4776" w:rsidRDefault="00183E66" w:rsidP="005A308E">
            <w:pPr>
              <w:pStyle w:val="NoSpacing"/>
              <w:ind w:left="0"/>
              <w:rPr>
                <w:rFonts w:ascii="Verdana" w:hAnsi="Verdana" w:cs="Verdana"/>
                <w:b/>
                <w:sz w:val="16"/>
                <w:szCs w:val="16"/>
                <w:lang w:val="bs-Latn-BA"/>
              </w:rPr>
            </w:pPr>
            <w:r>
              <w:rPr>
                <w:rFonts w:ascii="Verdana" w:hAnsi="Verdana" w:cs="Verdana"/>
                <w:b/>
                <w:i/>
                <w:sz w:val="14"/>
                <w:szCs w:val="14"/>
                <w:lang w:val="bs-Latn-BA"/>
              </w:rPr>
              <w:t xml:space="preserve">   </w:t>
            </w:r>
            <w:r w:rsidRPr="000E4776">
              <w:rPr>
                <w:rFonts w:ascii="Verdana" w:hAnsi="Verdana" w:cs="Verdana"/>
                <w:b/>
                <w:i/>
                <w:sz w:val="16"/>
                <w:szCs w:val="16"/>
                <w:lang w:val="bs-Latn-BA"/>
              </w:rPr>
              <w:t xml:space="preserve">Tel./fax.: +387 (0)53 707 702  </w:t>
            </w:r>
          </w:p>
          <w:p w:rsidR="00183E66" w:rsidRPr="00B12370" w:rsidRDefault="00183E66" w:rsidP="005A308E">
            <w:pPr>
              <w:pStyle w:val="NoSpacing"/>
              <w:ind w:left="0"/>
              <w:rPr>
                <w:sz w:val="20"/>
                <w:szCs w:val="20"/>
              </w:rPr>
            </w:pPr>
            <w:r w:rsidRPr="000E4776">
              <w:rPr>
                <w:rFonts w:ascii="Verdana" w:hAnsi="Verdana" w:cs="Verdana"/>
                <w:b/>
                <w:sz w:val="16"/>
                <w:szCs w:val="16"/>
                <w:lang w:val="bs-Latn-BA"/>
              </w:rPr>
              <w:t>web: www.vukosavlje.gov.ba</w:t>
            </w:r>
          </w:p>
        </w:tc>
      </w:tr>
    </w:tbl>
    <w:p w:rsidR="00183E66" w:rsidRDefault="00183E66" w:rsidP="00183E66">
      <w:pPr>
        <w:pStyle w:val="NoSpacing"/>
        <w:ind w:left="0"/>
        <w:jc w:val="both"/>
        <w:rPr>
          <w:lang w:val="sr-Cyrl-BA"/>
        </w:rPr>
      </w:pPr>
      <w:r>
        <w:rPr>
          <w:lang w:val="sr-Cyrl-BA"/>
        </w:rPr>
        <w:t>Број : 02/1-400-18 /20</w:t>
      </w:r>
    </w:p>
    <w:p w:rsidR="00183E66" w:rsidRDefault="00183E66" w:rsidP="00183E66">
      <w:pPr>
        <w:pStyle w:val="NoSpacing"/>
        <w:ind w:left="0"/>
        <w:jc w:val="both"/>
        <w:rPr>
          <w:lang w:val="sr-Cyrl-BA"/>
        </w:rPr>
      </w:pPr>
      <w:r>
        <w:rPr>
          <w:lang w:val="sr-Cyrl-BA"/>
        </w:rPr>
        <w:t>Датум : 25.09.2020.године</w:t>
      </w:r>
    </w:p>
    <w:p w:rsidR="00905450" w:rsidRDefault="00905450" w:rsidP="00183E66">
      <w:pPr>
        <w:pStyle w:val="NoSpacing"/>
        <w:ind w:left="0"/>
        <w:jc w:val="both"/>
        <w:rPr>
          <w:b/>
          <w:lang w:val="hr-HR"/>
        </w:rPr>
      </w:pPr>
    </w:p>
    <w:p w:rsidR="00183E66" w:rsidRPr="00966F5D" w:rsidRDefault="00183E66" w:rsidP="00183E66">
      <w:pPr>
        <w:pStyle w:val="NoSpacing"/>
        <w:ind w:left="0"/>
        <w:jc w:val="both"/>
        <w:rPr>
          <w:b/>
          <w:lang w:val="sr-Cyrl-BA"/>
        </w:rPr>
      </w:pPr>
      <w:r w:rsidRPr="00966F5D">
        <w:rPr>
          <w:b/>
          <w:lang w:val="sr-Cyrl-BA"/>
        </w:rPr>
        <w:t xml:space="preserve">СКУПШТИНА ОПШТИНЕ </w:t>
      </w:r>
    </w:p>
    <w:p w:rsidR="00183E66" w:rsidRPr="00905450" w:rsidRDefault="00183E66" w:rsidP="00183E66">
      <w:pPr>
        <w:pStyle w:val="NoSpacing"/>
        <w:ind w:left="0"/>
        <w:jc w:val="both"/>
        <w:rPr>
          <w:b/>
          <w:lang w:val="hr-HR"/>
        </w:rPr>
      </w:pPr>
      <w:r w:rsidRPr="00966F5D">
        <w:rPr>
          <w:b/>
          <w:lang w:val="sr-Cyrl-BA"/>
        </w:rPr>
        <w:t xml:space="preserve">      В У К О С А В Љ Е </w:t>
      </w:r>
    </w:p>
    <w:p w:rsidR="00183E66" w:rsidRPr="00966F5D" w:rsidRDefault="00183E66" w:rsidP="00183E66">
      <w:pPr>
        <w:pStyle w:val="NoSpacing"/>
        <w:ind w:left="0"/>
        <w:rPr>
          <w:b/>
          <w:lang w:val="sr-Cyrl-BA"/>
        </w:rPr>
      </w:pPr>
      <w:r w:rsidRPr="00966F5D">
        <w:rPr>
          <w:b/>
          <w:lang w:val="sr-Cyrl-BA"/>
        </w:rPr>
        <w:t xml:space="preserve">И </w:t>
      </w:r>
      <w:r>
        <w:rPr>
          <w:b/>
          <w:lang w:val="sr-Cyrl-BA"/>
        </w:rPr>
        <w:t xml:space="preserve">Н Ф О Р М А Ц И Ј А </w:t>
      </w:r>
    </w:p>
    <w:p w:rsidR="00183E66" w:rsidRDefault="00183E66" w:rsidP="00905450">
      <w:pPr>
        <w:pStyle w:val="NoSpacing"/>
        <w:ind w:left="0"/>
        <w:rPr>
          <w:b/>
          <w:lang w:val="hr-HR"/>
        </w:rPr>
      </w:pPr>
      <w:r>
        <w:rPr>
          <w:b/>
          <w:lang w:val="sr-Cyrl-BA"/>
        </w:rPr>
        <w:t>о</w:t>
      </w:r>
      <w:r w:rsidRPr="00966F5D">
        <w:rPr>
          <w:b/>
          <w:lang w:val="sr-Cyrl-BA"/>
        </w:rPr>
        <w:t xml:space="preserve"> завршетку изградње и финансирања канализационе мреже у Вукосавље</w:t>
      </w:r>
    </w:p>
    <w:p w:rsidR="000E4776" w:rsidRPr="000E4776" w:rsidRDefault="000E4776" w:rsidP="00905450">
      <w:pPr>
        <w:pStyle w:val="NoSpacing"/>
        <w:ind w:left="0"/>
        <w:rPr>
          <w:b/>
          <w:lang w:val="hr-HR"/>
        </w:rPr>
      </w:pPr>
    </w:p>
    <w:p w:rsidR="00183E66" w:rsidRPr="000E4776" w:rsidRDefault="00183E66" w:rsidP="00183E66">
      <w:pPr>
        <w:pStyle w:val="NoSpacing"/>
        <w:ind w:left="0"/>
        <w:jc w:val="both"/>
        <w:rPr>
          <w:lang w:val="hr-HR"/>
        </w:rPr>
      </w:pPr>
      <w:r>
        <w:rPr>
          <w:lang w:val="sr-Cyrl-BA"/>
        </w:rPr>
        <w:t xml:space="preserve">Скупштина општине Вукосавље дала је сагласност за закључење судског поравнања у парничном поступку који се водио код Окружног суда у Добоју . Предмет поравнања је био дуг у износу од 476.854,22 КМ из предходних периода . </w:t>
      </w:r>
    </w:p>
    <w:p w:rsidR="00183E66" w:rsidRPr="000E4776" w:rsidRDefault="00183E66" w:rsidP="00183E66">
      <w:pPr>
        <w:pStyle w:val="NoSpacing"/>
        <w:ind w:left="0"/>
        <w:jc w:val="both"/>
        <w:rPr>
          <w:lang w:val="hr-HR"/>
        </w:rPr>
      </w:pPr>
      <w:r>
        <w:rPr>
          <w:lang w:val="sr-Cyrl-BA"/>
        </w:rPr>
        <w:t xml:space="preserve">Такође,  код израде канализационе мреже извршило се допројектовање канализационе мреже и изградње препумпне станице  .Ти послови су урађени у вриједности од 340.099,36 КМ. </w:t>
      </w:r>
    </w:p>
    <w:p w:rsidR="00183E66" w:rsidRPr="000E4776" w:rsidRDefault="00183E66" w:rsidP="00183E66">
      <w:pPr>
        <w:pStyle w:val="NoSpacing"/>
        <w:ind w:left="0"/>
        <w:jc w:val="both"/>
        <w:rPr>
          <w:lang w:val="hr-HR"/>
        </w:rPr>
      </w:pPr>
      <w:r>
        <w:rPr>
          <w:lang w:val="sr-Cyrl-BA"/>
        </w:rPr>
        <w:t xml:space="preserve">Ангажовањем менаџмента општине успјела су се  са Владом РС  обезбједити цјелокупна средстава за измирење обавеза по судском поравнању , али и за дио канализационе мреже који је допројектован . </w:t>
      </w:r>
    </w:p>
    <w:p w:rsidR="00183E66" w:rsidRPr="000E4776" w:rsidRDefault="00183E66" w:rsidP="00183E66">
      <w:pPr>
        <w:pStyle w:val="NoSpacing"/>
        <w:ind w:left="0"/>
        <w:jc w:val="both"/>
        <w:rPr>
          <w:lang w:val="hr-HR"/>
        </w:rPr>
      </w:pPr>
      <w:r>
        <w:rPr>
          <w:lang w:val="sr-Cyrl-BA"/>
        </w:rPr>
        <w:t xml:space="preserve">Одлуком Владе број 04/1-012-2-2516/20 од 17.09.2020.године додјељена су финансијска средтвства Општини Вукосавље намјенски за измирење обавеза по судском поравнању , односно по ситуацији добављача Нискоградња Лакташи у износу од 476.854,22 КМ и по окончаној ситуацији број 1263/18 за изградњу допројектованог дијела канализационе мреже и премпумпне станице у износу од 340.099,36 КМ  . Укупан износ одобрених и већ дозначених средстава је 820.000,00 КМ . </w:t>
      </w:r>
    </w:p>
    <w:p w:rsidR="00183E66" w:rsidRPr="000E4776" w:rsidRDefault="00183E66" w:rsidP="00183E66">
      <w:pPr>
        <w:pStyle w:val="NoSpacing"/>
        <w:ind w:left="0"/>
        <w:jc w:val="both"/>
        <w:rPr>
          <w:lang w:val="hr-HR"/>
        </w:rPr>
      </w:pPr>
      <w:r>
        <w:rPr>
          <w:lang w:val="sr-Cyrl-BA"/>
        </w:rPr>
        <w:t xml:space="preserve">Овим се дефинитивно завршава и изградња и финансирање предвиђених цјелокупних радова на изградњи канализационе мреже на подручју општине Вукосавље. </w:t>
      </w:r>
    </w:p>
    <w:p w:rsidR="000E4776" w:rsidRDefault="000E4776" w:rsidP="00183E66">
      <w:pPr>
        <w:pStyle w:val="NoSpacing"/>
        <w:ind w:left="0"/>
        <w:jc w:val="both"/>
        <w:rPr>
          <w:lang w:val="hr-HR"/>
        </w:rPr>
      </w:pPr>
    </w:p>
    <w:p w:rsidR="00183E66" w:rsidRPr="00183E66" w:rsidRDefault="00183E66" w:rsidP="00183E66">
      <w:pPr>
        <w:pStyle w:val="NoSpacing"/>
        <w:ind w:left="0"/>
        <w:jc w:val="both"/>
        <w:rPr>
          <w:lang w:val="hr-HR"/>
        </w:rPr>
      </w:pPr>
      <w:r>
        <w:rPr>
          <w:lang w:val="sr-Cyrl-BA"/>
        </w:rPr>
        <w:t xml:space="preserve">С поштовањем </w:t>
      </w:r>
    </w:p>
    <w:p w:rsidR="00183E66" w:rsidRPr="00966F5D" w:rsidRDefault="00183E66" w:rsidP="00183E66">
      <w:pPr>
        <w:pStyle w:val="NoSpacing"/>
        <w:ind w:left="0"/>
        <w:rPr>
          <w:b/>
          <w:lang w:val="sr-Cyrl-BA"/>
        </w:rPr>
      </w:pPr>
      <w:r>
        <w:rPr>
          <w:b/>
          <w:lang w:val="sr-Cyrl-BA"/>
        </w:rPr>
        <w:t xml:space="preserve">                                                                                                                            </w:t>
      </w:r>
      <w:r w:rsidRPr="00966F5D">
        <w:rPr>
          <w:b/>
          <w:lang w:val="sr-Cyrl-BA"/>
        </w:rPr>
        <w:t xml:space="preserve">НАЧЕЛНИК </w:t>
      </w:r>
    </w:p>
    <w:p w:rsidR="00183E66" w:rsidRPr="00966F5D" w:rsidRDefault="00183E66" w:rsidP="00183E66">
      <w:pPr>
        <w:pStyle w:val="NoSpacing"/>
        <w:ind w:left="0"/>
        <w:jc w:val="right"/>
        <w:rPr>
          <w:b/>
          <w:lang w:val="sr-Cyrl-BA"/>
        </w:rPr>
      </w:pPr>
      <w:r>
        <w:rPr>
          <w:b/>
          <w:lang w:val="sr-Cyrl-BA"/>
        </w:rPr>
        <w:t>Борислав Ракић , мастер екон.</w:t>
      </w:r>
    </w:p>
    <w:tbl>
      <w:tblPr>
        <w:tblW w:w="11022" w:type="dxa"/>
        <w:jc w:val="center"/>
        <w:tblInd w:w="960" w:type="dxa"/>
        <w:tblLook w:val="01E0"/>
      </w:tblPr>
      <w:tblGrid>
        <w:gridCol w:w="4597"/>
        <w:gridCol w:w="2526"/>
        <w:gridCol w:w="3899"/>
      </w:tblGrid>
      <w:tr w:rsidR="009A712A" w:rsidRPr="00A352D2" w:rsidTr="00905450">
        <w:trPr>
          <w:trHeight w:val="550"/>
          <w:jc w:val="center"/>
        </w:trPr>
        <w:tc>
          <w:tcPr>
            <w:tcW w:w="4597" w:type="dxa"/>
          </w:tcPr>
          <w:p w:rsidR="009A712A" w:rsidRPr="00A352D2" w:rsidRDefault="009A712A"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lastRenderedPageBreak/>
              <w:t>Босна и Херцеговина</w:t>
            </w:r>
          </w:p>
          <w:p w:rsidR="009A712A" w:rsidRPr="00A352D2" w:rsidRDefault="009A712A"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Република Српска</w:t>
            </w:r>
          </w:p>
          <w:p w:rsidR="009A712A" w:rsidRPr="00A352D2" w:rsidRDefault="009A712A"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Општина Вукосавље</w:t>
            </w:r>
          </w:p>
          <w:p w:rsidR="009A712A" w:rsidRPr="00A352D2" w:rsidRDefault="009A712A" w:rsidP="005A308E">
            <w:pPr>
              <w:jc w:val="both"/>
              <w:rPr>
                <w:rFonts w:ascii="Verdana" w:hAnsi="Verdana"/>
                <w:b/>
                <w:sz w:val="20"/>
                <w:szCs w:val="20"/>
                <w:lang w:val="bs-Latn-BA"/>
              </w:rPr>
            </w:pPr>
            <w:r w:rsidRPr="00A352D2">
              <w:rPr>
                <w:rFonts w:ascii="Verdana" w:hAnsi="Verdana"/>
                <w:b/>
                <w:sz w:val="20"/>
                <w:szCs w:val="20"/>
                <w:lang w:val="bs-Latn-BA"/>
              </w:rPr>
              <w:t xml:space="preserve">           Скупштина општине</w:t>
            </w:r>
          </w:p>
          <w:p w:rsidR="009A712A" w:rsidRPr="00A352D2" w:rsidRDefault="009A712A" w:rsidP="005A308E">
            <w:pPr>
              <w:pStyle w:val="NoSpacing"/>
              <w:jc w:val="left"/>
              <w:rPr>
                <w:rFonts w:ascii="Verdana" w:hAnsi="Verdana" w:cs="Arial"/>
                <w:b/>
                <w:i/>
                <w:sz w:val="16"/>
                <w:szCs w:val="16"/>
                <w:lang w:val="bs-Latn-BA"/>
              </w:rPr>
            </w:pPr>
            <w:r w:rsidRPr="00A352D2">
              <w:rPr>
                <w:rFonts w:ascii="Verdana" w:hAnsi="Verdana" w:cs="Arial"/>
                <w:b/>
                <w:i/>
                <w:sz w:val="16"/>
                <w:szCs w:val="16"/>
                <w:lang w:val="bs-Latn-BA"/>
              </w:rPr>
              <w:t>Muse Ćazima Ćatića 163, 74470 Vukosavlje</w:t>
            </w:r>
          </w:p>
          <w:p w:rsidR="009A712A" w:rsidRPr="00A352D2" w:rsidRDefault="009A712A" w:rsidP="005A308E">
            <w:pPr>
              <w:pStyle w:val="NoSpacing"/>
              <w:jc w:val="left"/>
              <w:rPr>
                <w:rFonts w:ascii="Arial" w:hAnsi="Arial" w:cs="Arial"/>
                <w:b/>
                <w:i/>
                <w:lang w:val="bs-Latn-BA"/>
              </w:rPr>
            </w:pPr>
            <w:r w:rsidRPr="00A352D2">
              <w:rPr>
                <w:rFonts w:ascii="Verdana" w:hAnsi="Verdana" w:cs="Arial"/>
                <w:b/>
                <w:sz w:val="16"/>
                <w:szCs w:val="16"/>
                <w:lang w:val="bs-Latn-BA"/>
              </w:rPr>
              <w:t xml:space="preserve">email: </w:t>
            </w:r>
            <w:hyperlink r:id="rId22" w:history="1">
              <w:r w:rsidRPr="00A352D2">
                <w:rPr>
                  <w:rStyle w:val="Hyperlink"/>
                  <w:rFonts w:ascii="Verdana" w:hAnsi="Verdana" w:cs="Arial"/>
                  <w:b/>
                  <w:sz w:val="16"/>
                  <w:szCs w:val="16"/>
                  <w:lang w:val="bs-Latn-BA"/>
                </w:rPr>
                <w:t>opstina@vukosavlje.gov.ba</w:t>
              </w:r>
            </w:hyperlink>
          </w:p>
        </w:tc>
        <w:tc>
          <w:tcPr>
            <w:tcW w:w="2526" w:type="dxa"/>
          </w:tcPr>
          <w:p w:rsidR="009A712A" w:rsidRPr="00A352D2" w:rsidRDefault="009A712A" w:rsidP="005A308E">
            <w:pPr>
              <w:pStyle w:val="NoSpacing"/>
              <w:rPr>
                <w:rFonts w:ascii="Arial" w:hAnsi="Arial" w:cs="Arial"/>
                <w:b/>
                <w:lang w:val="bs-Latn-BA"/>
              </w:rPr>
            </w:pPr>
            <w:r w:rsidRPr="00A352D2">
              <w:rPr>
                <w:rFonts w:ascii="Arial" w:hAnsi="Arial" w:cs="Arial"/>
                <w:b/>
                <w:noProof/>
              </w:rPr>
              <w:drawing>
                <wp:inline distT="0" distB="0" distL="0" distR="0">
                  <wp:extent cx="985651" cy="1175657"/>
                  <wp:effectExtent l="19050" t="0" r="4949" b="0"/>
                  <wp:docPr id="7"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23"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3899" w:type="dxa"/>
          </w:tcPr>
          <w:p w:rsidR="009A712A" w:rsidRPr="00A352D2" w:rsidRDefault="009A712A"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Bosna i Hercegovina</w:t>
            </w:r>
          </w:p>
          <w:p w:rsidR="009A712A" w:rsidRPr="00A352D2" w:rsidRDefault="009A712A"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Republika Srpska</w:t>
            </w:r>
          </w:p>
          <w:p w:rsidR="009A712A" w:rsidRPr="00A352D2" w:rsidRDefault="009A712A" w:rsidP="005A308E">
            <w:pPr>
              <w:pStyle w:val="NoSpacing"/>
              <w:jc w:val="both"/>
              <w:rPr>
                <w:rFonts w:ascii="Verdana" w:hAnsi="Verdana" w:cs="Arial"/>
                <w:b/>
                <w:i/>
                <w:sz w:val="20"/>
                <w:szCs w:val="20"/>
                <w:lang w:val="bs-Latn-BA"/>
              </w:rPr>
            </w:pPr>
            <w:r w:rsidRPr="00A352D2">
              <w:rPr>
                <w:rFonts w:ascii="Verdana" w:hAnsi="Verdana" w:cs="Arial"/>
                <w:b/>
                <w:i/>
                <w:sz w:val="20"/>
                <w:szCs w:val="20"/>
                <w:lang w:val="bs-Latn-BA"/>
              </w:rPr>
              <w:t>Opština Vukosavlje</w:t>
            </w:r>
          </w:p>
          <w:p w:rsidR="009A712A" w:rsidRPr="00A352D2" w:rsidRDefault="009A712A" w:rsidP="005A308E">
            <w:pPr>
              <w:jc w:val="both"/>
              <w:rPr>
                <w:rFonts w:ascii="Verdana" w:hAnsi="Verdana"/>
                <w:b/>
                <w:sz w:val="20"/>
                <w:szCs w:val="20"/>
                <w:lang w:val="bs-Latn-BA"/>
              </w:rPr>
            </w:pPr>
            <w:r w:rsidRPr="00A352D2">
              <w:rPr>
                <w:rFonts w:ascii="Verdana" w:hAnsi="Verdana"/>
                <w:b/>
                <w:sz w:val="20"/>
                <w:szCs w:val="20"/>
                <w:lang w:val="bs-Latn-BA"/>
              </w:rPr>
              <w:t xml:space="preserve">           Skupština opštine</w:t>
            </w:r>
          </w:p>
          <w:p w:rsidR="009A712A" w:rsidRPr="00A352D2" w:rsidRDefault="009A712A" w:rsidP="005A308E">
            <w:pPr>
              <w:pStyle w:val="NoSpacing"/>
              <w:jc w:val="both"/>
              <w:rPr>
                <w:rFonts w:ascii="Verdana" w:hAnsi="Verdana" w:cs="Arial"/>
                <w:b/>
                <w:sz w:val="16"/>
                <w:szCs w:val="16"/>
                <w:lang w:val="bs-Latn-BA"/>
              </w:rPr>
            </w:pPr>
            <w:r w:rsidRPr="00A352D2">
              <w:rPr>
                <w:rFonts w:ascii="Verdana" w:hAnsi="Verdana" w:cs="Arial"/>
                <w:b/>
                <w:i/>
                <w:sz w:val="16"/>
                <w:szCs w:val="16"/>
                <w:lang w:val="bs-Latn-BA"/>
              </w:rPr>
              <w:t>tel./fax: +387 (0)53/707-702 i 707-704</w:t>
            </w:r>
          </w:p>
          <w:p w:rsidR="009A712A" w:rsidRPr="00A352D2" w:rsidRDefault="009A712A" w:rsidP="005A308E">
            <w:pPr>
              <w:pStyle w:val="NoSpacing"/>
              <w:jc w:val="both"/>
              <w:rPr>
                <w:rFonts w:ascii="Arial" w:hAnsi="Arial" w:cs="Arial"/>
                <w:b/>
                <w:i/>
                <w:lang w:val="bs-Latn-BA"/>
              </w:rPr>
            </w:pPr>
            <w:r w:rsidRPr="00A352D2">
              <w:rPr>
                <w:rFonts w:ascii="Verdana" w:hAnsi="Verdana" w:cs="Arial"/>
                <w:b/>
                <w:sz w:val="16"/>
                <w:szCs w:val="16"/>
                <w:lang w:val="bs-Latn-BA"/>
              </w:rPr>
              <w:t>web:www.vukosavlje.gov.ba/</w:t>
            </w:r>
          </w:p>
        </w:tc>
      </w:tr>
      <w:tr w:rsidR="009A712A" w:rsidRPr="00A352D2" w:rsidTr="00905450">
        <w:trPr>
          <w:trHeight w:val="80"/>
          <w:jc w:val="center"/>
        </w:trPr>
        <w:tc>
          <w:tcPr>
            <w:tcW w:w="4597" w:type="dxa"/>
          </w:tcPr>
          <w:p w:rsidR="009A712A" w:rsidRPr="00A352D2" w:rsidRDefault="009A712A" w:rsidP="005A308E">
            <w:pPr>
              <w:pStyle w:val="NoSpacing"/>
              <w:jc w:val="both"/>
              <w:rPr>
                <w:rFonts w:ascii="Verdana" w:hAnsi="Verdana" w:cs="Arial"/>
                <w:b/>
                <w:lang w:val="bs-Latn-BA"/>
              </w:rPr>
            </w:pPr>
          </w:p>
        </w:tc>
        <w:tc>
          <w:tcPr>
            <w:tcW w:w="2526" w:type="dxa"/>
          </w:tcPr>
          <w:p w:rsidR="009A712A" w:rsidRPr="00A352D2" w:rsidRDefault="009A712A" w:rsidP="005A308E">
            <w:pPr>
              <w:pStyle w:val="NoSpacing"/>
              <w:rPr>
                <w:rFonts w:ascii="Arial" w:hAnsi="Arial" w:cs="Arial"/>
                <w:b/>
                <w:noProof/>
                <w:lang w:val="bs-Latn-BA"/>
              </w:rPr>
            </w:pPr>
          </w:p>
        </w:tc>
        <w:tc>
          <w:tcPr>
            <w:tcW w:w="3899" w:type="dxa"/>
          </w:tcPr>
          <w:p w:rsidR="009A712A" w:rsidRPr="00A352D2" w:rsidRDefault="009A712A" w:rsidP="005A308E">
            <w:pPr>
              <w:pStyle w:val="NoSpacing"/>
              <w:jc w:val="both"/>
              <w:rPr>
                <w:rFonts w:ascii="Verdana" w:hAnsi="Verdana" w:cs="Arial"/>
                <w:b/>
                <w:lang w:val="bs-Latn-BA"/>
              </w:rPr>
            </w:pPr>
          </w:p>
        </w:tc>
      </w:tr>
    </w:tbl>
    <w:p w:rsidR="009A712A" w:rsidRPr="00A352D2" w:rsidRDefault="009A712A" w:rsidP="009A712A">
      <w:pPr>
        <w:spacing w:after="0"/>
        <w:jc w:val="both"/>
        <w:rPr>
          <w:rFonts w:ascii="Times New Roman" w:hAnsi="Times New Roman"/>
          <w:sz w:val="24"/>
          <w:lang w:val="bs-Latn-BA"/>
        </w:rPr>
      </w:pPr>
      <w:r w:rsidRPr="00A352D2">
        <w:rPr>
          <w:rFonts w:ascii="Times New Roman" w:hAnsi="Times New Roman"/>
          <w:sz w:val="24"/>
          <w:lang w:val="bs-Latn-BA"/>
        </w:rPr>
        <w:t>Broj: 01/1-013-</w:t>
      </w:r>
      <w:r>
        <w:rPr>
          <w:rFonts w:ascii="Times New Roman" w:hAnsi="Times New Roman"/>
          <w:sz w:val="24"/>
          <w:lang w:val="bs-Latn-BA"/>
        </w:rPr>
        <w:t>33-7</w:t>
      </w:r>
      <w:r w:rsidRPr="00A352D2">
        <w:rPr>
          <w:rFonts w:ascii="Times New Roman" w:hAnsi="Times New Roman"/>
          <w:sz w:val="24"/>
          <w:lang w:val="bs-Latn-BA"/>
        </w:rPr>
        <w:t>/20</w:t>
      </w:r>
    </w:p>
    <w:p w:rsidR="009A712A" w:rsidRPr="00A352D2" w:rsidRDefault="009A712A" w:rsidP="009A712A">
      <w:pPr>
        <w:spacing w:after="0"/>
        <w:jc w:val="both"/>
        <w:rPr>
          <w:rFonts w:ascii="Times New Roman" w:hAnsi="Times New Roman"/>
          <w:sz w:val="24"/>
          <w:lang w:val="bs-Latn-BA"/>
        </w:rPr>
      </w:pPr>
      <w:r>
        <w:rPr>
          <w:rFonts w:ascii="Times New Roman" w:hAnsi="Times New Roman"/>
          <w:sz w:val="24"/>
          <w:lang w:val="bs-Latn-BA"/>
        </w:rPr>
        <w:t>Datum: 07</w:t>
      </w:r>
      <w:r w:rsidRPr="00A352D2">
        <w:rPr>
          <w:rFonts w:ascii="Times New Roman" w:hAnsi="Times New Roman"/>
          <w:sz w:val="24"/>
          <w:lang w:val="bs-Latn-BA"/>
        </w:rPr>
        <w:t xml:space="preserve">.10.2020. godine </w:t>
      </w:r>
    </w:p>
    <w:p w:rsidR="009A712A" w:rsidRPr="00A352D2" w:rsidRDefault="009A712A" w:rsidP="009A712A">
      <w:pPr>
        <w:pStyle w:val="NoSpacing"/>
        <w:spacing w:line="276" w:lineRule="auto"/>
        <w:ind w:left="0"/>
        <w:jc w:val="left"/>
        <w:rPr>
          <w:rFonts w:ascii="Times New Roman" w:hAnsi="Times New Roman"/>
          <w:b/>
          <w:lang w:val="bs-Latn-BA"/>
        </w:rPr>
      </w:pPr>
      <w:r w:rsidRPr="00A352D2">
        <w:rPr>
          <w:rFonts w:ascii="Times New Roman" w:hAnsi="Times New Roman"/>
          <w:b/>
          <w:lang w:val="bs-Latn-BA"/>
        </w:rPr>
        <w:t xml:space="preserve">                                                                                                                                                                                                </w:t>
      </w:r>
    </w:p>
    <w:p w:rsidR="009A712A" w:rsidRPr="00A352D2" w:rsidRDefault="009A712A" w:rsidP="009A712A">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 xml:space="preserve">Na osnovu člana 36. Statuta opštine Vukosavlje (“Službeni glasnik opštine Vukosavlje“ broj: 6/17), a nakon </w:t>
      </w:r>
      <w:r w:rsidRPr="00B66E3B">
        <w:rPr>
          <w:rFonts w:ascii="Times New Roman" w:hAnsi="Times New Roman"/>
          <w:sz w:val="24"/>
          <w:lang w:val="bs-Latn-BA"/>
        </w:rPr>
        <w:t xml:space="preserve">razmatranja Informacije o </w:t>
      </w:r>
      <w:r w:rsidRPr="00B66E3B">
        <w:rPr>
          <w:rFonts w:ascii="Times New Roman" w:hAnsi="Times New Roman"/>
          <w:bCs/>
          <w:sz w:val="24"/>
          <w:lang w:val="bs-Latn-BA"/>
        </w:rPr>
        <w:t>formiranju budžeta za fond 03 - donatorska sredstva za finansiranje kanalizacione mreže u opštini Vukosavlje</w:t>
      </w:r>
      <w:r w:rsidRPr="00A352D2">
        <w:rPr>
          <w:rFonts w:ascii="Times New Roman" w:hAnsi="Times New Roman"/>
          <w:sz w:val="24"/>
          <w:lang w:val="bs-Latn-BA"/>
        </w:rPr>
        <w:t>, Skupština opštine Vukosavlje na svojoj 39. sjednici održanoj dana</w:t>
      </w:r>
      <w:r w:rsidRPr="00A352D2">
        <w:rPr>
          <w:rFonts w:ascii="Times New Roman" w:hAnsi="Times New Roman"/>
          <w:color w:val="FF0000"/>
          <w:sz w:val="24"/>
          <w:lang w:val="bs-Latn-BA"/>
        </w:rPr>
        <w:t xml:space="preserve"> </w:t>
      </w:r>
      <w:r>
        <w:rPr>
          <w:rFonts w:ascii="Times New Roman" w:hAnsi="Times New Roman"/>
          <w:sz w:val="24"/>
          <w:lang w:val="bs-Latn-BA"/>
        </w:rPr>
        <w:t>07</w:t>
      </w:r>
      <w:r w:rsidRPr="00A352D2">
        <w:rPr>
          <w:rFonts w:ascii="Times New Roman" w:hAnsi="Times New Roman"/>
          <w:sz w:val="24"/>
          <w:lang w:val="bs-Latn-BA"/>
        </w:rPr>
        <w:t>.10. 2020. godine donijela je:</w:t>
      </w:r>
    </w:p>
    <w:p w:rsidR="009A712A" w:rsidRPr="00A352D2" w:rsidRDefault="009A712A" w:rsidP="009A712A">
      <w:pPr>
        <w:pStyle w:val="NoSpacing"/>
        <w:spacing w:line="276" w:lineRule="auto"/>
        <w:ind w:left="0"/>
        <w:jc w:val="both"/>
        <w:rPr>
          <w:rFonts w:ascii="Times New Roman" w:hAnsi="Times New Roman"/>
          <w:sz w:val="24"/>
          <w:lang w:val="bs-Latn-BA"/>
        </w:rPr>
      </w:pPr>
    </w:p>
    <w:p w:rsidR="009A712A" w:rsidRPr="00A352D2" w:rsidRDefault="009A712A" w:rsidP="009A712A">
      <w:pPr>
        <w:pStyle w:val="NoSpacing"/>
        <w:spacing w:line="276" w:lineRule="auto"/>
        <w:ind w:left="0"/>
        <w:rPr>
          <w:rFonts w:ascii="Times New Roman" w:hAnsi="Times New Roman"/>
          <w:b/>
          <w:sz w:val="24"/>
          <w:lang w:val="bs-Latn-BA"/>
        </w:rPr>
      </w:pPr>
      <w:r w:rsidRPr="00A352D2">
        <w:rPr>
          <w:rFonts w:ascii="Times New Roman" w:hAnsi="Times New Roman"/>
          <w:b/>
          <w:sz w:val="24"/>
          <w:lang w:val="bs-Latn-BA"/>
        </w:rPr>
        <w:t>Z A K LJ U Č A K</w:t>
      </w:r>
    </w:p>
    <w:p w:rsidR="009A712A" w:rsidRPr="00A352D2" w:rsidRDefault="009A712A" w:rsidP="009A712A">
      <w:pPr>
        <w:pStyle w:val="NoSpacing"/>
        <w:spacing w:line="276" w:lineRule="auto"/>
        <w:ind w:left="0"/>
        <w:rPr>
          <w:rFonts w:ascii="Times New Roman" w:hAnsi="Times New Roman"/>
          <w:b/>
          <w:sz w:val="24"/>
          <w:lang w:val="bs-Latn-BA"/>
        </w:rPr>
      </w:pPr>
    </w:p>
    <w:p w:rsidR="009A712A" w:rsidRPr="00A352D2" w:rsidRDefault="009A712A" w:rsidP="009A712A">
      <w:pPr>
        <w:pStyle w:val="NoSpacing"/>
        <w:spacing w:line="276" w:lineRule="auto"/>
        <w:ind w:left="0"/>
        <w:rPr>
          <w:rFonts w:ascii="Times New Roman" w:hAnsi="Times New Roman"/>
          <w:i/>
          <w:sz w:val="24"/>
          <w:lang w:val="bs-Latn-BA"/>
        </w:rPr>
      </w:pPr>
      <w:r w:rsidRPr="00A352D2">
        <w:rPr>
          <w:rFonts w:ascii="Times New Roman" w:hAnsi="Times New Roman"/>
          <w:b/>
          <w:i/>
          <w:sz w:val="24"/>
          <w:lang w:val="bs-Latn-BA"/>
        </w:rPr>
        <w:t xml:space="preserve">o </w:t>
      </w:r>
      <w:r>
        <w:rPr>
          <w:rFonts w:ascii="Times New Roman" w:hAnsi="Times New Roman"/>
          <w:b/>
          <w:i/>
          <w:sz w:val="24"/>
          <w:lang w:val="bs-Latn-BA"/>
        </w:rPr>
        <w:t>prihvatanju</w:t>
      </w:r>
      <w:r w:rsidRPr="00A352D2">
        <w:rPr>
          <w:rFonts w:ascii="Times New Roman" w:hAnsi="Times New Roman"/>
          <w:b/>
          <w:i/>
          <w:sz w:val="24"/>
          <w:lang w:val="bs-Latn-BA"/>
        </w:rPr>
        <w:t xml:space="preserve"> Informacije o </w:t>
      </w:r>
      <w:r w:rsidRPr="00A352D2">
        <w:rPr>
          <w:rFonts w:ascii="Times New Roman" w:hAnsi="Times New Roman"/>
          <w:b/>
          <w:bCs/>
          <w:i/>
          <w:sz w:val="24"/>
          <w:lang w:val="bs-Latn-BA"/>
        </w:rPr>
        <w:t>formiranju budžeta za fond 03 - donatorska sredstva za finansiranje kanalizacione mreže u opštini Vukosavlje</w:t>
      </w:r>
    </w:p>
    <w:p w:rsidR="009A712A" w:rsidRPr="00A352D2" w:rsidRDefault="009A712A" w:rsidP="009A712A">
      <w:pPr>
        <w:pStyle w:val="NoSpacing"/>
        <w:spacing w:line="276" w:lineRule="auto"/>
        <w:ind w:left="0"/>
        <w:rPr>
          <w:rFonts w:ascii="Times New Roman" w:hAnsi="Times New Roman"/>
          <w:sz w:val="24"/>
          <w:lang w:val="bs-Latn-BA"/>
        </w:rPr>
      </w:pPr>
    </w:p>
    <w:p w:rsidR="009A712A" w:rsidRPr="00A352D2" w:rsidRDefault="009A712A" w:rsidP="009A712A">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w:t>
      </w:r>
    </w:p>
    <w:p w:rsidR="009A712A" w:rsidRPr="00A352D2" w:rsidRDefault="009A712A" w:rsidP="009A712A">
      <w:pPr>
        <w:pStyle w:val="NoSpacing"/>
        <w:spacing w:line="276" w:lineRule="auto"/>
        <w:ind w:left="0"/>
        <w:jc w:val="left"/>
        <w:rPr>
          <w:rFonts w:ascii="Times New Roman" w:hAnsi="Times New Roman"/>
          <w:sz w:val="24"/>
          <w:lang w:val="bs-Latn-BA"/>
        </w:rPr>
      </w:pPr>
    </w:p>
    <w:p w:rsidR="009A712A" w:rsidRPr="00A352D2" w:rsidRDefault="009A712A" w:rsidP="009A712A">
      <w:pPr>
        <w:pStyle w:val="NoSpacing"/>
        <w:spacing w:line="276" w:lineRule="auto"/>
        <w:ind w:left="0"/>
        <w:jc w:val="both"/>
        <w:rPr>
          <w:rFonts w:ascii="Times New Roman" w:hAnsi="Times New Roman"/>
          <w:sz w:val="24"/>
          <w:lang w:val="bs-Latn-BA"/>
        </w:rPr>
      </w:pPr>
      <w:r>
        <w:rPr>
          <w:rFonts w:ascii="Times New Roman" w:hAnsi="Times New Roman"/>
          <w:sz w:val="24"/>
          <w:lang w:val="bs-Latn-BA"/>
        </w:rPr>
        <w:t>Prihvata</w:t>
      </w:r>
      <w:r w:rsidRPr="00A352D2">
        <w:rPr>
          <w:rFonts w:ascii="Times New Roman" w:hAnsi="Times New Roman"/>
          <w:sz w:val="24"/>
          <w:lang w:val="bs-Latn-BA"/>
        </w:rPr>
        <w:t xml:space="preserve"> se Informacija o </w:t>
      </w:r>
      <w:r w:rsidRPr="00A352D2">
        <w:rPr>
          <w:rFonts w:ascii="Times New Roman" w:hAnsi="Times New Roman"/>
          <w:bCs/>
          <w:sz w:val="24"/>
          <w:lang w:val="bs-Latn-BA"/>
        </w:rPr>
        <w:t>formiranju budžeta za fond 03 - donatorska sredstva za finansiranje kanalizacione mreže u opštini Vukosavlje.</w:t>
      </w:r>
    </w:p>
    <w:p w:rsidR="009A712A" w:rsidRPr="00A352D2" w:rsidRDefault="009A712A" w:rsidP="009A712A">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II</w:t>
      </w:r>
    </w:p>
    <w:p w:rsidR="009A712A" w:rsidRPr="00A352D2" w:rsidRDefault="009A712A" w:rsidP="009A712A">
      <w:pPr>
        <w:pStyle w:val="NoSpacing"/>
        <w:spacing w:line="276" w:lineRule="auto"/>
        <w:ind w:left="0"/>
        <w:rPr>
          <w:rFonts w:ascii="Times New Roman" w:hAnsi="Times New Roman"/>
          <w:sz w:val="24"/>
          <w:lang w:val="bs-Latn-BA"/>
        </w:rPr>
      </w:pPr>
    </w:p>
    <w:p w:rsidR="009A712A" w:rsidRPr="00A352D2" w:rsidRDefault="009A712A" w:rsidP="009A712A">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Informacija iz tačke I ovog Zaključka čini sastavni dio ovog Zaključka.</w:t>
      </w:r>
    </w:p>
    <w:p w:rsidR="009A712A" w:rsidRPr="00A352D2" w:rsidRDefault="009A712A" w:rsidP="009A712A">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III</w:t>
      </w:r>
    </w:p>
    <w:p w:rsidR="009A712A" w:rsidRPr="00A352D2" w:rsidRDefault="009A712A" w:rsidP="009A712A">
      <w:pPr>
        <w:pStyle w:val="NoSpacing"/>
        <w:spacing w:line="276" w:lineRule="auto"/>
        <w:ind w:left="0"/>
        <w:jc w:val="left"/>
        <w:rPr>
          <w:rFonts w:ascii="Times New Roman" w:hAnsi="Times New Roman"/>
          <w:sz w:val="24"/>
          <w:lang w:val="bs-Latn-BA"/>
        </w:rPr>
      </w:pPr>
    </w:p>
    <w:p w:rsidR="009A712A" w:rsidRPr="00A352D2" w:rsidRDefault="009A712A" w:rsidP="009A712A">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Ovaj Zaključak stupa na snagu osmog dana od dana objavljivanja u “Službenom glasniku opštine Vukosavlje“ .</w:t>
      </w:r>
    </w:p>
    <w:p w:rsidR="009A712A" w:rsidRPr="00A352D2" w:rsidRDefault="009A712A" w:rsidP="00EC3757">
      <w:pPr>
        <w:pStyle w:val="NoSpacing"/>
        <w:jc w:val="left"/>
        <w:rPr>
          <w:rFonts w:ascii="Times New Roman" w:hAnsi="Times New Roman"/>
          <w:sz w:val="24"/>
          <w:lang w:val="bs-Latn-BA"/>
        </w:rPr>
      </w:pPr>
      <w:r w:rsidRPr="00A352D2">
        <w:rPr>
          <w:rFonts w:ascii="Times New Roman" w:hAnsi="Times New Roman"/>
          <w:sz w:val="24"/>
          <w:lang w:val="bs-Latn-BA"/>
        </w:rPr>
        <w:t xml:space="preserve">                                                                                                      PREDSJEDNIK                                                                      </w:t>
      </w:r>
      <w:r w:rsidR="00EC3757">
        <w:rPr>
          <w:rFonts w:ascii="Times New Roman" w:hAnsi="Times New Roman"/>
          <w:sz w:val="24"/>
          <w:lang w:val="bs-Latn-BA"/>
        </w:rPr>
        <w:t xml:space="preserve">                              </w:t>
      </w:r>
    </w:p>
    <w:p w:rsidR="002E6EF8" w:rsidRDefault="009A712A" w:rsidP="00EC3757">
      <w:pPr>
        <w:pStyle w:val="NoSpacing"/>
        <w:ind w:left="5664" w:firstLine="708"/>
        <w:jc w:val="left"/>
        <w:rPr>
          <w:rFonts w:ascii="Times New Roman" w:hAnsi="Times New Roman"/>
          <w:sz w:val="24"/>
          <w:lang w:val="bs-Latn-BA"/>
        </w:rPr>
      </w:pPr>
      <w:r w:rsidRPr="00A352D2">
        <w:rPr>
          <w:rFonts w:ascii="Times New Roman" w:hAnsi="Times New Roman"/>
          <w:sz w:val="24"/>
          <w:lang w:val="bs-Latn-BA"/>
        </w:rPr>
        <w:t xml:space="preserve">     Zehid Omičević, s.r. </w:t>
      </w:r>
    </w:p>
    <w:p w:rsidR="00905450" w:rsidRDefault="00905450" w:rsidP="00EC3757">
      <w:pPr>
        <w:pStyle w:val="NoSpacing"/>
        <w:ind w:left="5664" w:firstLine="708"/>
        <w:jc w:val="left"/>
        <w:rPr>
          <w:rFonts w:ascii="Times New Roman" w:hAnsi="Times New Roman"/>
          <w:sz w:val="24"/>
          <w:lang w:val="bs-Latn-BA"/>
        </w:rPr>
      </w:pPr>
    </w:p>
    <w:p w:rsidR="00905450" w:rsidRDefault="00905450" w:rsidP="00EC3757">
      <w:pPr>
        <w:pStyle w:val="NoSpacing"/>
        <w:ind w:left="5664" w:firstLine="708"/>
        <w:jc w:val="left"/>
        <w:rPr>
          <w:rFonts w:ascii="Times New Roman" w:hAnsi="Times New Roman"/>
          <w:sz w:val="24"/>
          <w:lang w:val="bs-Latn-BA"/>
        </w:rPr>
      </w:pPr>
    </w:p>
    <w:p w:rsidR="00287C9A" w:rsidRDefault="00287C9A" w:rsidP="00EC3757">
      <w:pPr>
        <w:pStyle w:val="NoSpacing"/>
        <w:ind w:left="5664" w:firstLine="708"/>
        <w:jc w:val="left"/>
        <w:rPr>
          <w:rFonts w:ascii="Times New Roman" w:hAnsi="Times New Roman"/>
          <w:sz w:val="24"/>
          <w:lang w:val="bs-Latn-BA"/>
        </w:rPr>
      </w:pPr>
    </w:p>
    <w:p w:rsidR="00287C9A" w:rsidRDefault="00287C9A" w:rsidP="00EC3757">
      <w:pPr>
        <w:pStyle w:val="NoSpacing"/>
        <w:ind w:left="5664" w:firstLine="708"/>
        <w:jc w:val="left"/>
        <w:rPr>
          <w:rFonts w:ascii="Times New Roman" w:hAnsi="Times New Roman"/>
          <w:sz w:val="24"/>
          <w:lang w:val="bs-Latn-BA"/>
        </w:rPr>
      </w:pPr>
    </w:p>
    <w:p w:rsidR="00EC3757" w:rsidRPr="00DE4F1A" w:rsidRDefault="00EC3757" w:rsidP="00EC3757">
      <w:pPr>
        <w:pStyle w:val="NoSpacing"/>
        <w:ind w:left="5664" w:firstLine="708"/>
        <w:jc w:val="left"/>
        <w:rPr>
          <w:rFonts w:ascii="Times New Roman" w:hAnsi="Times New Roman"/>
          <w:sz w:val="24"/>
          <w:lang w:val="bs-Latn-BA"/>
        </w:rPr>
      </w:pPr>
    </w:p>
    <w:tbl>
      <w:tblPr>
        <w:tblW w:w="9822" w:type="dxa"/>
        <w:tblInd w:w="108" w:type="dxa"/>
        <w:tblLayout w:type="fixed"/>
        <w:tblLook w:val="0000"/>
      </w:tblPr>
      <w:tblGrid>
        <w:gridCol w:w="4175"/>
        <w:gridCol w:w="1716"/>
        <w:gridCol w:w="3931"/>
      </w:tblGrid>
      <w:tr w:rsidR="003B52C3" w:rsidRPr="00B12370" w:rsidTr="005A308E">
        <w:trPr>
          <w:trHeight w:val="1552"/>
        </w:trPr>
        <w:tc>
          <w:tcPr>
            <w:tcW w:w="4175" w:type="dxa"/>
            <w:shd w:val="clear" w:color="auto" w:fill="auto"/>
          </w:tcPr>
          <w:p w:rsidR="003B52C3" w:rsidRDefault="003B52C3" w:rsidP="005A308E">
            <w:pPr>
              <w:pStyle w:val="NoSpacing"/>
              <w:snapToGrid w:val="0"/>
              <w:ind w:left="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3B52C3" w:rsidRDefault="003B52C3" w:rsidP="005A308E">
            <w:pPr>
              <w:pStyle w:val="NoSpacing"/>
              <w:ind w:left="0"/>
              <w:rPr>
                <w:rFonts w:ascii="Verdana" w:hAnsi="Verdana" w:cs="Verdana"/>
                <w:b/>
                <w:sz w:val="20"/>
                <w:szCs w:val="20"/>
                <w:lang w:val="bs-Latn-BA"/>
              </w:rPr>
            </w:pPr>
            <w:r>
              <w:rPr>
                <w:rFonts w:ascii="Verdana" w:hAnsi="Verdana" w:cs="Verdana"/>
                <w:b/>
                <w:sz w:val="20"/>
                <w:szCs w:val="20"/>
                <w:lang w:val="bs-Latn-BA"/>
              </w:rPr>
              <w:t>Република Српска</w:t>
            </w:r>
          </w:p>
          <w:p w:rsidR="003B52C3" w:rsidRDefault="003B52C3" w:rsidP="005A308E">
            <w:pPr>
              <w:pStyle w:val="NoSpacing"/>
              <w:ind w:left="0"/>
              <w:rPr>
                <w:rFonts w:ascii="Verdana" w:hAnsi="Verdana" w:cs="Verdana"/>
                <w:b/>
                <w:sz w:val="20"/>
                <w:szCs w:val="20"/>
                <w:lang w:val="bs-Cyrl-BA"/>
              </w:rPr>
            </w:pPr>
            <w:r>
              <w:rPr>
                <w:rFonts w:ascii="Verdana" w:hAnsi="Verdana" w:cs="Verdana"/>
                <w:b/>
                <w:sz w:val="20"/>
                <w:szCs w:val="20"/>
                <w:lang w:val="bs-Latn-BA"/>
              </w:rPr>
              <w:t>Општина Вукосавље</w:t>
            </w:r>
          </w:p>
          <w:p w:rsidR="003B52C3" w:rsidRDefault="003B52C3" w:rsidP="005A308E">
            <w:pPr>
              <w:pStyle w:val="NoSpacing"/>
              <w:ind w:left="0"/>
              <w:rPr>
                <w:rFonts w:ascii="Verdana" w:hAnsi="Verdana" w:cs="Verdana"/>
                <w:b/>
                <w:sz w:val="20"/>
                <w:szCs w:val="20"/>
                <w:lang w:val="bs-Latn-BA"/>
              </w:rPr>
            </w:pPr>
            <w:r>
              <w:rPr>
                <w:rFonts w:ascii="Verdana" w:hAnsi="Verdana" w:cs="Verdana"/>
                <w:b/>
                <w:sz w:val="20"/>
                <w:szCs w:val="20"/>
                <w:lang w:val="bs-Cyrl-BA"/>
              </w:rPr>
              <w:t xml:space="preserve">НАЧЕЛНИК </w:t>
            </w:r>
          </w:p>
          <w:p w:rsidR="003B52C3" w:rsidRPr="00B12370" w:rsidRDefault="003B52C3" w:rsidP="005A308E">
            <w:pPr>
              <w:pStyle w:val="NoSpacing"/>
              <w:ind w:left="0"/>
              <w:rPr>
                <w:rFonts w:ascii="Verdana" w:hAnsi="Verdana" w:cs="Verdana"/>
                <w:b/>
                <w:sz w:val="20"/>
                <w:szCs w:val="20"/>
                <w:lang w:val="bs-Latn-BA"/>
              </w:rPr>
            </w:pPr>
          </w:p>
          <w:p w:rsidR="003B52C3" w:rsidRPr="00B12370" w:rsidRDefault="003B52C3" w:rsidP="005A308E">
            <w:pPr>
              <w:pStyle w:val="NoSpacing"/>
              <w:ind w:left="0"/>
              <w:jc w:val="left"/>
              <w:rPr>
                <w:rFonts w:ascii="Verdana" w:hAnsi="Verdana" w:cs="Verdana"/>
                <w:b/>
                <w:sz w:val="16"/>
                <w:szCs w:val="16"/>
                <w:lang w:val="bs-Latn-BA"/>
              </w:rPr>
            </w:pPr>
            <w:r w:rsidRPr="00B12370">
              <w:rPr>
                <w:rFonts w:ascii="Verdana" w:hAnsi="Verdana" w:cs="Verdana"/>
                <w:b/>
                <w:i/>
                <w:sz w:val="16"/>
                <w:szCs w:val="16"/>
                <w:lang w:val="bs-Latn-BA"/>
              </w:rPr>
              <w:t>Muse Ćazima Ćatića 163, 74 470 Vukosavlje</w:t>
            </w:r>
          </w:p>
          <w:p w:rsidR="003B52C3" w:rsidRDefault="003B52C3" w:rsidP="005A308E">
            <w:pPr>
              <w:pStyle w:val="NoSpacing"/>
              <w:ind w:left="0"/>
            </w:pPr>
            <w:r w:rsidRPr="00B12370">
              <w:rPr>
                <w:rFonts w:ascii="Verdana" w:hAnsi="Verdana" w:cs="Verdana"/>
                <w:b/>
                <w:sz w:val="20"/>
                <w:szCs w:val="20"/>
                <w:lang w:val="bs-Latn-BA"/>
              </w:rPr>
              <w:t xml:space="preserve">e-mail:  </w:t>
            </w:r>
            <w:hyperlink r:id="rId24" w:history="1">
              <w:r w:rsidRPr="00EC3757">
                <w:rPr>
                  <w:rStyle w:val="Hyperlink"/>
                  <w:rFonts w:ascii="Verdana" w:hAnsi="Verdana" w:cs="Verdana"/>
                  <w:sz w:val="16"/>
                  <w:szCs w:val="16"/>
                </w:rPr>
                <w:t>opstina@vukosavlje.gov.ba</w:t>
              </w:r>
            </w:hyperlink>
          </w:p>
        </w:tc>
        <w:tc>
          <w:tcPr>
            <w:tcW w:w="1716" w:type="dxa"/>
            <w:shd w:val="clear" w:color="auto" w:fill="auto"/>
          </w:tcPr>
          <w:p w:rsidR="003B52C3" w:rsidRDefault="003B52C3" w:rsidP="005A308E">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3B52C3" w:rsidRDefault="003B52C3" w:rsidP="005A308E">
            <w:pPr>
              <w:pStyle w:val="NoSpacing"/>
              <w:snapToGrid w:val="0"/>
              <w:ind w:left="-3" w:right="57"/>
              <w:rPr>
                <w:rFonts w:ascii="Verdana" w:hAnsi="Verdana" w:cs="Verdana"/>
                <w:b/>
                <w:sz w:val="20"/>
                <w:szCs w:val="20"/>
                <w:lang w:val="bs-Latn-BA"/>
              </w:rPr>
            </w:pPr>
            <w:r>
              <w:rPr>
                <w:rFonts w:ascii="Verdana" w:hAnsi="Verdana" w:cs="Verdana"/>
                <w:b/>
                <w:sz w:val="20"/>
                <w:szCs w:val="20"/>
                <w:lang w:val="bs-Latn-BA"/>
              </w:rPr>
              <w:t>Bosna i Hercegovina</w:t>
            </w:r>
          </w:p>
          <w:p w:rsidR="003B52C3" w:rsidRDefault="003B52C3" w:rsidP="005A308E">
            <w:pPr>
              <w:pStyle w:val="NoSpacing"/>
              <w:ind w:left="-3" w:right="57"/>
              <w:rPr>
                <w:rFonts w:ascii="Verdana" w:hAnsi="Verdana" w:cs="Verdana"/>
                <w:b/>
                <w:i/>
                <w:sz w:val="20"/>
                <w:szCs w:val="20"/>
                <w:lang w:val="bs-Latn-BA"/>
              </w:rPr>
            </w:pPr>
            <w:r>
              <w:rPr>
                <w:rFonts w:ascii="Verdana" w:hAnsi="Verdana" w:cs="Verdana"/>
                <w:b/>
                <w:sz w:val="20"/>
                <w:szCs w:val="20"/>
                <w:lang w:val="bs-Latn-BA"/>
              </w:rPr>
              <w:t>Republika Srpska</w:t>
            </w:r>
          </w:p>
          <w:p w:rsidR="003B52C3" w:rsidRDefault="003B52C3" w:rsidP="005A308E">
            <w:pPr>
              <w:pStyle w:val="NoSpacing"/>
              <w:ind w:left="-3" w:right="57"/>
              <w:rPr>
                <w:rFonts w:ascii="Verdana" w:hAnsi="Verdana" w:cs="Verdana"/>
                <w:b/>
                <w:i/>
                <w:sz w:val="20"/>
                <w:szCs w:val="20"/>
                <w:lang w:val="bs-Latn-BA"/>
              </w:rPr>
            </w:pPr>
            <w:r>
              <w:rPr>
                <w:rFonts w:ascii="Verdana" w:hAnsi="Verdana" w:cs="Verdana"/>
                <w:b/>
                <w:i/>
                <w:sz w:val="20"/>
                <w:szCs w:val="20"/>
                <w:lang w:val="bs-Latn-BA"/>
              </w:rPr>
              <w:t>Opština Vukosavlje</w:t>
            </w:r>
          </w:p>
          <w:p w:rsidR="003B52C3" w:rsidRDefault="003B52C3" w:rsidP="005A308E">
            <w:pPr>
              <w:pStyle w:val="NoSpacing"/>
              <w:ind w:left="-3" w:right="57"/>
              <w:rPr>
                <w:rFonts w:ascii="Verdana" w:hAnsi="Verdana" w:cs="Verdana"/>
                <w:b/>
                <w:i/>
                <w:sz w:val="18"/>
                <w:szCs w:val="18"/>
                <w:lang w:val="bs-Latn-BA"/>
              </w:rPr>
            </w:pPr>
            <w:r>
              <w:rPr>
                <w:rFonts w:ascii="Verdana" w:hAnsi="Verdana" w:cs="Verdana"/>
                <w:b/>
                <w:i/>
                <w:sz w:val="20"/>
                <w:szCs w:val="20"/>
                <w:lang w:val="bs-Latn-BA"/>
              </w:rPr>
              <w:t xml:space="preserve">NAČELNIK </w:t>
            </w:r>
          </w:p>
          <w:p w:rsidR="003B52C3" w:rsidRDefault="003B52C3" w:rsidP="005A308E">
            <w:pPr>
              <w:pStyle w:val="NoSpacing"/>
              <w:ind w:left="-3" w:right="57"/>
              <w:rPr>
                <w:rFonts w:ascii="Verdana" w:hAnsi="Verdana" w:cs="Verdana"/>
                <w:b/>
                <w:i/>
                <w:sz w:val="18"/>
                <w:szCs w:val="18"/>
                <w:lang w:val="bs-Latn-BA"/>
              </w:rPr>
            </w:pPr>
          </w:p>
          <w:p w:rsidR="003B52C3" w:rsidRPr="00EC3757" w:rsidRDefault="003B52C3" w:rsidP="005A308E">
            <w:pPr>
              <w:pStyle w:val="NoSpacing"/>
              <w:ind w:left="0"/>
              <w:rPr>
                <w:rFonts w:ascii="Verdana" w:hAnsi="Verdana" w:cs="Verdana"/>
                <w:b/>
                <w:sz w:val="16"/>
                <w:szCs w:val="16"/>
                <w:lang w:val="bs-Latn-BA"/>
              </w:rPr>
            </w:pPr>
            <w:r>
              <w:rPr>
                <w:rFonts w:ascii="Verdana" w:hAnsi="Verdana" w:cs="Verdana"/>
                <w:b/>
                <w:i/>
                <w:sz w:val="14"/>
                <w:szCs w:val="14"/>
                <w:lang w:val="bs-Latn-BA"/>
              </w:rPr>
              <w:t xml:space="preserve">   </w:t>
            </w:r>
            <w:r w:rsidRPr="00EC3757">
              <w:rPr>
                <w:rFonts w:ascii="Verdana" w:hAnsi="Verdana" w:cs="Verdana"/>
                <w:b/>
                <w:i/>
                <w:sz w:val="16"/>
                <w:szCs w:val="16"/>
                <w:lang w:val="bs-Latn-BA"/>
              </w:rPr>
              <w:t xml:space="preserve">Tel./fax.: +387 (0)53 707 702  </w:t>
            </w:r>
          </w:p>
          <w:p w:rsidR="003B52C3" w:rsidRPr="00B12370" w:rsidRDefault="003B52C3" w:rsidP="005A308E">
            <w:pPr>
              <w:pStyle w:val="NoSpacing"/>
              <w:ind w:left="0"/>
              <w:rPr>
                <w:sz w:val="20"/>
                <w:szCs w:val="20"/>
              </w:rPr>
            </w:pPr>
            <w:r w:rsidRPr="00EC3757">
              <w:rPr>
                <w:rFonts w:ascii="Verdana" w:hAnsi="Verdana" w:cs="Verdana"/>
                <w:b/>
                <w:sz w:val="16"/>
                <w:szCs w:val="16"/>
                <w:lang w:val="bs-Latn-BA"/>
              </w:rPr>
              <w:t>web: www.vukosavlje.gov.ba</w:t>
            </w:r>
          </w:p>
        </w:tc>
      </w:tr>
    </w:tbl>
    <w:p w:rsidR="003B52C3" w:rsidRPr="002B1DB5" w:rsidRDefault="003B52C3" w:rsidP="003B52C3">
      <w:pPr>
        <w:pStyle w:val="NoSpacing"/>
        <w:ind w:left="0"/>
        <w:jc w:val="left"/>
        <w:rPr>
          <w:rFonts w:ascii="Times New Roman" w:hAnsi="Times New Roman"/>
          <w:szCs w:val="22"/>
          <w:lang w:val="sr-Cyrl-BA"/>
        </w:rPr>
      </w:pPr>
      <w:r w:rsidRPr="002B1DB5">
        <w:rPr>
          <w:rFonts w:ascii="Times New Roman" w:hAnsi="Times New Roman"/>
          <w:szCs w:val="22"/>
          <w:lang w:val="sr-Cyrl-BA"/>
        </w:rPr>
        <w:t>Број : 02/1-400-20/20</w:t>
      </w:r>
    </w:p>
    <w:p w:rsidR="003B52C3" w:rsidRPr="002B1DB5" w:rsidRDefault="003B52C3" w:rsidP="003B52C3">
      <w:pPr>
        <w:pStyle w:val="NoSpacing"/>
        <w:ind w:left="0"/>
        <w:jc w:val="left"/>
        <w:rPr>
          <w:rFonts w:ascii="Times New Roman" w:hAnsi="Times New Roman"/>
          <w:szCs w:val="22"/>
          <w:lang w:val="hr-HR"/>
        </w:rPr>
      </w:pPr>
      <w:r w:rsidRPr="002B1DB5">
        <w:rPr>
          <w:rFonts w:ascii="Times New Roman" w:hAnsi="Times New Roman"/>
          <w:szCs w:val="22"/>
          <w:lang w:val="sr-Cyrl-BA"/>
        </w:rPr>
        <w:t xml:space="preserve">Датум : 24.09.2020.године </w:t>
      </w:r>
    </w:p>
    <w:p w:rsidR="003B52C3" w:rsidRPr="002B1DB5" w:rsidRDefault="003B52C3" w:rsidP="002B1DB5">
      <w:pPr>
        <w:spacing w:line="240" w:lineRule="auto"/>
        <w:jc w:val="both"/>
        <w:rPr>
          <w:rFonts w:ascii="Times New Roman" w:hAnsi="Times New Roman"/>
          <w:szCs w:val="22"/>
          <w:lang w:val="hr-HR"/>
        </w:rPr>
      </w:pPr>
      <w:r w:rsidRPr="002B1DB5">
        <w:rPr>
          <w:rFonts w:ascii="Times New Roman" w:hAnsi="Times New Roman"/>
          <w:szCs w:val="22"/>
          <w:lang w:val="ru-RU"/>
        </w:rPr>
        <w:t xml:space="preserve">На основу члана 7. и члана 8. став 3. Правилника о буџетским класификацијама , садржини рачуна и примјени контног плана за буџетске кориснике (,,  Службени гласник Републике Српске“ , број 98/16 ) ,   и на  </w:t>
      </w:r>
      <w:r w:rsidRPr="002B1DB5">
        <w:rPr>
          <w:rFonts w:ascii="Times New Roman" w:hAnsi="Times New Roman"/>
          <w:szCs w:val="22"/>
          <w:lang w:val="pl-PL"/>
        </w:rPr>
        <w:t>основу</w:t>
      </w:r>
      <w:r w:rsidRPr="002B1DB5">
        <w:rPr>
          <w:rFonts w:ascii="Times New Roman" w:hAnsi="Times New Roman"/>
          <w:szCs w:val="22"/>
          <w:lang w:val="ru-RU"/>
        </w:rPr>
        <w:t xml:space="preserve"> </w:t>
      </w:r>
      <w:r w:rsidRPr="002B1DB5">
        <w:rPr>
          <w:rFonts w:ascii="Times New Roman" w:hAnsi="Times New Roman"/>
          <w:szCs w:val="22"/>
          <w:lang w:val="pl-PL"/>
        </w:rPr>
        <w:t>члана</w:t>
      </w:r>
      <w:r w:rsidRPr="002B1DB5">
        <w:rPr>
          <w:rFonts w:ascii="Times New Roman" w:hAnsi="Times New Roman"/>
          <w:szCs w:val="22"/>
          <w:lang w:val="ru-RU"/>
        </w:rPr>
        <w:t xml:space="preserve"> </w:t>
      </w:r>
      <w:r w:rsidRPr="002B1DB5">
        <w:rPr>
          <w:rFonts w:ascii="Times New Roman" w:hAnsi="Times New Roman"/>
          <w:szCs w:val="22"/>
        </w:rPr>
        <w:t>59</w:t>
      </w:r>
      <w:r w:rsidRPr="002B1DB5">
        <w:rPr>
          <w:rFonts w:ascii="Times New Roman" w:hAnsi="Times New Roman"/>
          <w:szCs w:val="22"/>
          <w:lang w:val="ru-RU"/>
        </w:rPr>
        <w:t xml:space="preserve">. </w:t>
      </w:r>
      <w:r w:rsidRPr="002B1DB5">
        <w:rPr>
          <w:rFonts w:ascii="Times New Roman" w:hAnsi="Times New Roman"/>
          <w:szCs w:val="22"/>
          <w:lang w:val="pl-PL"/>
        </w:rPr>
        <w:t>Закона</w:t>
      </w:r>
      <w:r w:rsidRPr="002B1DB5">
        <w:rPr>
          <w:rFonts w:ascii="Times New Roman" w:hAnsi="Times New Roman"/>
          <w:szCs w:val="22"/>
          <w:lang w:val="ru-RU"/>
        </w:rPr>
        <w:t xml:space="preserve"> </w:t>
      </w:r>
      <w:r w:rsidRPr="002B1DB5">
        <w:rPr>
          <w:rFonts w:ascii="Times New Roman" w:hAnsi="Times New Roman"/>
          <w:szCs w:val="22"/>
          <w:lang w:val="pl-PL"/>
        </w:rPr>
        <w:t>о</w:t>
      </w:r>
      <w:r w:rsidRPr="002B1DB5">
        <w:rPr>
          <w:rFonts w:ascii="Times New Roman" w:hAnsi="Times New Roman"/>
          <w:szCs w:val="22"/>
          <w:lang w:val="ru-RU"/>
        </w:rPr>
        <w:t xml:space="preserve"> </w:t>
      </w:r>
      <w:r w:rsidRPr="002B1DB5">
        <w:rPr>
          <w:rFonts w:ascii="Times New Roman" w:hAnsi="Times New Roman"/>
          <w:szCs w:val="22"/>
          <w:lang w:val="pl-PL"/>
        </w:rPr>
        <w:t>локалној</w:t>
      </w:r>
      <w:r w:rsidRPr="002B1DB5">
        <w:rPr>
          <w:rFonts w:ascii="Times New Roman" w:hAnsi="Times New Roman"/>
          <w:szCs w:val="22"/>
          <w:lang w:val="ru-RU"/>
        </w:rPr>
        <w:t xml:space="preserve"> </w:t>
      </w:r>
      <w:r w:rsidRPr="002B1DB5">
        <w:rPr>
          <w:rFonts w:ascii="Times New Roman" w:hAnsi="Times New Roman"/>
          <w:szCs w:val="22"/>
          <w:lang w:val="pl-PL"/>
        </w:rPr>
        <w:t>самоуправи</w:t>
      </w:r>
      <w:r w:rsidRPr="002B1DB5">
        <w:rPr>
          <w:rFonts w:ascii="Times New Roman" w:hAnsi="Times New Roman"/>
          <w:szCs w:val="22"/>
          <w:lang w:val="ru-RU"/>
        </w:rPr>
        <w:t xml:space="preserve"> (,,</w:t>
      </w:r>
      <w:r w:rsidRPr="002B1DB5">
        <w:rPr>
          <w:rFonts w:ascii="Times New Roman" w:hAnsi="Times New Roman"/>
          <w:szCs w:val="22"/>
          <w:lang w:val="pl-PL"/>
        </w:rPr>
        <w:t>Службен</w:t>
      </w:r>
      <w:r w:rsidRPr="002B1DB5">
        <w:rPr>
          <w:rFonts w:ascii="Times New Roman" w:hAnsi="Times New Roman"/>
          <w:szCs w:val="22"/>
          <w:lang w:val="ru-RU"/>
        </w:rPr>
        <w:t>и гласник Републике  Српске," број</w:t>
      </w:r>
      <w:r w:rsidRPr="002B1DB5">
        <w:rPr>
          <w:rFonts w:ascii="Times New Roman" w:hAnsi="Times New Roman"/>
          <w:szCs w:val="22"/>
        </w:rPr>
        <w:t xml:space="preserve"> : 97/16</w:t>
      </w:r>
      <w:r w:rsidRPr="002B1DB5">
        <w:rPr>
          <w:rFonts w:ascii="Times New Roman" w:hAnsi="Times New Roman"/>
          <w:szCs w:val="22"/>
          <w:lang w:val="ru-RU"/>
        </w:rPr>
        <w:t xml:space="preserve"> ) </w:t>
      </w:r>
      <w:r w:rsidRPr="002B1DB5">
        <w:rPr>
          <w:rFonts w:ascii="Times New Roman" w:hAnsi="Times New Roman"/>
          <w:szCs w:val="22"/>
          <w:lang w:val="pl-PL"/>
        </w:rPr>
        <w:t>и</w:t>
      </w:r>
      <w:r w:rsidRPr="002B1DB5">
        <w:rPr>
          <w:rFonts w:ascii="Times New Roman" w:hAnsi="Times New Roman"/>
          <w:szCs w:val="22"/>
          <w:lang w:val="ru-RU"/>
        </w:rPr>
        <w:t xml:space="preserve"> </w:t>
      </w:r>
      <w:r w:rsidRPr="002B1DB5">
        <w:rPr>
          <w:rFonts w:ascii="Times New Roman" w:hAnsi="Times New Roman"/>
          <w:szCs w:val="22"/>
          <w:lang w:val="pl-PL"/>
        </w:rPr>
        <w:t>члана</w:t>
      </w:r>
      <w:r w:rsidRPr="002B1DB5">
        <w:rPr>
          <w:rFonts w:ascii="Times New Roman" w:hAnsi="Times New Roman"/>
          <w:szCs w:val="22"/>
          <w:lang w:val="ru-RU"/>
        </w:rPr>
        <w:t xml:space="preserve"> 57. </w:t>
      </w:r>
      <w:r w:rsidRPr="002B1DB5">
        <w:rPr>
          <w:rFonts w:ascii="Times New Roman" w:hAnsi="Times New Roman"/>
          <w:szCs w:val="22"/>
          <w:lang w:val="pl-PL"/>
        </w:rPr>
        <w:t>Статута</w:t>
      </w:r>
      <w:r w:rsidRPr="002B1DB5">
        <w:rPr>
          <w:rFonts w:ascii="Times New Roman" w:hAnsi="Times New Roman"/>
          <w:szCs w:val="22"/>
          <w:lang w:val="ru-RU"/>
        </w:rPr>
        <w:t xml:space="preserve"> </w:t>
      </w:r>
      <w:r w:rsidRPr="002B1DB5">
        <w:rPr>
          <w:rFonts w:ascii="Times New Roman" w:hAnsi="Times New Roman"/>
          <w:szCs w:val="22"/>
          <w:lang w:val="pl-PL"/>
        </w:rPr>
        <w:t>општине</w:t>
      </w:r>
      <w:r w:rsidRPr="002B1DB5">
        <w:rPr>
          <w:rFonts w:ascii="Times New Roman" w:hAnsi="Times New Roman"/>
          <w:szCs w:val="22"/>
          <w:lang w:val="ru-RU"/>
        </w:rPr>
        <w:t xml:space="preserve"> </w:t>
      </w:r>
      <w:r w:rsidRPr="002B1DB5">
        <w:rPr>
          <w:rFonts w:ascii="Times New Roman" w:hAnsi="Times New Roman"/>
          <w:szCs w:val="22"/>
          <w:lang w:val="pl-PL"/>
        </w:rPr>
        <w:t>Вукосавље</w:t>
      </w:r>
      <w:r w:rsidRPr="002B1DB5">
        <w:rPr>
          <w:rFonts w:ascii="Times New Roman" w:hAnsi="Times New Roman"/>
          <w:szCs w:val="22"/>
          <w:lang w:val="ru-RU"/>
        </w:rPr>
        <w:t xml:space="preserve"> ( ,,</w:t>
      </w:r>
      <w:r w:rsidRPr="002B1DB5">
        <w:rPr>
          <w:rFonts w:ascii="Times New Roman" w:hAnsi="Times New Roman"/>
          <w:szCs w:val="22"/>
          <w:lang w:val="pl-PL"/>
        </w:rPr>
        <w:t>Службени</w:t>
      </w:r>
      <w:r w:rsidRPr="002B1DB5">
        <w:rPr>
          <w:rFonts w:ascii="Times New Roman" w:hAnsi="Times New Roman"/>
          <w:szCs w:val="22"/>
          <w:lang w:val="ru-RU"/>
        </w:rPr>
        <w:t xml:space="preserve"> </w:t>
      </w:r>
      <w:r w:rsidRPr="002B1DB5">
        <w:rPr>
          <w:rFonts w:ascii="Times New Roman" w:hAnsi="Times New Roman"/>
          <w:szCs w:val="22"/>
          <w:lang w:val="pl-PL"/>
        </w:rPr>
        <w:t>гласник</w:t>
      </w:r>
      <w:r w:rsidRPr="002B1DB5">
        <w:rPr>
          <w:rFonts w:ascii="Times New Roman" w:hAnsi="Times New Roman"/>
          <w:szCs w:val="22"/>
          <w:lang w:val="ru-RU"/>
        </w:rPr>
        <w:t xml:space="preserve"> </w:t>
      </w:r>
      <w:r w:rsidRPr="002B1DB5">
        <w:rPr>
          <w:rFonts w:ascii="Times New Roman" w:hAnsi="Times New Roman"/>
          <w:szCs w:val="22"/>
          <w:lang w:val="pl-PL"/>
        </w:rPr>
        <w:t>општине</w:t>
      </w:r>
      <w:r w:rsidRPr="002B1DB5">
        <w:rPr>
          <w:rFonts w:ascii="Times New Roman" w:hAnsi="Times New Roman"/>
          <w:szCs w:val="22"/>
          <w:lang w:val="ru-RU"/>
        </w:rPr>
        <w:t xml:space="preserve">  </w:t>
      </w:r>
      <w:r w:rsidRPr="002B1DB5">
        <w:rPr>
          <w:rFonts w:ascii="Times New Roman" w:hAnsi="Times New Roman"/>
          <w:szCs w:val="22"/>
          <w:lang w:val="pl-PL"/>
        </w:rPr>
        <w:t>Вукосавље</w:t>
      </w:r>
      <w:r w:rsidRPr="002B1DB5">
        <w:rPr>
          <w:rFonts w:ascii="Times New Roman" w:hAnsi="Times New Roman"/>
          <w:szCs w:val="22"/>
          <w:lang w:val="ru-RU"/>
        </w:rPr>
        <w:t xml:space="preserve">“, </w:t>
      </w:r>
      <w:r w:rsidRPr="002B1DB5">
        <w:rPr>
          <w:rFonts w:ascii="Times New Roman" w:hAnsi="Times New Roman"/>
          <w:szCs w:val="22"/>
          <w:lang w:val="pl-PL"/>
        </w:rPr>
        <w:t>број</w:t>
      </w:r>
      <w:r w:rsidRPr="002B1DB5">
        <w:rPr>
          <w:rFonts w:ascii="Times New Roman" w:hAnsi="Times New Roman"/>
          <w:szCs w:val="22"/>
          <w:lang w:val="ru-RU"/>
        </w:rPr>
        <w:t>: 6/17 )</w:t>
      </w:r>
      <w:r w:rsidRPr="002B1DB5">
        <w:rPr>
          <w:rFonts w:ascii="Times New Roman" w:hAnsi="Times New Roman"/>
          <w:szCs w:val="22"/>
        </w:rPr>
        <w:t xml:space="preserve"> </w:t>
      </w:r>
      <w:r w:rsidRPr="002B1DB5">
        <w:rPr>
          <w:rFonts w:ascii="Times New Roman" w:hAnsi="Times New Roman"/>
          <w:szCs w:val="22"/>
          <w:lang w:val="sr-Cyrl-CS"/>
        </w:rPr>
        <w:t xml:space="preserve">Начелник општине  Вукосавље, </w:t>
      </w:r>
      <w:r w:rsidRPr="002B1DB5">
        <w:rPr>
          <w:rFonts w:ascii="Times New Roman" w:hAnsi="Times New Roman"/>
          <w:szCs w:val="22"/>
        </w:rPr>
        <w:t xml:space="preserve"> доноси</w:t>
      </w:r>
    </w:p>
    <w:p w:rsidR="003B52C3" w:rsidRPr="002B1DB5" w:rsidRDefault="003B52C3" w:rsidP="002B1DB5">
      <w:pPr>
        <w:spacing w:line="240" w:lineRule="auto"/>
        <w:jc w:val="center"/>
        <w:rPr>
          <w:rFonts w:ascii="Times New Roman" w:hAnsi="Times New Roman"/>
          <w:szCs w:val="22"/>
          <w:lang w:val="sr-Cyrl-BA"/>
        </w:rPr>
      </w:pPr>
      <w:r w:rsidRPr="002B1DB5">
        <w:rPr>
          <w:rFonts w:ascii="Times New Roman" w:hAnsi="Times New Roman"/>
          <w:szCs w:val="22"/>
          <w:lang w:val="sr-Cyrl-BA"/>
        </w:rPr>
        <w:t>О Д Л У К У</w:t>
      </w:r>
    </w:p>
    <w:p w:rsidR="003B52C3" w:rsidRPr="002B1DB5" w:rsidRDefault="003B52C3" w:rsidP="002B1DB5">
      <w:pPr>
        <w:spacing w:line="240" w:lineRule="auto"/>
        <w:jc w:val="center"/>
        <w:rPr>
          <w:rFonts w:ascii="Times New Roman" w:hAnsi="Times New Roman"/>
          <w:szCs w:val="22"/>
          <w:lang w:val="sr-Cyrl-BA"/>
        </w:rPr>
      </w:pPr>
      <w:r w:rsidRPr="002B1DB5">
        <w:rPr>
          <w:rFonts w:ascii="Times New Roman" w:hAnsi="Times New Roman"/>
          <w:szCs w:val="22"/>
          <w:lang w:val="sr-Cyrl-BA"/>
        </w:rPr>
        <w:t xml:space="preserve">о формирању буџета на фонду 03 – фонд грантова </w:t>
      </w:r>
    </w:p>
    <w:p w:rsidR="003B52C3" w:rsidRPr="002B1DB5" w:rsidRDefault="003B52C3" w:rsidP="002B1DB5">
      <w:pPr>
        <w:spacing w:line="240" w:lineRule="auto"/>
        <w:jc w:val="center"/>
        <w:rPr>
          <w:rFonts w:ascii="Times New Roman" w:hAnsi="Times New Roman"/>
          <w:szCs w:val="22"/>
          <w:lang w:val="hr-HR"/>
        </w:rPr>
      </w:pPr>
      <w:r w:rsidRPr="002B1DB5">
        <w:rPr>
          <w:rFonts w:ascii="Times New Roman" w:hAnsi="Times New Roman"/>
          <w:szCs w:val="22"/>
          <w:lang w:val="sr-Cyrl-BA"/>
        </w:rPr>
        <w:t xml:space="preserve">члан 1. </w:t>
      </w:r>
    </w:p>
    <w:p w:rsidR="003B52C3" w:rsidRPr="002B1DB5" w:rsidRDefault="003B52C3" w:rsidP="002B1DB5">
      <w:pPr>
        <w:spacing w:line="240" w:lineRule="auto"/>
        <w:jc w:val="both"/>
        <w:rPr>
          <w:rFonts w:ascii="Times New Roman" w:hAnsi="Times New Roman"/>
          <w:szCs w:val="22"/>
          <w:lang w:val="hr-HR"/>
        </w:rPr>
      </w:pPr>
      <w:r w:rsidRPr="002B1DB5">
        <w:rPr>
          <w:rFonts w:ascii="Times New Roman" w:hAnsi="Times New Roman"/>
          <w:szCs w:val="22"/>
          <w:lang w:val="sr-Cyrl-BA"/>
        </w:rPr>
        <w:t xml:space="preserve">Доносим Одлуку о формирању буџета за фонд 03- фонд грантова , добијен од Владе Републике Србије у износу од 820.000,00 КМ  ( словима : осамстотинадвадесехиљадатконверабилнихмарака и 00/100 ) . </w:t>
      </w:r>
    </w:p>
    <w:p w:rsidR="003B52C3" w:rsidRPr="002B1DB5" w:rsidRDefault="003B52C3" w:rsidP="002B1DB5">
      <w:pPr>
        <w:spacing w:line="240" w:lineRule="auto"/>
        <w:jc w:val="center"/>
        <w:rPr>
          <w:rFonts w:ascii="Times New Roman" w:hAnsi="Times New Roman"/>
          <w:szCs w:val="22"/>
          <w:lang w:val="hr-HR"/>
        </w:rPr>
      </w:pPr>
      <w:r w:rsidRPr="002B1DB5">
        <w:rPr>
          <w:rFonts w:ascii="Times New Roman" w:hAnsi="Times New Roman"/>
          <w:szCs w:val="22"/>
          <w:lang w:val="sr-Cyrl-BA"/>
        </w:rPr>
        <w:t>Члана 2.</w:t>
      </w:r>
    </w:p>
    <w:p w:rsidR="003B52C3" w:rsidRPr="002B1DB5" w:rsidRDefault="003B52C3" w:rsidP="002B1DB5">
      <w:pPr>
        <w:spacing w:line="240" w:lineRule="auto"/>
        <w:jc w:val="both"/>
        <w:rPr>
          <w:rFonts w:ascii="Times New Roman" w:hAnsi="Times New Roman"/>
          <w:szCs w:val="22"/>
          <w:lang w:val="hr-HR"/>
        </w:rPr>
      </w:pPr>
      <w:r w:rsidRPr="002B1DB5">
        <w:rPr>
          <w:rFonts w:ascii="Times New Roman" w:hAnsi="Times New Roman"/>
          <w:szCs w:val="22"/>
          <w:lang w:val="sr-Cyrl-BA"/>
        </w:rPr>
        <w:t xml:space="preserve">Приходи доспјели на жиро рачун општине из Одлуке Владе Републике Српске број 04/1-012-2-2516/20 од 17.09.2020.године ( „ Службени гласник Републике Српске“ број 93/20 ) књижит ће се у оквиру фонда број 3 на групи конта 787211 – грант из донације Владе Србије за пројекта „ Завршетак канализационе мреже у општини Вукосавље “. </w:t>
      </w:r>
    </w:p>
    <w:p w:rsidR="003B52C3" w:rsidRPr="002B1DB5" w:rsidRDefault="003B52C3" w:rsidP="002B1DB5">
      <w:pPr>
        <w:spacing w:line="240" w:lineRule="auto"/>
        <w:jc w:val="center"/>
        <w:rPr>
          <w:rFonts w:ascii="Times New Roman" w:hAnsi="Times New Roman"/>
          <w:szCs w:val="22"/>
          <w:lang w:val="hr-HR"/>
        </w:rPr>
      </w:pPr>
      <w:r w:rsidRPr="002B1DB5">
        <w:rPr>
          <w:rFonts w:ascii="Times New Roman" w:hAnsi="Times New Roman"/>
          <w:szCs w:val="22"/>
          <w:lang w:val="sr-Cyrl-BA"/>
        </w:rPr>
        <w:t>Члан 3.</w:t>
      </w:r>
    </w:p>
    <w:p w:rsidR="003B52C3" w:rsidRPr="002B1DB5" w:rsidRDefault="003B52C3" w:rsidP="002B1DB5">
      <w:pPr>
        <w:spacing w:line="240" w:lineRule="auto"/>
        <w:jc w:val="both"/>
        <w:rPr>
          <w:rFonts w:ascii="Times New Roman" w:hAnsi="Times New Roman"/>
          <w:szCs w:val="22"/>
          <w:lang w:val="sr-Cyrl-BA"/>
        </w:rPr>
      </w:pPr>
      <w:r w:rsidRPr="002B1DB5">
        <w:rPr>
          <w:rFonts w:ascii="Times New Roman" w:hAnsi="Times New Roman"/>
          <w:szCs w:val="22"/>
          <w:lang w:val="sr-Cyrl-BA"/>
        </w:rPr>
        <w:t xml:space="preserve">Средства из предходног члана распоређују се са фонда 03 како слиједи : </w:t>
      </w:r>
    </w:p>
    <w:p w:rsidR="003B52C3" w:rsidRPr="002B1DB5" w:rsidRDefault="003B52C3" w:rsidP="002B1DB5">
      <w:pPr>
        <w:pStyle w:val="ListParagraph"/>
        <w:numPr>
          <w:ilvl w:val="0"/>
          <w:numId w:val="16"/>
        </w:numPr>
        <w:spacing w:after="200"/>
        <w:jc w:val="both"/>
        <w:rPr>
          <w:sz w:val="22"/>
          <w:szCs w:val="22"/>
          <w:lang w:val="sr-Cyrl-BA"/>
        </w:rPr>
      </w:pPr>
      <w:r w:rsidRPr="002B1DB5">
        <w:rPr>
          <w:sz w:val="22"/>
          <w:szCs w:val="22"/>
          <w:lang w:val="sr-Cyrl-BA"/>
        </w:rPr>
        <w:t>Конто 511191- средства за изградњу и прибављање плиновода , водовода и канализација  у износу од 820.000,00 КМ .</w:t>
      </w:r>
    </w:p>
    <w:p w:rsidR="003B52C3" w:rsidRPr="002B1DB5" w:rsidRDefault="003B52C3" w:rsidP="002B1DB5">
      <w:pPr>
        <w:spacing w:line="240" w:lineRule="auto"/>
        <w:jc w:val="center"/>
        <w:rPr>
          <w:rFonts w:ascii="Times New Roman" w:hAnsi="Times New Roman"/>
          <w:szCs w:val="22"/>
          <w:lang w:val="hr-HR"/>
        </w:rPr>
      </w:pPr>
      <w:r w:rsidRPr="002B1DB5">
        <w:rPr>
          <w:rFonts w:ascii="Times New Roman" w:hAnsi="Times New Roman"/>
          <w:szCs w:val="22"/>
          <w:lang w:val="sr-Cyrl-BA"/>
        </w:rPr>
        <w:t>Члан 4.</w:t>
      </w:r>
    </w:p>
    <w:p w:rsidR="003B52C3" w:rsidRPr="002B1DB5" w:rsidRDefault="003B52C3" w:rsidP="002B1DB5">
      <w:pPr>
        <w:spacing w:line="240" w:lineRule="auto"/>
        <w:jc w:val="both"/>
        <w:rPr>
          <w:rFonts w:ascii="Times New Roman" w:hAnsi="Times New Roman"/>
          <w:szCs w:val="22"/>
          <w:lang w:val="hr-HR"/>
        </w:rPr>
      </w:pPr>
      <w:r w:rsidRPr="002B1DB5">
        <w:rPr>
          <w:rFonts w:ascii="Times New Roman" w:hAnsi="Times New Roman"/>
          <w:szCs w:val="22"/>
          <w:lang w:val="sr-Cyrl-BA"/>
        </w:rPr>
        <w:t xml:space="preserve">За реализацију ове Одлуке задужује се Одсје за буџет општине Вукосавље . </w:t>
      </w:r>
    </w:p>
    <w:p w:rsidR="003B52C3" w:rsidRPr="002B1DB5" w:rsidRDefault="003B52C3" w:rsidP="002B1DB5">
      <w:pPr>
        <w:spacing w:line="240" w:lineRule="auto"/>
        <w:jc w:val="center"/>
        <w:rPr>
          <w:rFonts w:ascii="Times New Roman" w:hAnsi="Times New Roman"/>
          <w:szCs w:val="22"/>
          <w:lang w:val="hr-HR"/>
        </w:rPr>
      </w:pPr>
      <w:r w:rsidRPr="002B1DB5">
        <w:rPr>
          <w:rFonts w:ascii="Times New Roman" w:hAnsi="Times New Roman"/>
          <w:szCs w:val="22"/>
          <w:lang w:val="sr-Cyrl-BA"/>
        </w:rPr>
        <w:t>Члан 5.</w:t>
      </w:r>
    </w:p>
    <w:p w:rsidR="003B52C3" w:rsidRPr="002B1DB5" w:rsidRDefault="003B52C3" w:rsidP="002B1DB5">
      <w:pPr>
        <w:spacing w:line="240" w:lineRule="auto"/>
        <w:jc w:val="both"/>
        <w:rPr>
          <w:rFonts w:ascii="Times New Roman" w:hAnsi="Times New Roman"/>
          <w:szCs w:val="22"/>
          <w:lang w:val="hr-HR"/>
        </w:rPr>
      </w:pPr>
      <w:r w:rsidRPr="002B1DB5">
        <w:rPr>
          <w:rFonts w:ascii="Times New Roman" w:hAnsi="Times New Roman"/>
          <w:szCs w:val="22"/>
          <w:lang w:val="sr-Cyrl-BA"/>
        </w:rPr>
        <w:t>Ова Одлука ступа на снагу даном доношења и објавит ће се у Службеном гласнику општине Вукосавље .</w:t>
      </w:r>
    </w:p>
    <w:p w:rsidR="003B52C3" w:rsidRPr="002B1DB5" w:rsidRDefault="003B52C3" w:rsidP="002B1DB5">
      <w:pPr>
        <w:spacing w:line="240" w:lineRule="auto"/>
        <w:jc w:val="both"/>
        <w:rPr>
          <w:rFonts w:ascii="Times New Roman" w:hAnsi="Times New Roman"/>
          <w:szCs w:val="22"/>
          <w:lang w:val="sr-Cyrl-BA"/>
        </w:rPr>
      </w:pPr>
      <w:r w:rsidRPr="002B1DB5">
        <w:rPr>
          <w:rFonts w:ascii="Times New Roman" w:hAnsi="Times New Roman"/>
          <w:szCs w:val="22"/>
          <w:lang w:val="sr-Cyrl-BA"/>
        </w:rPr>
        <w:t>ДОСТАВЉЕНО :</w:t>
      </w:r>
    </w:p>
    <w:p w:rsidR="003B52C3" w:rsidRPr="002B1DB5" w:rsidRDefault="003B52C3" w:rsidP="002B1DB5">
      <w:pPr>
        <w:pStyle w:val="ListParagraph"/>
        <w:numPr>
          <w:ilvl w:val="0"/>
          <w:numId w:val="17"/>
        </w:numPr>
        <w:spacing w:after="200"/>
        <w:jc w:val="both"/>
        <w:rPr>
          <w:sz w:val="22"/>
          <w:szCs w:val="22"/>
          <w:lang w:val="sr-Cyrl-BA"/>
        </w:rPr>
      </w:pPr>
      <w:r w:rsidRPr="002B1DB5">
        <w:rPr>
          <w:sz w:val="22"/>
          <w:szCs w:val="22"/>
          <w:lang w:val="sr-Cyrl-BA"/>
        </w:rPr>
        <w:t xml:space="preserve">Скупштина општине Вукосавље </w:t>
      </w:r>
    </w:p>
    <w:p w:rsidR="003B52C3" w:rsidRPr="002B1DB5" w:rsidRDefault="003B52C3" w:rsidP="002B1DB5">
      <w:pPr>
        <w:pStyle w:val="ListParagraph"/>
        <w:numPr>
          <w:ilvl w:val="0"/>
          <w:numId w:val="17"/>
        </w:numPr>
        <w:spacing w:after="200"/>
        <w:jc w:val="both"/>
        <w:rPr>
          <w:sz w:val="22"/>
          <w:szCs w:val="22"/>
          <w:lang w:val="sr-Cyrl-BA"/>
        </w:rPr>
      </w:pPr>
      <w:r w:rsidRPr="002B1DB5">
        <w:rPr>
          <w:sz w:val="22"/>
          <w:szCs w:val="22"/>
          <w:lang w:val="sr-Cyrl-BA"/>
        </w:rPr>
        <w:t xml:space="preserve">Одсје за буџет </w:t>
      </w:r>
    </w:p>
    <w:p w:rsidR="003B52C3" w:rsidRPr="002B1DB5" w:rsidRDefault="003B52C3" w:rsidP="002B1DB5">
      <w:pPr>
        <w:pStyle w:val="ListParagraph"/>
        <w:numPr>
          <w:ilvl w:val="0"/>
          <w:numId w:val="17"/>
        </w:numPr>
        <w:spacing w:after="200"/>
        <w:jc w:val="both"/>
        <w:rPr>
          <w:sz w:val="22"/>
          <w:szCs w:val="22"/>
          <w:lang w:val="sr-Cyrl-BA"/>
        </w:rPr>
      </w:pPr>
      <w:r w:rsidRPr="002B1DB5">
        <w:rPr>
          <w:sz w:val="22"/>
          <w:szCs w:val="22"/>
          <w:lang w:val="sr-Cyrl-BA"/>
        </w:rPr>
        <w:t xml:space="preserve">Архива </w:t>
      </w:r>
      <w:r w:rsidR="002B1DB5">
        <w:rPr>
          <w:sz w:val="22"/>
          <w:szCs w:val="22"/>
        </w:rPr>
        <w:tab/>
      </w:r>
      <w:r w:rsidR="002B1DB5">
        <w:rPr>
          <w:sz w:val="22"/>
          <w:szCs w:val="22"/>
        </w:rPr>
        <w:tab/>
      </w:r>
      <w:r w:rsidR="002B1DB5">
        <w:rPr>
          <w:sz w:val="22"/>
          <w:szCs w:val="22"/>
        </w:rPr>
        <w:tab/>
      </w:r>
      <w:r w:rsidR="002B1DB5">
        <w:rPr>
          <w:sz w:val="22"/>
          <w:szCs w:val="22"/>
        </w:rPr>
        <w:tab/>
      </w:r>
      <w:r w:rsidR="002B1DB5">
        <w:rPr>
          <w:sz w:val="22"/>
          <w:szCs w:val="22"/>
        </w:rPr>
        <w:tab/>
      </w:r>
      <w:r w:rsidR="002B1DB5">
        <w:rPr>
          <w:sz w:val="22"/>
          <w:szCs w:val="22"/>
        </w:rPr>
        <w:tab/>
      </w:r>
      <w:r w:rsidR="002B1DB5">
        <w:rPr>
          <w:sz w:val="22"/>
          <w:szCs w:val="22"/>
        </w:rPr>
        <w:tab/>
      </w:r>
      <w:r w:rsidR="002B1DB5">
        <w:rPr>
          <w:sz w:val="22"/>
          <w:szCs w:val="22"/>
        </w:rPr>
        <w:tab/>
        <w:t xml:space="preserve">        </w:t>
      </w:r>
      <w:r w:rsidRPr="002B1DB5">
        <w:rPr>
          <w:b/>
          <w:sz w:val="22"/>
          <w:szCs w:val="22"/>
          <w:lang w:val="sr-Cyrl-BA"/>
        </w:rPr>
        <w:t xml:space="preserve">НАЧЕЛНИК </w:t>
      </w:r>
    </w:p>
    <w:p w:rsidR="003B52C3" w:rsidRPr="002B1DB5" w:rsidRDefault="003B52C3" w:rsidP="002B1DB5">
      <w:pPr>
        <w:spacing w:line="240" w:lineRule="auto"/>
        <w:jc w:val="right"/>
        <w:rPr>
          <w:rFonts w:ascii="Times New Roman" w:hAnsi="Times New Roman"/>
          <w:b/>
          <w:szCs w:val="22"/>
          <w:lang w:val="sr-Cyrl-BA"/>
        </w:rPr>
      </w:pPr>
      <w:r w:rsidRPr="002B1DB5">
        <w:rPr>
          <w:rFonts w:ascii="Times New Roman" w:hAnsi="Times New Roman"/>
          <w:b/>
          <w:szCs w:val="22"/>
          <w:lang w:val="sr-Cyrl-BA"/>
        </w:rPr>
        <w:t xml:space="preserve"> Борислав Ракић, мастер екон.</w:t>
      </w:r>
    </w:p>
    <w:tbl>
      <w:tblPr>
        <w:tblW w:w="11022" w:type="dxa"/>
        <w:jc w:val="center"/>
        <w:tblInd w:w="960" w:type="dxa"/>
        <w:tblLook w:val="01E0"/>
      </w:tblPr>
      <w:tblGrid>
        <w:gridCol w:w="4597"/>
        <w:gridCol w:w="2526"/>
        <w:gridCol w:w="3899"/>
      </w:tblGrid>
      <w:tr w:rsidR="002161C1" w:rsidRPr="00A352D2" w:rsidTr="002B1DB5">
        <w:trPr>
          <w:trHeight w:val="550"/>
          <w:jc w:val="center"/>
        </w:trPr>
        <w:tc>
          <w:tcPr>
            <w:tcW w:w="4597" w:type="dxa"/>
          </w:tcPr>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lastRenderedPageBreak/>
              <w:t>Босна и Херцеговина</w:t>
            </w:r>
          </w:p>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Република Српска</w:t>
            </w:r>
          </w:p>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Општина Вукосавље</w:t>
            </w:r>
          </w:p>
          <w:p w:rsidR="002161C1" w:rsidRPr="00A352D2" w:rsidRDefault="002161C1" w:rsidP="005A308E">
            <w:pPr>
              <w:jc w:val="both"/>
              <w:rPr>
                <w:rFonts w:ascii="Verdana" w:hAnsi="Verdana"/>
                <w:b/>
                <w:sz w:val="20"/>
                <w:szCs w:val="20"/>
                <w:lang w:val="bs-Latn-BA"/>
              </w:rPr>
            </w:pPr>
            <w:r w:rsidRPr="00A352D2">
              <w:rPr>
                <w:rFonts w:ascii="Verdana" w:hAnsi="Verdana"/>
                <w:b/>
                <w:sz w:val="20"/>
                <w:szCs w:val="20"/>
                <w:lang w:val="bs-Latn-BA"/>
              </w:rPr>
              <w:t xml:space="preserve">           Скупштина општине</w:t>
            </w:r>
          </w:p>
          <w:p w:rsidR="002161C1" w:rsidRPr="00A352D2" w:rsidRDefault="002161C1" w:rsidP="005A308E">
            <w:pPr>
              <w:pStyle w:val="NoSpacing"/>
              <w:jc w:val="left"/>
              <w:rPr>
                <w:rFonts w:ascii="Verdana" w:hAnsi="Verdana" w:cs="Arial"/>
                <w:b/>
                <w:i/>
                <w:sz w:val="16"/>
                <w:szCs w:val="16"/>
                <w:lang w:val="bs-Latn-BA"/>
              </w:rPr>
            </w:pPr>
            <w:r w:rsidRPr="00A352D2">
              <w:rPr>
                <w:rFonts w:ascii="Verdana" w:hAnsi="Verdana" w:cs="Arial"/>
                <w:b/>
                <w:i/>
                <w:sz w:val="16"/>
                <w:szCs w:val="16"/>
                <w:lang w:val="bs-Latn-BA"/>
              </w:rPr>
              <w:t>Muse Ćazima Ćatića 163, 74470 Vukosavlje</w:t>
            </w:r>
          </w:p>
          <w:p w:rsidR="002161C1" w:rsidRPr="00A352D2" w:rsidRDefault="002161C1" w:rsidP="005A308E">
            <w:pPr>
              <w:pStyle w:val="NoSpacing"/>
              <w:jc w:val="left"/>
              <w:rPr>
                <w:rFonts w:ascii="Arial" w:hAnsi="Arial" w:cs="Arial"/>
                <w:b/>
                <w:i/>
                <w:lang w:val="bs-Latn-BA"/>
              </w:rPr>
            </w:pPr>
            <w:r w:rsidRPr="00A352D2">
              <w:rPr>
                <w:rFonts w:ascii="Verdana" w:hAnsi="Verdana" w:cs="Arial"/>
                <w:b/>
                <w:sz w:val="16"/>
                <w:szCs w:val="16"/>
                <w:lang w:val="bs-Latn-BA"/>
              </w:rPr>
              <w:t xml:space="preserve">email: </w:t>
            </w:r>
            <w:hyperlink r:id="rId25" w:history="1">
              <w:r w:rsidRPr="00A352D2">
                <w:rPr>
                  <w:rStyle w:val="Hyperlink"/>
                  <w:rFonts w:ascii="Verdana" w:hAnsi="Verdana" w:cs="Arial"/>
                  <w:b/>
                  <w:sz w:val="16"/>
                  <w:szCs w:val="16"/>
                  <w:lang w:val="bs-Latn-BA"/>
                </w:rPr>
                <w:t>opstina@vukosavlje.gov.ba</w:t>
              </w:r>
            </w:hyperlink>
          </w:p>
        </w:tc>
        <w:tc>
          <w:tcPr>
            <w:tcW w:w="2526" w:type="dxa"/>
          </w:tcPr>
          <w:p w:rsidR="002161C1" w:rsidRPr="00A352D2" w:rsidRDefault="002161C1" w:rsidP="005A308E">
            <w:pPr>
              <w:pStyle w:val="NoSpacing"/>
              <w:rPr>
                <w:rFonts w:ascii="Arial" w:hAnsi="Arial" w:cs="Arial"/>
                <w:b/>
                <w:lang w:val="bs-Latn-BA"/>
              </w:rPr>
            </w:pPr>
            <w:r w:rsidRPr="00A352D2">
              <w:rPr>
                <w:rFonts w:ascii="Arial" w:hAnsi="Arial" w:cs="Arial"/>
                <w:b/>
                <w:noProof/>
              </w:rPr>
              <w:drawing>
                <wp:inline distT="0" distB="0" distL="0" distR="0">
                  <wp:extent cx="985651" cy="1175657"/>
                  <wp:effectExtent l="19050" t="0" r="4949" b="0"/>
                  <wp:docPr id="19"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23"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3899" w:type="dxa"/>
          </w:tcPr>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Bosna i Hercegovina</w:t>
            </w:r>
          </w:p>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Republika Srpska</w:t>
            </w:r>
          </w:p>
          <w:p w:rsidR="002161C1" w:rsidRPr="00A352D2" w:rsidRDefault="002161C1" w:rsidP="005A308E">
            <w:pPr>
              <w:pStyle w:val="NoSpacing"/>
              <w:jc w:val="both"/>
              <w:rPr>
                <w:rFonts w:ascii="Verdana" w:hAnsi="Verdana" w:cs="Arial"/>
                <w:b/>
                <w:i/>
                <w:sz w:val="20"/>
                <w:szCs w:val="20"/>
                <w:lang w:val="bs-Latn-BA"/>
              </w:rPr>
            </w:pPr>
            <w:r w:rsidRPr="00A352D2">
              <w:rPr>
                <w:rFonts w:ascii="Verdana" w:hAnsi="Verdana" w:cs="Arial"/>
                <w:b/>
                <w:i/>
                <w:sz w:val="20"/>
                <w:szCs w:val="20"/>
                <w:lang w:val="bs-Latn-BA"/>
              </w:rPr>
              <w:t>Opština Vukosavlje</w:t>
            </w:r>
          </w:p>
          <w:p w:rsidR="002161C1" w:rsidRPr="00A352D2" w:rsidRDefault="002161C1" w:rsidP="005A308E">
            <w:pPr>
              <w:jc w:val="both"/>
              <w:rPr>
                <w:rFonts w:ascii="Verdana" w:hAnsi="Verdana"/>
                <w:b/>
                <w:sz w:val="20"/>
                <w:szCs w:val="20"/>
                <w:lang w:val="bs-Latn-BA"/>
              </w:rPr>
            </w:pPr>
            <w:r w:rsidRPr="00A352D2">
              <w:rPr>
                <w:rFonts w:ascii="Verdana" w:hAnsi="Verdana"/>
                <w:b/>
                <w:sz w:val="20"/>
                <w:szCs w:val="20"/>
                <w:lang w:val="bs-Latn-BA"/>
              </w:rPr>
              <w:t xml:space="preserve">           Skupština opštine</w:t>
            </w:r>
          </w:p>
          <w:p w:rsidR="002161C1" w:rsidRPr="00A352D2" w:rsidRDefault="002161C1" w:rsidP="005A308E">
            <w:pPr>
              <w:pStyle w:val="NoSpacing"/>
              <w:jc w:val="both"/>
              <w:rPr>
                <w:rFonts w:ascii="Verdana" w:hAnsi="Verdana" w:cs="Arial"/>
                <w:b/>
                <w:sz w:val="16"/>
                <w:szCs w:val="16"/>
                <w:lang w:val="bs-Latn-BA"/>
              </w:rPr>
            </w:pPr>
            <w:r w:rsidRPr="00A352D2">
              <w:rPr>
                <w:rFonts w:ascii="Verdana" w:hAnsi="Verdana" w:cs="Arial"/>
                <w:b/>
                <w:i/>
                <w:sz w:val="16"/>
                <w:szCs w:val="16"/>
                <w:lang w:val="bs-Latn-BA"/>
              </w:rPr>
              <w:t>tel./fax: +387 (0)53/707-702 i 707-704</w:t>
            </w:r>
          </w:p>
          <w:p w:rsidR="002161C1" w:rsidRPr="00A352D2" w:rsidRDefault="002161C1" w:rsidP="005A308E">
            <w:pPr>
              <w:pStyle w:val="NoSpacing"/>
              <w:jc w:val="both"/>
              <w:rPr>
                <w:rFonts w:ascii="Arial" w:hAnsi="Arial" w:cs="Arial"/>
                <w:b/>
                <w:i/>
                <w:lang w:val="bs-Latn-BA"/>
              </w:rPr>
            </w:pPr>
            <w:r w:rsidRPr="00A352D2">
              <w:rPr>
                <w:rFonts w:ascii="Verdana" w:hAnsi="Verdana" w:cs="Arial"/>
                <w:b/>
                <w:sz w:val="16"/>
                <w:szCs w:val="16"/>
                <w:lang w:val="bs-Latn-BA"/>
              </w:rPr>
              <w:t>web:www.vukosavlje.gov.ba/</w:t>
            </w:r>
          </w:p>
        </w:tc>
      </w:tr>
      <w:tr w:rsidR="002161C1" w:rsidRPr="00A352D2" w:rsidTr="002B1DB5">
        <w:trPr>
          <w:trHeight w:val="262"/>
          <w:jc w:val="center"/>
        </w:trPr>
        <w:tc>
          <w:tcPr>
            <w:tcW w:w="4597" w:type="dxa"/>
          </w:tcPr>
          <w:p w:rsidR="002161C1" w:rsidRPr="00A352D2" w:rsidRDefault="002161C1" w:rsidP="005A308E">
            <w:pPr>
              <w:pStyle w:val="NoSpacing"/>
              <w:jc w:val="both"/>
              <w:rPr>
                <w:rFonts w:ascii="Verdana" w:hAnsi="Verdana" w:cs="Arial"/>
                <w:b/>
                <w:lang w:val="bs-Latn-BA"/>
              </w:rPr>
            </w:pPr>
          </w:p>
        </w:tc>
        <w:tc>
          <w:tcPr>
            <w:tcW w:w="2526" w:type="dxa"/>
          </w:tcPr>
          <w:p w:rsidR="002161C1" w:rsidRPr="00A352D2" w:rsidRDefault="002161C1" w:rsidP="005A308E">
            <w:pPr>
              <w:pStyle w:val="NoSpacing"/>
              <w:rPr>
                <w:rFonts w:ascii="Arial" w:hAnsi="Arial" w:cs="Arial"/>
                <w:b/>
                <w:noProof/>
                <w:lang w:val="bs-Latn-BA"/>
              </w:rPr>
            </w:pPr>
          </w:p>
        </w:tc>
        <w:tc>
          <w:tcPr>
            <w:tcW w:w="3899" w:type="dxa"/>
          </w:tcPr>
          <w:p w:rsidR="002161C1" w:rsidRPr="00A352D2" w:rsidRDefault="002161C1" w:rsidP="005A308E">
            <w:pPr>
              <w:pStyle w:val="NoSpacing"/>
              <w:jc w:val="both"/>
              <w:rPr>
                <w:rFonts w:ascii="Verdana" w:hAnsi="Verdana" w:cs="Arial"/>
                <w:b/>
                <w:lang w:val="bs-Latn-BA"/>
              </w:rPr>
            </w:pPr>
          </w:p>
        </w:tc>
      </w:tr>
    </w:tbl>
    <w:p w:rsidR="002161C1" w:rsidRPr="00A352D2" w:rsidRDefault="002161C1" w:rsidP="002161C1">
      <w:pPr>
        <w:spacing w:after="0"/>
        <w:jc w:val="both"/>
        <w:rPr>
          <w:rFonts w:ascii="Times New Roman" w:hAnsi="Times New Roman"/>
          <w:sz w:val="24"/>
          <w:lang w:val="bs-Latn-BA"/>
        </w:rPr>
      </w:pPr>
      <w:r w:rsidRPr="00A352D2">
        <w:rPr>
          <w:rFonts w:ascii="Times New Roman" w:hAnsi="Times New Roman"/>
          <w:sz w:val="24"/>
          <w:lang w:val="bs-Latn-BA"/>
        </w:rPr>
        <w:t>Broj: 01/1-013-</w:t>
      </w:r>
      <w:r>
        <w:rPr>
          <w:rFonts w:ascii="Times New Roman" w:hAnsi="Times New Roman"/>
          <w:sz w:val="24"/>
          <w:lang w:val="bs-Latn-BA"/>
        </w:rPr>
        <w:t>33-8</w:t>
      </w:r>
      <w:r w:rsidRPr="00A352D2">
        <w:rPr>
          <w:rFonts w:ascii="Times New Roman" w:hAnsi="Times New Roman"/>
          <w:sz w:val="24"/>
          <w:lang w:val="bs-Latn-BA"/>
        </w:rPr>
        <w:t>/20</w:t>
      </w:r>
    </w:p>
    <w:p w:rsidR="002161C1" w:rsidRPr="00A352D2" w:rsidRDefault="002161C1" w:rsidP="002161C1">
      <w:pPr>
        <w:spacing w:after="0"/>
        <w:jc w:val="both"/>
        <w:rPr>
          <w:rFonts w:ascii="Times New Roman" w:hAnsi="Times New Roman"/>
          <w:sz w:val="24"/>
          <w:lang w:val="bs-Latn-BA"/>
        </w:rPr>
      </w:pPr>
      <w:r>
        <w:rPr>
          <w:rFonts w:ascii="Times New Roman" w:hAnsi="Times New Roman"/>
          <w:sz w:val="24"/>
          <w:lang w:val="bs-Latn-BA"/>
        </w:rPr>
        <w:t>Datum: 07</w:t>
      </w:r>
      <w:r w:rsidRPr="00A352D2">
        <w:rPr>
          <w:rFonts w:ascii="Times New Roman" w:hAnsi="Times New Roman"/>
          <w:sz w:val="24"/>
          <w:lang w:val="bs-Latn-BA"/>
        </w:rPr>
        <w:t xml:space="preserve">.10.2020. godine </w:t>
      </w:r>
    </w:p>
    <w:p w:rsidR="002161C1" w:rsidRPr="00A352D2" w:rsidRDefault="002161C1" w:rsidP="002161C1">
      <w:pPr>
        <w:pStyle w:val="NoSpacing"/>
        <w:spacing w:line="276" w:lineRule="auto"/>
        <w:ind w:left="0"/>
        <w:jc w:val="left"/>
        <w:rPr>
          <w:rFonts w:ascii="Times New Roman" w:hAnsi="Times New Roman"/>
          <w:b/>
          <w:lang w:val="bs-Latn-BA"/>
        </w:rPr>
      </w:pPr>
      <w:r w:rsidRPr="00A352D2">
        <w:rPr>
          <w:rFonts w:ascii="Times New Roman" w:hAnsi="Times New Roman"/>
          <w:b/>
          <w:lang w:val="bs-Latn-BA"/>
        </w:rPr>
        <w:t xml:space="preserve">                                                                                                                                                                                             </w:t>
      </w:r>
    </w:p>
    <w:p w:rsidR="002161C1" w:rsidRPr="002161C1" w:rsidRDefault="002161C1" w:rsidP="002161C1">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 xml:space="preserve">Na osnovu člana 36. Statuta opštine Vukosavlje (“Službeni glasnik opštine Vukosavlje“ broj: 6/17), a nakon </w:t>
      </w:r>
      <w:r w:rsidRPr="00326159">
        <w:rPr>
          <w:rFonts w:ascii="Times New Roman" w:hAnsi="Times New Roman"/>
          <w:sz w:val="24"/>
          <w:lang w:val="bs-Latn-BA"/>
        </w:rPr>
        <w:t xml:space="preserve">razmatranja Informacije o </w:t>
      </w:r>
      <w:r w:rsidRPr="00326159">
        <w:rPr>
          <w:rFonts w:ascii="Times New Roman" w:hAnsi="Times New Roman"/>
          <w:bCs/>
          <w:sz w:val="24"/>
          <w:lang w:val="bs-Latn-BA"/>
        </w:rPr>
        <w:t xml:space="preserve">formiranju budžeta za fond 05 - </w:t>
      </w:r>
      <w:r w:rsidRPr="00326159">
        <w:rPr>
          <w:rFonts w:ascii="Times New Roman" w:hAnsi="Times New Roman"/>
          <w:bCs/>
          <w:sz w:val="24"/>
        </w:rPr>
        <w:t>namjenska sredstva za sanaciju nastalih posljedica punjenja budžeta zbog pandemije Covid 19</w:t>
      </w:r>
      <w:r w:rsidRPr="00326159">
        <w:rPr>
          <w:rFonts w:ascii="Times New Roman" w:hAnsi="Times New Roman"/>
          <w:sz w:val="24"/>
          <w:lang w:val="bs-Latn-BA"/>
        </w:rPr>
        <w:t>,</w:t>
      </w:r>
      <w:r w:rsidRPr="00A352D2">
        <w:rPr>
          <w:rFonts w:ascii="Times New Roman" w:hAnsi="Times New Roman"/>
          <w:sz w:val="24"/>
          <w:lang w:val="bs-Latn-BA"/>
        </w:rPr>
        <w:t xml:space="preserve"> Skupština opštine Vukosavlje na svojoj 39. sjednici održanoj dana</w:t>
      </w:r>
      <w:r w:rsidRPr="00A352D2">
        <w:rPr>
          <w:rFonts w:ascii="Times New Roman" w:hAnsi="Times New Roman"/>
          <w:color w:val="FF0000"/>
          <w:sz w:val="24"/>
          <w:lang w:val="bs-Latn-BA"/>
        </w:rPr>
        <w:t xml:space="preserve"> </w:t>
      </w:r>
      <w:r>
        <w:rPr>
          <w:rFonts w:ascii="Times New Roman" w:hAnsi="Times New Roman"/>
          <w:sz w:val="24"/>
          <w:lang w:val="bs-Latn-BA"/>
        </w:rPr>
        <w:t>07</w:t>
      </w:r>
      <w:r w:rsidRPr="00A352D2">
        <w:rPr>
          <w:rFonts w:ascii="Times New Roman" w:hAnsi="Times New Roman"/>
          <w:sz w:val="24"/>
          <w:lang w:val="bs-Latn-BA"/>
        </w:rPr>
        <w:t>.10. 2020. godine donijela je:</w:t>
      </w:r>
    </w:p>
    <w:p w:rsidR="00905450" w:rsidRDefault="00905450" w:rsidP="002161C1">
      <w:pPr>
        <w:pStyle w:val="NoSpacing"/>
        <w:spacing w:line="276" w:lineRule="auto"/>
        <w:ind w:left="0"/>
        <w:rPr>
          <w:rFonts w:ascii="Times New Roman" w:hAnsi="Times New Roman"/>
          <w:b/>
          <w:sz w:val="24"/>
          <w:lang w:val="bs-Latn-BA"/>
        </w:rPr>
      </w:pPr>
    </w:p>
    <w:p w:rsidR="002161C1" w:rsidRPr="00A352D2" w:rsidRDefault="002161C1" w:rsidP="002161C1">
      <w:pPr>
        <w:pStyle w:val="NoSpacing"/>
        <w:spacing w:line="276" w:lineRule="auto"/>
        <w:ind w:left="0"/>
        <w:rPr>
          <w:rFonts w:ascii="Times New Roman" w:hAnsi="Times New Roman"/>
          <w:b/>
          <w:sz w:val="24"/>
          <w:lang w:val="bs-Latn-BA"/>
        </w:rPr>
      </w:pPr>
      <w:r w:rsidRPr="00A352D2">
        <w:rPr>
          <w:rFonts w:ascii="Times New Roman" w:hAnsi="Times New Roman"/>
          <w:b/>
          <w:sz w:val="24"/>
          <w:lang w:val="bs-Latn-BA"/>
        </w:rPr>
        <w:t>Z A K LJ U Č A K</w:t>
      </w:r>
    </w:p>
    <w:p w:rsidR="002161C1" w:rsidRPr="00A352D2" w:rsidRDefault="002161C1" w:rsidP="002161C1">
      <w:pPr>
        <w:pStyle w:val="NoSpacing"/>
        <w:spacing w:line="276" w:lineRule="auto"/>
        <w:ind w:left="0"/>
        <w:rPr>
          <w:rFonts w:ascii="Times New Roman" w:hAnsi="Times New Roman"/>
          <w:i/>
          <w:sz w:val="24"/>
          <w:lang w:val="bs-Latn-BA"/>
        </w:rPr>
      </w:pPr>
      <w:r w:rsidRPr="00A352D2">
        <w:rPr>
          <w:rFonts w:ascii="Times New Roman" w:hAnsi="Times New Roman"/>
          <w:b/>
          <w:i/>
          <w:sz w:val="24"/>
          <w:lang w:val="bs-Latn-BA"/>
        </w:rPr>
        <w:t xml:space="preserve">o </w:t>
      </w:r>
      <w:r>
        <w:rPr>
          <w:rFonts w:ascii="Times New Roman" w:hAnsi="Times New Roman"/>
          <w:b/>
          <w:i/>
          <w:sz w:val="24"/>
          <w:lang w:val="bs-Latn-BA"/>
        </w:rPr>
        <w:t>prihvatanju</w:t>
      </w:r>
      <w:r w:rsidRPr="00A352D2">
        <w:rPr>
          <w:rFonts w:ascii="Times New Roman" w:hAnsi="Times New Roman"/>
          <w:b/>
          <w:i/>
          <w:sz w:val="24"/>
          <w:lang w:val="bs-Latn-BA"/>
        </w:rPr>
        <w:t xml:space="preserve"> Informacije o </w:t>
      </w:r>
      <w:r>
        <w:rPr>
          <w:rFonts w:ascii="Times New Roman" w:hAnsi="Times New Roman"/>
          <w:b/>
          <w:bCs/>
          <w:i/>
          <w:sz w:val="24"/>
          <w:lang w:val="bs-Latn-BA"/>
        </w:rPr>
        <w:t>formiranju budžeta za fond 05</w:t>
      </w:r>
      <w:r w:rsidRPr="00A352D2">
        <w:rPr>
          <w:rFonts w:ascii="Times New Roman" w:hAnsi="Times New Roman"/>
          <w:b/>
          <w:bCs/>
          <w:i/>
          <w:sz w:val="24"/>
          <w:lang w:val="bs-Latn-BA"/>
        </w:rPr>
        <w:t xml:space="preserve"> - </w:t>
      </w:r>
      <w:r w:rsidRPr="00487F41">
        <w:rPr>
          <w:rFonts w:ascii="Times New Roman" w:hAnsi="Times New Roman"/>
          <w:b/>
          <w:bCs/>
          <w:i/>
          <w:sz w:val="24"/>
        </w:rPr>
        <w:t>namjenska sredstva za sanaciju nastalih posljedica punjenja budžeta zbog pandemije Covid 19</w:t>
      </w:r>
    </w:p>
    <w:p w:rsidR="002161C1" w:rsidRPr="00A352D2" w:rsidRDefault="002161C1" w:rsidP="002161C1">
      <w:pPr>
        <w:pStyle w:val="NoSpacing"/>
        <w:spacing w:line="276" w:lineRule="auto"/>
        <w:ind w:left="0"/>
        <w:jc w:val="left"/>
        <w:rPr>
          <w:rFonts w:ascii="Times New Roman" w:hAnsi="Times New Roman"/>
          <w:sz w:val="24"/>
          <w:lang w:val="bs-Latn-BA"/>
        </w:rPr>
      </w:pPr>
    </w:p>
    <w:p w:rsidR="002161C1" w:rsidRPr="00A352D2" w:rsidRDefault="002161C1" w:rsidP="002161C1">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w:t>
      </w:r>
    </w:p>
    <w:p w:rsidR="002161C1" w:rsidRPr="00A352D2" w:rsidRDefault="002161C1" w:rsidP="002161C1">
      <w:pPr>
        <w:pStyle w:val="NoSpacing"/>
        <w:spacing w:line="276" w:lineRule="auto"/>
        <w:ind w:left="0"/>
        <w:jc w:val="left"/>
        <w:rPr>
          <w:rFonts w:ascii="Times New Roman" w:hAnsi="Times New Roman"/>
          <w:sz w:val="24"/>
          <w:lang w:val="bs-Latn-BA"/>
        </w:rPr>
      </w:pPr>
    </w:p>
    <w:p w:rsidR="002161C1" w:rsidRPr="00487F41" w:rsidRDefault="002161C1" w:rsidP="002161C1">
      <w:pPr>
        <w:pStyle w:val="NoSpacing"/>
        <w:spacing w:line="276" w:lineRule="auto"/>
        <w:ind w:left="0"/>
        <w:jc w:val="both"/>
        <w:rPr>
          <w:rFonts w:ascii="Times New Roman" w:hAnsi="Times New Roman"/>
          <w:sz w:val="24"/>
          <w:lang w:val="bs-Latn-BA"/>
        </w:rPr>
      </w:pPr>
      <w:r>
        <w:rPr>
          <w:rFonts w:ascii="Times New Roman" w:hAnsi="Times New Roman"/>
          <w:sz w:val="24"/>
          <w:lang w:val="bs-Latn-BA"/>
        </w:rPr>
        <w:t>Prihvata</w:t>
      </w:r>
      <w:r w:rsidRPr="00A352D2">
        <w:rPr>
          <w:rFonts w:ascii="Times New Roman" w:hAnsi="Times New Roman"/>
          <w:sz w:val="24"/>
          <w:lang w:val="bs-Latn-BA"/>
        </w:rPr>
        <w:t xml:space="preserve"> se Informacija o </w:t>
      </w:r>
      <w:r>
        <w:rPr>
          <w:rFonts w:ascii="Times New Roman" w:hAnsi="Times New Roman"/>
          <w:bCs/>
          <w:sz w:val="24"/>
          <w:lang w:val="bs-Latn-BA"/>
        </w:rPr>
        <w:t>formiranju budžeta za fond 05</w:t>
      </w:r>
      <w:r w:rsidRPr="00A352D2">
        <w:rPr>
          <w:rFonts w:ascii="Times New Roman" w:hAnsi="Times New Roman"/>
          <w:bCs/>
          <w:sz w:val="24"/>
          <w:lang w:val="bs-Latn-BA"/>
        </w:rPr>
        <w:t xml:space="preserve"> - </w:t>
      </w:r>
      <w:r w:rsidRPr="00487F41">
        <w:rPr>
          <w:rFonts w:ascii="Times New Roman" w:hAnsi="Times New Roman"/>
          <w:bCs/>
          <w:sz w:val="24"/>
          <w:lang w:val="bs-Latn-BA"/>
        </w:rPr>
        <w:t>namjenska sredstva za sanaciju nastalih posljedica punjenja budžeta zbog pandemije Covid 19.</w:t>
      </w:r>
    </w:p>
    <w:p w:rsidR="002161C1" w:rsidRPr="00A352D2" w:rsidRDefault="002161C1" w:rsidP="002161C1">
      <w:pPr>
        <w:pStyle w:val="NoSpacing"/>
        <w:spacing w:line="276" w:lineRule="auto"/>
        <w:ind w:left="0"/>
        <w:jc w:val="both"/>
        <w:rPr>
          <w:rFonts w:ascii="Times New Roman" w:hAnsi="Times New Roman"/>
          <w:sz w:val="24"/>
          <w:lang w:val="bs-Latn-BA"/>
        </w:rPr>
      </w:pPr>
    </w:p>
    <w:p w:rsidR="002161C1" w:rsidRPr="00A352D2" w:rsidRDefault="002161C1" w:rsidP="002161C1">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II</w:t>
      </w:r>
    </w:p>
    <w:p w:rsidR="002161C1" w:rsidRPr="00A352D2" w:rsidRDefault="002161C1" w:rsidP="002161C1">
      <w:pPr>
        <w:pStyle w:val="NoSpacing"/>
        <w:spacing w:line="276" w:lineRule="auto"/>
        <w:ind w:left="0"/>
        <w:rPr>
          <w:rFonts w:ascii="Times New Roman" w:hAnsi="Times New Roman"/>
          <w:sz w:val="24"/>
          <w:lang w:val="bs-Latn-BA"/>
        </w:rPr>
      </w:pPr>
    </w:p>
    <w:p w:rsidR="002161C1" w:rsidRPr="00A352D2" w:rsidRDefault="002161C1" w:rsidP="002161C1">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Informacija iz tačke I ovog Zaključka čini sastavni dio ovog Zaključka.</w:t>
      </w:r>
    </w:p>
    <w:p w:rsidR="002161C1" w:rsidRPr="00A352D2" w:rsidRDefault="002161C1" w:rsidP="002161C1">
      <w:pPr>
        <w:pStyle w:val="NoSpacing"/>
        <w:spacing w:line="276" w:lineRule="auto"/>
        <w:ind w:left="0"/>
        <w:jc w:val="both"/>
        <w:rPr>
          <w:rFonts w:ascii="Times New Roman" w:hAnsi="Times New Roman"/>
          <w:sz w:val="24"/>
          <w:lang w:val="bs-Latn-BA"/>
        </w:rPr>
      </w:pPr>
    </w:p>
    <w:p w:rsidR="002161C1" w:rsidRPr="00A352D2" w:rsidRDefault="002161C1" w:rsidP="002161C1">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III</w:t>
      </w:r>
    </w:p>
    <w:p w:rsidR="002161C1" w:rsidRPr="00A352D2" w:rsidRDefault="002161C1" w:rsidP="002161C1">
      <w:pPr>
        <w:pStyle w:val="NoSpacing"/>
        <w:spacing w:line="276" w:lineRule="auto"/>
        <w:ind w:left="0"/>
        <w:jc w:val="left"/>
        <w:rPr>
          <w:rFonts w:ascii="Times New Roman" w:hAnsi="Times New Roman"/>
          <w:sz w:val="24"/>
          <w:lang w:val="bs-Latn-BA"/>
        </w:rPr>
      </w:pPr>
    </w:p>
    <w:p w:rsidR="002161C1" w:rsidRPr="00A352D2" w:rsidRDefault="002161C1" w:rsidP="002161C1">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Ovaj Zaključak stupa na snagu osmog dana od dana objavljivanja u “Službenom glasniku opštine Vukosavlje“ .</w:t>
      </w:r>
    </w:p>
    <w:p w:rsidR="002161C1" w:rsidRPr="00A352D2" w:rsidRDefault="002161C1" w:rsidP="00905450">
      <w:pPr>
        <w:pStyle w:val="NoSpacing"/>
        <w:jc w:val="left"/>
        <w:rPr>
          <w:rFonts w:ascii="Times New Roman" w:hAnsi="Times New Roman"/>
          <w:sz w:val="24"/>
          <w:lang w:val="bs-Latn-BA"/>
        </w:rPr>
      </w:pPr>
      <w:r w:rsidRPr="00A352D2">
        <w:rPr>
          <w:rFonts w:ascii="Times New Roman" w:hAnsi="Times New Roman"/>
          <w:sz w:val="24"/>
          <w:lang w:val="bs-Latn-BA"/>
        </w:rPr>
        <w:t xml:space="preserve">                                                                                                      PREDSJEDNIK                                                                                                      </w:t>
      </w:r>
    </w:p>
    <w:p w:rsidR="002161C1" w:rsidRPr="00A352D2" w:rsidRDefault="002161C1" w:rsidP="002161C1">
      <w:pPr>
        <w:pStyle w:val="NoSpacing"/>
        <w:ind w:left="5664" w:firstLine="708"/>
        <w:jc w:val="left"/>
        <w:rPr>
          <w:rFonts w:ascii="Times New Roman" w:hAnsi="Times New Roman"/>
          <w:sz w:val="24"/>
          <w:lang w:val="bs-Latn-BA"/>
        </w:rPr>
      </w:pPr>
      <w:r w:rsidRPr="00A352D2">
        <w:rPr>
          <w:rFonts w:ascii="Times New Roman" w:hAnsi="Times New Roman"/>
          <w:sz w:val="24"/>
          <w:lang w:val="bs-Latn-BA"/>
        </w:rPr>
        <w:t xml:space="preserve">     Zehid Omičević, s.r. </w:t>
      </w:r>
    </w:p>
    <w:p w:rsidR="0042478D" w:rsidRDefault="0042478D" w:rsidP="0042478D">
      <w:pPr>
        <w:pStyle w:val="Bezproreda2"/>
        <w:jc w:val="both"/>
        <w:rPr>
          <w:rFonts w:ascii="Times New Roman" w:hAnsi="Times New Roman"/>
          <w:sz w:val="24"/>
          <w:lang w:val="pl-PL"/>
        </w:rPr>
      </w:pPr>
    </w:p>
    <w:p w:rsidR="00905450" w:rsidRDefault="00905450" w:rsidP="0042478D">
      <w:pPr>
        <w:pStyle w:val="Bezproreda2"/>
        <w:jc w:val="both"/>
        <w:rPr>
          <w:rFonts w:ascii="Times New Roman" w:hAnsi="Times New Roman"/>
          <w:sz w:val="24"/>
          <w:lang w:val="pl-PL"/>
        </w:rPr>
      </w:pPr>
    </w:p>
    <w:p w:rsidR="008513C8" w:rsidRDefault="008513C8" w:rsidP="0042478D">
      <w:pPr>
        <w:pStyle w:val="Bezproreda2"/>
        <w:jc w:val="both"/>
        <w:rPr>
          <w:rFonts w:ascii="Times New Roman" w:hAnsi="Times New Roman"/>
          <w:sz w:val="24"/>
          <w:lang w:val="pl-PL"/>
        </w:rPr>
      </w:pPr>
    </w:p>
    <w:p w:rsidR="008513C8" w:rsidRDefault="008513C8" w:rsidP="0042478D">
      <w:pPr>
        <w:pStyle w:val="Bezproreda2"/>
        <w:jc w:val="both"/>
        <w:rPr>
          <w:rFonts w:ascii="Times New Roman" w:hAnsi="Times New Roman"/>
          <w:sz w:val="24"/>
          <w:lang w:val="pl-PL"/>
        </w:rPr>
      </w:pPr>
    </w:p>
    <w:tbl>
      <w:tblPr>
        <w:tblW w:w="9822" w:type="dxa"/>
        <w:tblInd w:w="108" w:type="dxa"/>
        <w:tblLayout w:type="fixed"/>
        <w:tblLook w:val="0000"/>
      </w:tblPr>
      <w:tblGrid>
        <w:gridCol w:w="4175"/>
        <w:gridCol w:w="1716"/>
        <w:gridCol w:w="3931"/>
      </w:tblGrid>
      <w:tr w:rsidR="0042478D" w:rsidRPr="00B12370" w:rsidTr="005A308E">
        <w:trPr>
          <w:trHeight w:val="1552"/>
        </w:trPr>
        <w:tc>
          <w:tcPr>
            <w:tcW w:w="4175" w:type="dxa"/>
            <w:shd w:val="clear" w:color="auto" w:fill="auto"/>
          </w:tcPr>
          <w:p w:rsidR="0042478D" w:rsidRDefault="0042478D" w:rsidP="0042478D">
            <w:pPr>
              <w:pStyle w:val="NoSpacing"/>
              <w:snapToGrid w:val="0"/>
              <w:ind w:left="34"/>
              <w:jc w:val="left"/>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42478D" w:rsidRDefault="0042478D" w:rsidP="0042478D">
            <w:pPr>
              <w:pStyle w:val="NoSpacing"/>
              <w:ind w:left="34"/>
              <w:jc w:val="left"/>
              <w:rPr>
                <w:rFonts w:ascii="Verdana" w:hAnsi="Verdana" w:cs="Verdana"/>
                <w:b/>
                <w:sz w:val="20"/>
                <w:szCs w:val="20"/>
                <w:lang w:val="bs-Latn-BA"/>
              </w:rPr>
            </w:pPr>
            <w:r>
              <w:rPr>
                <w:rFonts w:ascii="Verdana" w:hAnsi="Verdana" w:cs="Verdana"/>
                <w:b/>
                <w:sz w:val="20"/>
                <w:szCs w:val="20"/>
                <w:lang w:val="bs-Latn-BA"/>
              </w:rPr>
              <w:t>Република Српска</w:t>
            </w:r>
          </w:p>
          <w:p w:rsidR="0042478D" w:rsidRDefault="0042478D" w:rsidP="0042478D">
            <w:pPr>
              <w:pStyle w:val="NoSpacing"/>
              <w:ind w:left="34"/>
              <w:jc w:val="left"/>
              <w:rPr>
                <w:rFonts w:ascii="Verdana" w:hAnsi="Verdana" w:cs="Verdana"/>
                <w:b/>
                <w:sz w:val="20"/>
                <w:szCs w:val="20"/>
                <w:lang w:val="bs-Cyrl-BA"/>
              </w:rPr>
            </w:pPr>
            <w:r>
              <w:rPr>
                <w:rFonts w:ascii="Verdana" w:hAnsi="Verdana" w:cs="Verdana"/>
                <w:b/>
                <w:sz w:val="20"/>
                <w:szCs w:val="20"/>
                <w:lang w:val="bs-Latn-BA"/>
              </w:rPr>
              <w:t>Општина Вукосавље</w:t>
            </w:r>
          </w:p>
          <w:p w:rsidR="0042478D" w:rsidRDefault="0042478D" w:rsidP="0042478D">
            <w:pPr>
              <w:pStyle w:val="NoSpacing"/>
              <w:ind w:left="34"/>
              <w:jc w:val="left"/>
              <w:rPr>
                <w:rFonts w:ascii="Verdana" w:hAnsi="Verdana" w:cs="Verdana"/>
                <w:b/>
                <w:sz w:val="20"/>
                <w:szCs w:val="20"/>
                <w:lang w:val="bs-Latn-BA"/>
              </w:rPr>
            </w:pPr>
            <w:r>
              <w:rPr>
                <w:rFonts w:ascii="Verdana" w:hAnsi="Verdana" w:cs="Verdana"/>
                <w:b/>
                <w:sz w:val="20"/>
                <w:szCs w:val="20"/>
                <w:lang w:val="bs-Cyrl-BA"/>
              </w:rPr>
              <w:t xml:space="preserve">НАЧЕЛНИК </w:t>
            </w:r>
          </w:p>
          <w:p w:rsidR="0042478D" w:rsidRPr="00B12370" w:rsidRDefault="0042478D" w:rsidP="0042478D">
            <w:pPr>
              <w:pStyle w:val="NoSpacing"/>
              <w:ind w:left="34"/>
              <w:jc w:val="left"/>
              <w:rPr>
                <w:rFonts w:ascii="Verdana" w:hAnsi="Verdana" w:cs="Verdana"/>
                <w:b/>
                <w:sz w:val="20"/>
                <w:szCs w:val="20"/>
                <w:lang w:val="bs-Latn-BA"/>
              </w:rPr>
            </w:pPr>
          </w:p>
          <w:p w:rsidR="0042478D" w:rsidRPr="00B12370" w:rsidRDefault="0042478D" w:rsidP="0042478D">
            <w:pPr>
              <w:pStyle w:val="NoSpacing"/>
              <w:ind w:left="34"/>
              <w:jc w:val="left"/>
              <w:rPr>
                <w:rFonts w:ascii="Verdana" w:hAnsi="Verdana" w:cs="Verdana"/>
                <w:b/>
                <w:sz w:val="16"/>
                <w:szCs w:val="16"/>
                <w:lang w:val="bs-Latn-BA"/>
              </w:rPr>
            </w:pPr>
            <w:r w:rsidRPr="00B12370">
              <w:rPr>
                <w:rFonts w:ascii="Verdana" w:hAnsi="Verdana" w:cs="Verdana"/>
                <w:b/>
                <w:i/>
                <w:sz w:val="16"/>
                <w:szCs w:val="16"/>
                <w:lang w:val="bs-Latn-BA"/>
              </w:rPr>
              <w:t>Muse Ćazima Ćatića 163, 74 470 Vukosavlje</w:t>
            </w:r>
          </w:p>
          <w:p w:rsidR="0042478D" w:rsidRDefault="0042478D" w:rsidP="0042478D">
            <w:pPr>
              <w:pStyle w:val="NoSpacing"/>
              <w:ind w:left="34"/>
              <w:jc w:val="left"/>
            </w:pPr>
            <w:r w:rsidRPr="00B12370">
              <w:rPr>
                <w:rFonts w:ascii="Verdana" w:hAnsi="Verdana" w:cs="Verdana"/>
                <w:b/>
                <w:sz w:val="20"/>
                <w:szCs w:val="20"/>
                <w:lang w:val="bs-Latn-BA"/>
              </w:rPr>
              <w:t xml:space="preserve">e-mail:  </w:t>
            </w:r>
            <w:hyperlink r:id="rId26" w:history="1">
              <w:r w:rsidRPr="0042478D">
                <w:rPr>
                  <w:rStyle w:val="Hyperlink"/>
                  <w:rFonts w:ascii="Verdana" w:hAnsi="Verdana" w:cs="Verdana"/>
                  <w:sz w:val="16"/>
                  <w:szCs w:val="16"/>
                </w:rPr>
                <w:t>opstina@vukosavlje.gov.ba</w:t>
              </w:r>
            </w:hyperlink>
          </w:p>
        </w:tc>
        <w:tc>
          <w:tcPr>
            <w:tcW w:w="1716" w:type="dxa"/>
            <w:shd w:val="clear" w:color="auto" w:fill="auto"/>
          </w:tcPr>
          <w:p w:rsidR="0042478D" w:rsidRDefault="0042478D" w:rsidP="0042478D">
            <w:pPr>
              <w:pStyle w:val="NoSpacing"/>
              <w:snapToGrid w:val="0"/>
              <w:ind w:left="0"/>
              <w:jc w:val="left"/>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42478D" w:rsidRDefault="0042478D" w:rsidP="005A308E">
            <w:pPr>
              <w:pStyle w:val="NoSpacing"/>
              <w:snapToGrid w:val="0"/>
              <w:ind w:left="-3" w:right="57"/>
              <w:rPr>
                <w:rFonts w:ascii="Verdana" w:hAnsi="Verdana" w:cs="Verdana"/>
                <w:b/>
                <w:sz w:val="20"/>
                <w:szCs w:val="20"/>
                <w:lang w:val="bs-Latn-BA"/>
              </w:rPr>
            </w:pPr>
            <w:r>
              <w:rPr>
                <w:rFonts w:ascii="Verdana" w:hAnsi="Verdana" w:cs="Verdana"/>
                <w:b/>
                <w:sz w:val="20"/>
                <w:szCs w:val="20"/>
                <w:lang w:val="bs-Latn-BA"/>
              </w:rPr>
              <w:t>Bosna i Hercegovina</w:t>
            </w:r>
          </w:p>
          <w:p w:rsidR="0042478D" w:rsidRDefault="0042478D" w:rsidP="005A308E">
            <w:pPr>
              <w:pStyle w:val="NoSpacing"/>
              <w:ind w:left="-3" w:right="57"/>
              <w:rPr>
                <w:rFonts w:ascii="Verdana" w:hAnsi="Verdana" w:cs="Verdana"/>
                <w:b/>
                <w:i/>
                <w:sz w:val="20"/>
                <w:szCs w:val="20"/>
                <w:lang w:val="bs-Latn-BA"/>
              </w:rPr>
            </w:pPr>
            <w:r>
              <w:rPr>
                <w:rFonts w:ascii="Verdana" w:hAnsi="Verdana" w:cs="Verdana"/>
                <w:b/>
                <w:sz w:val="20"/>
                <w:szCs w:val="20"/>
                <w:lang w:val="bs-Latn-BA"/>
              </w:rPr>
              <w:t>Republika Srpska</w:t>
            </w:r>
          </w:p>
          <w:p w:rsidR="0042478D" w:rsidRDefault="0042478D" w:rsidP="005A308E">
            <w:pPr>
              <w:pStyle w:val="NoSpacing"/>
              <w:ind w:left="-3" w:right="57"/>
              <w:rPr>
                <w:rFonts w:ascii="Verdana" w:hAnsi="Verdana" w:cs="Verdana"/>
                <w:b/>
                <w:i/>
                <w:sz w:val="20"/>
                <w:szCs w:val="20"/>
                <w:lang w:val="bs-Latn-BA"/>
              </w:rPr>
            </w:pPr>
            <w:r>
              <w:rPr>
                <w:rFonts w:ascii="Verdana" w:hAnsi="Verdana" w:cs="Verdana"/>
                <w:b/>
                <w:i/>
                <w:sz w:val="20"/>
                <w:szCs w:val="20"/>
                <w:lang w:val="bs-Latn-BA"/>
              </w:rPr>
              <w:t>Opština Vukosavlje</w:t>
            </w:r>
          </w:p>
          <w:p w:rsidR="0042478D" w:rsidRDefault="0042478D" w:rsidP="005A308E">
            <w:pPr>
              <w:pStyle w:val="NoSpacing"/>
              <w:ind w:left="-3" w:right="57"/>
              <w:rPr>
                <w:rFonts w:ascii="Verdana" w:hAnsi="Verdana" w:cs="Verdana"/>
                <w:b/>
                <w:i/>
                <w:sz w:val="18"/>
                <w:szCs w:val="18"/>
                <w:lang w:val="bs-Latn-BA"/>
              </w:rPr>
            </w:pPr>
            <w:r>
              <w:rPr>
                <w:rFonts w:ascii="Verdana" w:hAnsi="Verdana" w:cs="Verdana"/>
                <w:b/>
                <w:i/>
                <w:sz w:val="20"/>
                <w:szCs w:val="20"/>
                <w:lang w:val="bs-Latn-BA"/>
              </w:rPr>
              <w:t xml:space="preserve">NAČELNIK </w:t>
            </w:r>
          </w:p>
          <w:p w:rsidR="0042478D" w:rsidRDefault="0042478D" w:rsidP="005A308E">
            <w:pPr>
              <w:pStyle w:val="NoSpacing"/>
              <w:ind w:left="-3" w:right="57"/>
              <w:rPr>
                <w:rFonts w:ascii="Verdana" w:hAnsi="Verdana" w:cs="Verdana"/>
                <w:b/>
                <w:i/>
                <w:sz w:val="18"/>
                <w:szCs w:val="18"/>
                <w:lang w:val="bs-Latn-BA"/>
              </w:rPr>
            </w:pPr>
          </w:p>
          <w:p w:rsidR="0042478D" w:rsidRPr="0042478D" w:rsidRDefault="0042478D" w:rsidP="005A308E">
            <w:pPr>
              <w:pStyle w:val="NoSpacing"/>
              <w:rPr>
                <w:rFonts w:ascii="Verdana" w:hAnsi="Verdana" w:cs="Verdana"/>
                <w:b/>
                <w:sz w:val="16"/>
                <w:szCs w:val="16"/>
                <w:lang w:val="bs-Latn-BA"/>
              </w:rPr>
            </w:pPr>
            <w:r w:rsidRPr="0042478D">
              <w:rPr>
                <w:rFonts w:ascii="Verdana" w:hAnsi="Verdana" w:cs="Verdana"/>
                <w:b/>
                <w:i/>
                <w:sz w:val="16"/>
                <w:szCs w:val="16"/>
                <w:lang w:val="bs-Latn-BA"/>
              </w:rPr>
              <w:t xml:space="preserve">   Tel./fax.: +387 (0)53 707 702  </w:t>
            </w:r>
          </w:p>
          <w:p w:rsidR="0042478D" w:rsidRPr="00B12370" w:rsidRDefault="0042478D" w:rsidP="005A308E">
            <w:pPr>
              <w:pStyle w:val="NoSpacing"/>
              <w:rPr>
                <w:sz w:val="20"/>
                <w:szCs w:val="20"/>
              </w:rPr>
            </w:pPr>
            <w:r w:rsidRPr="0042478D">
              <w:rPr>
                <w:rFonts w:ascii="Verdana" w:hAnsi="Verdana" w:cs="Verdana"/>
                <w:b/>
                <w:sz w:val="16"/>
                <w:szCs w:val="16"/>
                <w:lang w:val="bs-Latn-BA"/>
              </w:rPr>
              <w:t>web: www.vukosavlje.gov.ba</w:t>
            </w:r>
          </w:p>
        </w:tc>
      </w:tr>
    </w:tbl>
    <w:p w:rsidR="0042478D" w:rsidRPr="0042478D" w:rsidRDefault="0042478D" w:rsidP="0042478D">
      <w:pPr>
        <w:pStyle w:val="Bezproreda2"/>
        <w:rPr>
          <w:rFonts w:ascii="Times New Roman" w:hAnsi="Times New Roman"/>
          <w:sz w:val="24"/>
        </w:rPr>
      </w:pPr>
    </w:p>
    <w:p w:rsidR="0042478D" w:rsidRPr="0042478D" w:rsidRDefault="0042478D" w:rsidP="0042478D">
      <w:pPr>
        <w:pStyle w:val="Bezproreda2"/>
        <w:rPr>
          <w:rFonts w:ascii="Times New Roman" w:hAnsi="Times New Roman"/>
          <w:sz w:val="24"/>
          <w:lang w:val="sr-Cyrl-BA"/>
        </w:rPr>
      </w:pPr>
      <w:r w:rsidRPr="0042478D">
        <w:rPr>
          <w:rFonts w:ascii="Times New Roman" w:hAnsi="Times New Roman"/>
          <w:sz w:val="24"/>
        </w:rPr>
        <w:t xml:space="preserve">Број : 02/1- </w:t>
      </w:r>
      <w:r w:rsidRPr="0042478D">
        <w:rPr>
          <w:rFonts w:ascii="Times New Roman" w:hAnsi="Times New Roman"/>
          <w:sz w:val="24"/>
          <w:lang w:val="sr-Cyrl-BA"/>
        </w:rPr>
        <w:t>400-22</w:t>
      </w:r>
      <w:r w:rsidRPr="0042478D">
        <w:rPr>
          <w:rFonts w:ascii="Times New Roman" w:hAnsi="Times New Roman"/>
          <w:sz w:val="24"/>
        </w:rPr>
        <w:t>/2-</w:t>
      </w:r>
      <w:r w:rsidRPr="0042478D">
        <w:rPr>
          <w:rFonts w:ascii="Times New Roman" w:hAnsi="Times New Roman"/>
          <w:sz w:val="24"/>
          <w:lang w:val="sr-Cyrl-BA"/>
        </w:rPr>
        <w:t>20</w:t>
      </w:r>
    </w:p>
    <w:p w:rsidR="0042478D" w:rsidRPr="0042478D" w:rsidRDefault="0042478D" w:rsidP="0042478D">
      <w:pPr>
        <w:pStyle w:val="Bezproreda2"/>
        <w:rPr>
          <w:rFonts w:ascii="Times New Roman" w:hAnsi="Times New Roman"/>
          <w:sz w:val="24"/>
        </w:rPr>
      </w:pPr>
      <w:r w:rsidRPr="0042478D">
        <w:rPr>
          <w:rFonts w:ascii="Times New Roman" w:hAnsi="Times New Roman"/>
          <w:sz w:val="24"/>
        </w:rPr>
        <w:t xml:space="preserve">Датум : </w:t>
      </w:r>
      <w:r w:rsidRPr="0042478D">
        <w:rPr>
          <w:rFonts w:ascii="Times New Roman" w:hAnsi="Times New Roman"/>
          <w:sz w:val="24"/>
          <w:lang w:val="bs-Cyrl-BA"/>
        </w:rPr>
        <w:t>15</w:t>
      </w:r>
      <w:r w:rsidRPr="0042478D">
        <w:rPr>
          <w:rFonts w:ascii="Times New Roman" w:hAnsi="Times New Roman"/>
          <w:sz w:val="24"/>
        </w:rPr>
        <w:t>.</w:t>
      </w:r>
      <w:r w:rsidRPr="0042478D">
        <w:rPr>
          <w:rFonts w:ascii="Times New Roman" w:hAnsi="Times New Roman"/>
          <w:sz w:val="24"/>
          <w:lang w:val="bs-Cyrl-BA"/>
        </w:rPr>
        <w:t>07</w:t>
      </w:r>
      <w:r w:rsidRPr="0042478D">
        <w:rPr>
          <w:rFonts w:ascii="Times New Roman" w:hAnsi="Times New Roman"/>
          <w:sz w:val="24"/>
        </w:rPr>
        <w:t>.20</w:t>
      </w:r>
      <w:r w:rsidRPr="0042478D">
        <w:rPr>
          <w:rFonts w:ascii="Times New Roman" w:hAnsi="Times New Roman"/>
          <w:sz w:val="24"/>
          <w:lang w:val="bs-Cyrl-BA"/>
        </w:rPr>
        <w:t>20</w:t>
      </w:r>
      <w:r w:rsidRPr="0042478D">
        <w:rPr>
          <w:rFonts w:ascii="Times New Roman" w:hAnsi="Times New Roman"/>
          <w:sz w:val="24"/>
        </w:rPr>
        <w:t>.год.</w:t>
      </w:r>
    </w:p>
    <w:p w:rsidR="0042478D" w:rsidRPr="003A771C" w:rsidRDefault="0042478D" w:rsidP="0042478D">
      <w:pPr>
        <w:pStyle w:val="Bezproreda2"/>
        <w:jc w:val="both"/>
        <w:rPr>
          <w:rFonts w:ascii="Times New Roman" w:hAnsi="Times New Roman"/>
          <w:sz w:val="24"/>
          <w:lang w:val="pl-PL"/>
        </w:rPr>
      </w:pPr>
    </w:p>
    <w:p w:rsidR="003A771C" w:rsidRPr="003A771C" w:rsidRDefault="003A771C" w:rsidP="0042478D">
      <w:pPr>
        <w:pStyle w:val="Bezproreda2"/>
        <w:jc w:val="both"/>
        <w:rPr>
          <w:rFonts w:ascii="Times New Roman" w:hAnsi="Times New Roman"/>
          <w:sz w:val="24"/>
        </w:rPr>
      </w:pPr>
      <w:r w:rsidRPr="003A771C">
        <w:rPr>
          <w:rFonts w:ascii="Times New Roman" w:hAnsi="Times New Roman"/>
          <w:sz w:val="24"/>
          <w:lang w:val="pl-PL"/>
        </w:rPr>
        <w:t>На</w:t>
      </w:r>
      <w:r w:rsidRPr="003A771C">
        <w:rPr>
          <w:rFonts w:ascii="Times New Roman" w:hAnsi="Times New Roman"/>
          <w:sz w:val="24"/>
          <w:lang w:val="ru-RU"/>
        </w:rPr>
        <w:t xml:space="preserve"> </w:t>
      </w:r>
      <w:r w:rsidRPr="003A771C">
        <w:rPr>
          <w:rFonts w:ascii="Times New Roman" w:hAnsi="Times New Roman"/>
          <w:sz w:val="24"/>
          <w:lang w:val="pl-PL"/>
        </w:rPr>
        <w:t>основу</w:t>
      </w:r>
      <w:r w:rsidRPr="003A771C">
        <w:rPr>
          <w:rFonts w:ascii="Times New Roman" w:hAnsi="Times New Roman"/>
          <w:sz w:val="24"/>
          <w:lang w:val="ru-RU"/>
        </w:rPr>
        <w:t xml:space="preserve"> </w:t>
      </w:r>
      <w:r w:rsidRPr="003A771C">
        <w:rPr>
          <w:rFonts w:ascii="Times New Roman" w:hAnsi="Times New Roman"/>
          <w:sz w:val="24"/>
          <w:lang w:val="pl-PL"/>
        </w:rPr>
        <w:t>члана</w:t>
      </w:r>
      <w:r w:rsidRPr="003A771C">
        <w:rPr>
          <w:rFonts w:ascii="Times New Roman" w:hAnsi="Times New Roman"/>
          <w:sz w:val="24"/>
          <w:lang w:val="ru-RU"/>
        </w:rPr>
        <w:t xml:space="preserve"> </w:t>
      </w:r>
      <w:r w:rsidRPr="003A771C">
        <w:rPr>
          <w:rFonts w:ascii="Times New Roman" w:hAnsi="Times New Roman"/>
          <w:sz w:val="24"/>
        </w:rPr>
        <w:t>59</w:t>
      </w:r>
      <w:r w:rsidRPr="003A771C">
        <w:rPr>
          <w:rFonts w:ascii="Times New Roman" w:hAnsi="Times New Roman"/>
          <w:sz w:val="24"/>
          <w:lang w:val="ru-RU"/>
        </w:rPr>
        <w:t xml:space="preserve">. </w:t>
      </w:r>
      <w:r w:rsidRPr="003A771C">
        <w:rPr>
          <w:rFonts w:ascii="Times New Roman" w:hAnsi="Times New Roman"/>
          <w:sz w:val="24"/>
          <w:lang w:val="pl-PL"/>
        </w:rPr>
        <w:t>Закона</w:t>
      </w:r>
      <w:r w:rsidRPr="003A771C">
        <w:rPr>
          <w:rFonts w:ascii="Times New Roman" w:hAnsi="Times New Roman"/>
          <w:sz w:val="24"/>
          <w:lang w:val="ru-RU"/>
        </w:rPr>
        <w:t xml:space="preserve"> </w:t>
      </w:r>
      <w:r w:rsidRPr="003A771C">
        <w:rPr>
          <w:rFonts w:ascii="Times New Roman" w:hAnsi="Times New Roman"/>
          <w:sz w:val="24"/>
          <w:lang w:val="pl-PL"/>
        </w:rPr>
        <w:t>о</w:t>
      </w:r>
      <w:r w:rsidRPr="003A771C">
        <w:rPr>
          <w:rFonts w:ascii="Times New Roman" w:hAnsi="Times New Roman"/>
          <w:sz w:val="24"/>
          <w:lang w:val="ru-RU"/>
        </w:rPr>
        <w:t xml:space="preserve"> </w:t>
      </w:r>
      <w:r w:rsidRPr="003A771C">
        <w:rPr>
          <w:rFonts w:ascii="Times New Roman" w:hAnsi="Times New Roman"/>
          <w:sz w:val="24"/>
          <w:lang w:val="pl-PL"/>
        </w:rPr>
        <w:t>локалној</w:t>
      </w:r>
      <w:r w:rsidRPr="003A771C">
        <w:rPr>
          <w:rFonts w:ascii="Times New Roman" w:hAnsi="Times New Roman"/>
          <w:sz w:val="24"/>
          <w:lang w:val="ru-RU"/>
        </w:rPr>
        <w:t xml:space="preserve"> </w:t>
      </w:r>
      <w:r w:rsidRPr="003A771C">
        <w:rPr>
          <w:rFonts w:ascii="Times New Roman" w:hAnsi="Times New Roman"/>
          <w:sz w:val="24"/>
          <w:lang w:val="pl-PL"/>
        </w:rPr>
        <w:t>самоуправи</w:t>
      </w:r>
      <w:r w:rsidRPr="003A771C">
        <w:rPr>
          <w:rFonts w:ascii="Times New Roman" w:hAnsi="Times New Roman"/>
          <w:sz w:val="24"/>
          <w:lang w:val="ru-RU"/>
        </w:rPr>
        <w:t xml:space="preserve"> ( ,, </w:t>
      </w:r>
      <w:r w:rsidRPr="003A771C">
        <w:rPr>
          <w:rFonts w:ascii="Times New Roman" w:hAnsi="Times New Roman"/>
          <w:sz w:val="24"/>
          <w:lang w:val="pl-PL"/>
        </w:rPr>
        <w:t>Службен</w:t>
      </w:r>
      <w:r w:rsidRPr="003A771C">
        <w:rPr>
          <w:rFonts w:ascii="Times New Roman" w:hAnsi="Times New Roman"/>
          <w:sz w:val="24"/>
          <w:lang w:val="ru-RU"/>
        </w:rPr>
        <w:t>и гласник Републике  Српске," број</w:t>
      </w:r>
      <w:r w:rsidRPr="003A771C">
        <w:rPr>
          <w:rFonts w:ascii="Times New Roman" w:hAnsi="Times New Roman"/>
          <w:sz w:val="24"/>
        </w:rPr>
        <w:t xml:space="preserve"> : 97/16</w:t>
      </w:r>
      <w:r w:rsidRPr="003A771C">
        <w:rPr>
          <w:rFonts w:ascii="Times New Roman" w:hAnsi="Times New Roman"/>
          <w:sz w:val="24"/>
          <w:lang w:val="ru-RU"/>
        </w:rPr>
        <w:t xml:space="preserve"> ) </w:t>
      </w:r>
      <w:r w:rsidRPr="003A771C">
        <w:rPr>
          <w:rFonts w:ascii="Times New Roman" w:hAnsi="Times New Roman"/>
          <w:sz w:val="24"/>
          <w:lang w:val="pl-PL"/>
        </w:rPr>
        <w:t>и</w:t>
      </w:r>
      <w:r w:rsidRPr="003A771C">
        <w:rPr>
          <w:rFonts w:ascii="Times New Roman" w:hAnsi="Times New Roman"/>
          <w:sz w:val="24"/>
          <w:lang w:val="ru-RU"/>
        </w:rPr>
        <w:t xml:space="preserve"> </w:t>
      </w:r>
      <w:r w:rsidRPr="003A771C">
        <w:rPr>
          <w:rFonts w:ascii="Times New Roman" w:hAnsi="Times New Roman"/>
          <w:sz w:val="24"/>
          <w:lang w:val="pl-PL"/>
        </w:rPr>
        <w:t>члана</w:t>
      </w:r>
      <w:r w:rsidRPr="003A771C">
        <w:rPr>
          <w:rFonts w:ascii="Times New Roman" w:hAnsi="Times New Roman"/>
          <w:sz w:val="24"/>
          <w:lang w:val="ru-RU"/>
        </w:rPr>
        <w:t xml:space="preserve"> 57. </w:t>
      </w:r>
      <w:r w:rsidRPr="003A771C">
        <w:rPr>
          <w:rFonts w:ascii="Times New Roman" w:hAnsi="Times New Roman"/>
          <w:sz w:val="24"/>
          <w:lang w:val="pl-PL"/>
        </w:rPr>
        <w:t>Статута</w:t>
      </w:r>
      <w:r w:rsidRPr="003A771C">
        <w:rPr>
          <w:rFonts w:ascii="Times New Roman" w:hAnsi="Times New Roman"/>
          <w:sz w:val="24"/>
          <w:lang w:val="ru-RU"/>
        </w:rPr>
        <w:t xml:space="preserve"> </w:t>
      </w:r>
      <w:r w:rsidRPr="003A771C">
        <w:rPr>
          <w:rFonts w:ascii="Times New Roman" w:hAnsi="Times New Roman"/>
          <w:sz w:val="24"/>
          <w:lang w:val="pl-PL"/>
        </w:rPr>
        <w:t>општине</w:t>
      </w:r>
      <w:r w:rsidRPr="003A771C">
        <w:rPr>
          <w:rFonts w:ascii="Times New Roman" w:hAnsi="Times New Roman"/>
          <w:sz w:val="24"/>
          <w:lang w:val="ru-RU"/>
        </w:rPr>
        <w:t xml:space="preserve"> </w:t>
      </w:r>
      <w:r w:rsidRPr="003A771C">
        <w:rPr>
          <w:rFonts w:ascii="Times New Roman" w:hAnsi="Times New Roman"/>
          <w:sz w:val="24"/>
          <w:lang w:val="pl-PL"/>
        </w:rPr>
        <w:t>Вукосавље</w:t>
      </w:r>
      <w:r w:rsidRPr="003A771C">
        <w:rPr>
          <w:rFonts w:ascii="Times New Roman" w:hAnsi="Times New Roman"/>
          <w:sz w:val="24"/>
          <w:lang w:val="ru-RU"/>
        </w:rPr>
        <w:t xml:space="preserve"> ( ,,</w:t>
      </w:r>
      <w:r w:rsidRPr="003A771C">
        <w:rPr>
          <w:rFonts w:ascii="Times New Roman" w:hAnsi="Times New Roman"/>
          <w:sz w:val="24"/>
          <w:lang w:val="pl-PL"/>
        </w:rPr>
        <w:t>Службени</w:t>
      </w:r>
      <w:r w:rsidRPr="003A771C">
        <w:rPr>
          <w:rFonts w:ascii="Times New Roman" w:hAnsi="Times New Roman"/>
          <w:sz w:val="24"/>
          <w:lang w:val="ru-RU"/>
        </w:rPr>
        <w:t xml:space="preserve"> </w:t>
      </w:r>
      <w:r w:rsidRPr="003A771C">
        <w:rPr>
          <w:rFonts w:ascii="Times New Roman" w:hAnsi="Times New Roman"/>
          <w:sz w:val="24"/>
          <w:lang w:val="pl-PL"/>
        </w:rPr>
        <w:t>гласник</w:t>
      </w:r>
      <w:r w:rsidRPr="003A771C">
        <w:rPr>
          <w:rFonts w:ascii="Times New Roman" w:hAnsi="Times New Roman"/>
          <w:sz w:val="24"/>
          <w:lang w:val="ru-RU"/>
        </w:rPr>
        <w:t xml:space="preserve"> </w:t>
      </w:r>
      <w:r w:rsidRPr="003A771C">
        <w:rPr>
          <w:rFonts w:ascii="Times New Roman" w:hAnsi="Times New Roman"/>
          <w:sz w:val="24"/>
          <w:lang w:val="pl-PL"/>
        </w:rPr>
        <w:t>општине</w:t>
      </w:r>
      <w:r w:rsidRPr="003A771C">
        <w:rPr>
          <w:rFonts w:ascii="Times New Roman" w:hAnsi="Times New Roman"/>
          <w:sz w:val="24"/>
          <w:lang w:val="ru-RU"/>
        </w:rPr>
        <w:t xml:space="preserve">  </w:t>
      </w:r>
      <w:r w:rsidRPr="003A771C">
        <w:rPr>
          <w:rFonts w:ascii="Times New Roman" w:hAnsi="Times New Roman"/>
          <w:sz w:val="24"/>
          <w:lang w:val="pl-PL"/>
        </w:rPr>
        <w:t>Вукосавље</w:t>
      </w:r>
      <w:r w:rsidRPr="003A771C">
        <w:rPr>
          <w:rFonts w:ascii="Times New Roman" w:hAnsi="Times New Roman"/>
          <w:sz w:val="24"/>
          <w:lang w:val="ru-RU"/>
        </w:rPr>
        <w:t xml:space="preserve">“, </w:t>
      </w:r>
      <w:r w:rsidRPr="003A771C">
        <w:rPr>
          <w:rFonts w:ascii="Times New Roman" w:hAnsi="Times New Roman"/>
          <w:sz w:val="24"/>
          <w:lang w:val="pl-PL"/>
        </w:rPr>
        <w:t>број</w:t>
      </w:r>
      <w:r w:rsidRPr="003A771C">
        <w:rPr>
          <w:rFonts w:ascii="Times New Roman" w:hAnsi="Times New Roman"/>
          <w:sz w:val="24"/>
          <w:lang w:val="ru-RU"/>
        </w:rPr>
        <w:t>: 6/17 )</w:t>
      </w:r>
      <w:r w:rsidRPr="003A771C">
        <w:rPr>
          <w:rFonts w:ascii="Times New Roman" w:hAnsi="Times New Roman"/>
          <w:sz w:val="24"/>
        </w:rPr>
        <w:t xml:space="preserve"> </w:t>
      </w:r>
      <w:r w:rsidRPr="003A771C">
        <w:rPr>
          <w:rFonts w:ascii="Times New Roman" w:hAnsi="Times New Roman"/>
          <w:sz w:val="24"/>
          <w:lang w:val="sr-Cyrl-CS"/>
        </w:rPr>
        <w:t xml:space="preserve">Начелник општине  Вукосавље, </w:t>
      </w:r>
      <w:r w:rsidRPr="003A771C">
        <w:rPr>
          <w:rFonts w:ascii="Times New Roman" w:hAnsi="Times New Roman"/>
          <w:sz w:val="24"/>
        </w:rPr>
        <w:t xml:space="preserve"> доноси</w:t>
      </w:r>
    </w:p>
    <w:p w:rsidR="002161C1" w:rsidRPr="002161C1" w:rsidRDefault="002161C1" w:rsidP="0042478D">
      <w:pPr>
        <w:pStyle w:val="Bezproreda2"/>
        <w:jc w:val="both"/>
        <w:rPr>
          <w:rFonts w:ascii="Times New Roman" w:hAnsi="Times New Roman"/>
          <w:sz w:val="24"/>
        </w:rPr>
      </w:pPr>
    </w:p>
    <w:p w:rsidR="003A771C" w:rsidRPr="0042478D" w:rsidRDefault="003A771C" w:rsidP="0042478D">
      <w:pPr>
        <w:pStyle w:val="Bezproreda2"/>
        <w:jc w:val="center"/>
        <w:rPr>
          <w:rFonts w:ascii="Times New Roman" w:hAnsi="Times New Roman"/>
          <w:b/>
          <w:sz w:val="24"/>
          <w:lang w:val="sr-Cyrl-CS"/>
        </w:rPr>
      </w:pPr>
      <w:r w:rsidRPr="0042478D">
        <w:rPr>
          <w:rFonts w:ascii="Times New Roman" w:hAnsi="Times New Roman"/>
          <w:b/>
          <w:sz w:val="24"/>
          <w:lang w:val="sr-Cyrl-CS"/>
        </w:rPr>
        <w:t>О Д Л У К У</w:t>
      </w:r>
    </w:p>
    <w:p w:rsidR="003A771C" w:rsidRPr="0042478D" w:rsidRDefault="003A771C" w:rsidP="0042478D">
      <w:pPr>
        <w:pStyle w:val="Bezproreda2"/>
        <w:jc w:val="center"/>
        <w:rPr>
          <w:rFonts w:ascii="Times New Roman" w:hAnsi="Times New Roman"/>
          <w:b/>
          <w:sz w:val="24"/>
          <w:lang w:val="sr-Cyrl-BA"/>
        </w:rPr>
      </w:pPr>
      <w:r w:rsidRPr="0042478D">
        <w:rPr>
          <w:rFonts w:ascii="Times New Roman" w:hAnsi="Times New Roman"/>
          <w:b/>
          <w:sz w:val="24"/>
          <w:lang w:val="sr-Cyrl-BA"/>
        </w:rPr>
        <w:t>о</w:t>
      </w:r>
      <w:r w:rsidRPr="0042478D">
        <w:rPr>
          <w:rFonts w:ascii="Times New Roman" w:hAnsi="Times New Roman"/>
          <w:b/>
          <w:sz w:val="24"/>
        </w:rPr>
        <w:t xml:space="preserve"> формирању буџета на фонду 05 – фонд </w:t>
      </w:r>
      <w:r w:rsidRPr="0042478D">
        <w:rPr>
          <w:rFonts w:ascii="Times New Roman" w:hAnsi="Times New Roman"/>
          <w:b/>
          <w:sz w:val="24"/>
          <w:lang w:val="sr-Cyrl-BA"/>
        </w:rPr>
        <w:t>за посебне намјене а који нису укључени у основни буџет на фонду 01</w:t>
      </w:r>
    </w:p>
    <w:p w:rsidR="003A771C" w:rsidRPr="003A771C" w:rsidRDefault="003A771C" w:rsidP="0042478D">
      <w:pPr>
        <w:pStyle w:val="Bezproreda2"/>
        <w:jc w:val="both"/>
        <w:rPr>
          <w:rFonts w:ascii="Times New Roman" w:hAnsi="Times New Roman"/>
          <w:sz w:val="24"/>
          <w:lang w:val="sr-Cyrl-BA"/>
        </w:rPr>
      </w:pPr>
    </w:p>
    <w:p w:rsidR="003A771C" w:rsidRDefault="003A771C" w:rsidP="0042478D">
      <w:pPr>
        <w:pStyle w:val="Bezproreda2"/>
        <w:jc w:val="center"/>
        <w:rPr>
          <w:rFonts w:ascii="Times New Roman" w:hAnsi="Times New Roman"/>
          <w:sz w:val="24"/>
        </w:rPr>
      </w:pPr>
      <w:r w:rsidRPr="003A771C">
        <w:rPr>
          <w:rFonts w:ascii="Times New Roman" w:hAnsi="Times New Roman"/>
          <w:sz w:val="24"/>
          <w:lang w:val="sr-Cyrl-BA"/>
        </w:rPr>
        <w:t>Члан 1.</w:t>
      </w:r>
    </w:p>
    <w:p w:rsidR="0042478D" w:rsidRPr="0042478D" w:rsidRDefault="0042478D" w:rsidP="0042478D">
      <w:pPr>
        <w:pStyle w:val="Bezproreda2"/>
        <w:jc w:val="center"/>
        <w:rPr>
          <w:rFonts w:ascii="Times New Roman" w:hAnsi="Times New Roman"/>
          <w:sz w:val="24"/>
        </w:rPr>
      </w:pPr>
    </w:p>
    <w:p w:rsidR="0042478D" w:rsidRPr="0042478D" w:rsidRDefault="003A771C" w:rsidP="0042478D">
      <w:pPr>
        <w:pStyle w:val="Bezproreda2"/>
        <w:jc w:val="both"/>
        <w:rPr>
          <w:rFonts w:ascii="Times New Roman" w:hAnsi="Times New Roman"/>
          <w:sz w:val="24"/>
        </w:rPr>
      </w:pPr>
      <w:r w:rsidRPr="003A771C">
        <w:rPr>
          <w:rFonts w:ascii="Times New Roman" w:hAnsi="Times New Roman"/>
          <w:sz w:val="24"/>
          <w:lang w:val="sr-Cyrl-BA"/>
        </w:rPr>
        <w:t>Доноси се одлука о формирању буџета за фонд о5 – намјенска средстава која нису укључена у фон 01 , а односе се на средстава за санацију последица ширења заразне болести изазаване вирусом корона ( SARS- CoV-2 ) у Републици Српској .</w:t>
      </w:r>
    </w:p>
    <w:p w:rsidR="00905450" w:rsidRDefault="00905450" w:rsidP="0042478D">
      <w:pPr>
        <w:pStyle w:val="Bezproreda2"/>
        <w:jc w:val="center"/>
        <w:rPr>
          <w:rFonts w:ascii="Times New Roman" w:hAnsi="Times New Roman"/>
          <w:sz w:val="24"/>
        </w:rPr>
      </w:pPr>
    </w:p>
    <w:p w:rsidR="003A771C" w:rsidRDefault="003A771C" w:rsidP="0042478D">
      <w:pPr>
        <w:pStyle w:val="Bezproreda2"/>
        <w:jc w:val="center"/>
        <w:rPr>
          <w:rFonts w:ascii="Times New Roman" w:hAnsi="Times New Roman"/>
          <w:sz w:val="24"/>
        </w:rPr>
      </w:pPr>
      <w:r w:rsidRPr="003A771C">
        <w:rPr>
          <w:rFonts w:ascii="Times New Roman" w:hAnsi="Times New Roman"/>
          <w:sz w:val="24"/>
          <w:lang w:val="sr-Cyrl-BA"/>
        </w:rPr>
        <w:t>Члан 2.</w:t>
      </w:r>
    </w:p>
    <w:p w:rsidR="0042478D" w:rsidRPr="0042478D" w:rsidRDefault="0042478D" w:rsidP="0042478D">
      <w:pPr>
        <w:pStyle w:val="Bezproreda2"/>
        <w:jc w:val="center"/>
        <w:rPr>
          <w:rFonts w:ascii="Times New Roman" w:hAnsi="Times New Roman"/>
          <w:sz w:val="24"/>
        </w:rPr>
      </w:pPr>
    </w:p>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Приход на овом фонду и у буџету ће се књижити на конто 787211- трансфери од ентитета у износу од  123.580,00 КМ , а састоји се од средстава добијених за наканду комуналном полицајцу 1.000,00 и  добијена средстава дана 24.06.2020.године у износу од 122.580,00 КМ . </w:t>
      </w:r>
    </w:p>
    <w:p w:rsidR="003A771C" w:rsidRPr="003A771C" w:rsidRDefault="003A771C" w:rsidP="0042478D">
      <w:pPr>
        <w:pStyle w:val="Bezproreda2"/>
        <w:jc w:val="center"/>
        <w:rPr>
          <w:rFonts w:ascii="Times New Roman" w:hAnsi="Times New Roman"/>
          <w:sz w:val="24"/>
          <w:lang w:val="sr-Cyrl-BA"/>
        </w:rPr>
      </w:pPr>
      <w:r w:rsidRPr="003A771C">
        <w:rPr>
          <w:rFonts w:ascii="Times New Roman" w:hAnsi="Times New Roman"/>
          <w:sz w:val="24"/>
          <w:lang w:val="sr-Cyrl-BA"/>
        </w:rPr>
        <w:t>Члан 3.</w:t>
      </w:r>
    </w:p>
    <w:p w:rsidR="003A771C" w:rsidRPr="003A771C" w:rsidRDefault="003A771C" w:rsidP="0042478D">
      <w:pPr>
        <w:pStyle w:val="Bezproreda2"/>
        <w:jc w:val="both"/>
        <w:rPr>
          <w:rFonts w:ascii="Times New Roman" w:hAnsi="Times New Roman"/>
          <w:sz w:val="24"/>
          <w:u w:val="single"/>
          <w:lang w:val="sr-Cyrl-BA"/>
        </w:rPr>
      </w:pPr>
      <w:r w:rsidRPr="003A771C">
        <w:rPr>
          <w:rFonts w:ascii="Times New Roman" w:hAnsi="Times New Roman"/>
          <w:sz w:val="24"/>
          <w:u w:val="single"/>
          <w:lang w:val="sr-Cyrl-BA"/>
        </w:rPr>
        <w:t xml:space="preserve">РАСХОДИ </w:t>
      </w:r>
    </w:p>
    <w:tbl>
      <w:tblPr>
        <w:tblStyle w:val="TableGrid"/>
        <w:tblW w:w="0" w:type="auto"/>
        <w:tblInd w:w="108" w:type="dxa"/>
        <w:tblLook w:val="04A0"/>
      </w:tblPr>
      <w:tblGrid>
        <w:gridCol w:w="709"/>
        <w:gridCol w:w="992"/>
        <w:gridCol w:w="3969"/>
        <w:gridCol w:w="993"/>
        <w:gridCol w:w="1418"/>
        <w:gridCol w:w="1387"/>
      </w:tblGrid>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р/б</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конто</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опис</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износ</w:t>
            </w:r>
          </w:p>
        </w:tc>
        <w:tc>
          <w:tcPr>
            <w:tcW w:w="1387" w:type="dxa"/>
          </w:tcPr>
          <w:p w:rsidR="003A771C" w:rsidRPr="003A771C" w:rsidRDefault="003A771C" w:rsidP="0042478D">
            <w:pPr>
              <w:pStyle w:val="Bezproreda2"/>
              <w:jc w:val="both"/>
              <w:rPr>
                <w:rFonts w:ascii="Times New Roman" w:hAnsi="Times New Roman"/>
                <w:sz w:val="24"/>
                <w:u w:val="single"/>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1.</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412211</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Утрошак струје за уличну расвјету </w:t>
            </w:r>
          </w:p>
        </w:tc>
        <w:tc>
          <w:tcPr>
            <w:tcW w:w="993" w:type="dxa"/>
          </w:tcPr>
          <w:p w:rsidR="003A771C" w:rsidRPr="003A771C" w:rsidRDefault="003A771C" w:rsidP="0042478D">
            <w:pPr>
              <w:pStyle w:val="Bezproreda2"/>
              <w:jc w:val="both"/>
              <w:rPr>
                <w:rFonts w:ascii="Times New Roman" w:hAnsi="Times New Roman"/>
                <w:sz w:val="24"/>
                <w:lang w:val="sr-Cyrl-BA"/>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5.000,00</w:t>
            </w:r>
          </w:p>
        </w:tc>
        <w:tc>
          <w:tcPr>
            <w:tcW w:w="1387" w:type="dxa"/>
          </w:tcPr>
          <w:p w:rsidR="003A771C" w:rsidRPr="003A771C" w:rsidRDefault="003A771C" w:rsidP="0042478D">
            <w:pPr>
              <w:pStyle w:val="Bezproreda2"/>
              <w:jc w:val="both"/>
              <w:rPr>
                <w:rFonts w:ascii="Times New Roman" w:hAnsi="Times New Roman"/>
                <w:sz w:val="24"/>
                <w:u w:val="single"/>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2.</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412443</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Средства за текуће обавезе ЦЗ</w:t>
            </w:r>
          </w:p>
        </w:tc>
        <w:tc>
          <w:tcPr>
            <w:tcW w:w="993" w:type="dxa"/>
          </w:tcPr>
          <w:p w:rsidR="003A771C" w:rsidRPr="003A771C" w:rsidRDefault="003A771C" w:rsidP="0042478D">
            <w:pPr>
              <w:pStyle w:val="Bezproreda2"/>
              <w:jc w:val="both"/>
              <w:rPr>
                <w:rFonts w:ascii="Times New Roman" w:hAnsi="Times New Roman"/>
                <w:sz w:val="24"/>
                <w:lang w:val="sr-Cyrl-BA"/>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1.000,00</w:t>
            </w:r>
          </w:p>
        </w:tc>
        <w:tc>
          <w:tcPr>
            <w:tcW w:w="1387" w:type="dxa"/>
          </w:tcPr>
          <w:p w:rsidR="003A771C" w:rsidRPr="003A771C" w:rsidRDefault="003A771C" w:rsidP="0042478D">
            <w:pPr>
              <w:pStyle w:val="Bezproreda2"/>
              <w:jc w:val="both"/>
              <w:rPr>
                <w:rFonts w:ascii="Times New Roman" w:hAnsi="Times New Roman"/>
                <w:sz w:val="24"/>
                <w:u w:val="single"/>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3.</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412443</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Средства за текуће потребе ЦЗ</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24.000,00</w:t>
            </w:r>
          </w:p>
        </w:tc>
        <w:tc>
          <w:tcPr>
            <w:tcW w:w="1387" w:type="dxa"/>
          </w:tcPr>
          <w:p w:rsidR="003A771C" w:rsidRPr="003A771C" w:rsidRDefault="003A771C" w:rsidP="0042478D">
            <w:pPr>
              <w:pStyle w:val="Bezproreda2"/>
              <w:jc w:val="both"/>
              <w:rPr>
                <w:rFonts w:ascii="Times New Roman" w:hAnsi="Times New Roman"/>
                <w:sz w:val="24"/>
                <w:u w:val="single"/>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412592</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Утрошак материјала у услуге за санацију и поправку уличне расвјете у МЗ</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15.000,00 </w:t>
            </w:r>
          </w:p>
        </w:tc>
        <w:tc>
          <w:tcPr>
            <w:tcW w:w="1387" w:type="dxa"/>
          </w:tcPr>
          <w:p w:rsidR="003A771C" w:rsidRPr="003A771C" w:rsidRDefault="003A771C" w:rsidP="0042478D">
            <w:pPr>
              <w:pStyle w:val="Bezproreda2"/>
              <w:jc w:val="both"/>
              <w:rPr>
                <w:rFonts w:ascii="Times New Roman" w:hAnsi="Times New Roman"/>
                <w:sz w:val="24"/>
                <w:u w:val="single"/>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5.</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412811</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Одржавање чистоће јавних површина </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8.800,00</w:t>
            </w:r>
          </w:p>
        </w:tc>
        <w:tc>
          <w:tcPr>
            <w:tcW w:w="1387" w:type="dxa"/>
          </w:tcPr>
          <w:p w:rsidR="003A771C" w:rsidRPr="003A771C" w:rsidRDefault="003A771C" w:rsidP="0042478D">
            <w:pPr>
              <w:pStyle w:val="Bezproreda2"/>
              <w:jc w:val="both"/>
              <w:rPr>
                <w:rFonts w:ascii="Times New Roman" w:hAnsi="Times New Roman"/>
                <w:sz w:val="24"/>
                <w:u w:val="single"/>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6.</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415215</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Грант задрав организацији за помоћ у пружању здравствене заштите становништва </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20.000,00</w:t>
            </w:r>
          </w:p>
        </w:tc>
        <w:tc>
          <w:tcPr>
            <w:tcW w:w="1387" w:type="dxa"/>
          </w:tcPr>
          <w:p w:rsidR="003A771C" w:rsidRPr="003A771C" w:rsidRDefault="003A771C" w:rsidP="0042478D">
            <w:pPr>
              <w:pStyle w:val="Bezproreda2"/>
              <w:jc w:val="both"/>
              <w:rPr>
                <w:rFonts w:ascii="Times New Roman" w:hAnsi="Times New Roman"/>
                <w:sz w:val="24"/>
                <w:u w:val="single"/>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7.</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415219</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Грант за хуманитарне организ</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5.000,00</w:t>
            </w:r>
          </w:p>
        </w:tc>
        <w:tc>
          <w:tcPr>
            <w:tcW w:w="1387" w:type="dxa"/>
          </w:tcPr>
          <w:p w:rsidR="003A771C" w:rsidRPr="003A771C" w:rsidRDefault="003A771C" w:rsidP="0042478D">
            <w:pPr>
              <w:pStyle w:val="Bezproreda2"/>
              <w:jc w:val="both"/>
              <w:rPr>
                <w:rFonts w:ascii="Times New Roman" w:hAnsi="Times New Roman"/>
                <w:sz w:val="24"/>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8.</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416114</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Једнократне помоћи угрођеном становништву</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3.000,00</w:t>
            </w:r>
          </w:p>
        </w:tc>
        <w:tc>
          <w:tcPr>
            <w:tcW w:w="1387" w:type="dxa"/>
          </w:tcPr>
          <w:p w:rsidR="003A771C" w:rsidRPr="003A771C" w:rsidRDefault="003A771C" w:rsidP="0042478D">
            <w:pPr>
              <w:pStyle w:val="Bezproreda2"/>
              <w:jc w:val="both"/>
              <w:rPr>
                <w:rFonts w:ascii="Times New Roman" w:hAnsi="Times New Roman"/>
                <w:sz w:val="24"/>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lastRenderedPageBreak/>
              <w:t>9.</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511191</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Улагања у изградњу и адаптацију водовода у МЗ Језеро- бунари</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26.780,00 </w:t>
            </w:r>
          </w:p>
        </w:tc>
        <w:tc>
          <w:tcPr>
            <w:tcW w:w="1387" w:type="dxa"/>
          </w:tcPr>
          <w:p w:rsidR="003A771C" w:rsidRPr="003A771C" w:rsidRDefault="003A771C" w:rsidP="0042478D">
            <w:pPr>
              <w:pStyle w:val="Bezproreda2"/>
              <w:jc w:val="both"/>
              <w:rPr>
                <w:rFonts w:ascii="Times New Roman" w:hAnsi="Times New Roman"/>
                <w:sz w:val="24"/>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10.</w:t>
            </w:r>
          </w:p>
        </w:tc>
        <w:tc>
          <w:tcPr>
            <w:tcW w:w="992"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511191</w:t>
            </w: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Откуп земљишта за израду бунара за воду МЗ М. Луг </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15.000,00</w:t>
            </w:r>
          </w:p>
        </w:tc>
        <w:tc>
          <w:tcPr>
            <w:tcW w:w="1387" w:type="dxa"/>
          </w:tcPr>
          <w:p w:rsidR="003A771C" w:rsidRPr="003A771C" w:rsidRDefault="003A771C" w:rsidP="0042478D">
            <w:pPr>
              <w:pStyle w:val="Bezproreda2"/>
              <w:jc w:val="both"/>
              <w:rPr>
                <w:rFonts w:ascii="Times New Roman" w:hAnsi="Times New Roman"/>
                <w:sz w:val="24"/>
              </w:rPr>
            </w:pPr>
          </w:p>
        </w:tc>
      </w:tr>
      <w:tr w:rsidR="003A771C" w:rsidRPr="003A771C" w:rsidTr="0042478D">
        <w:tc>
          <w:tcPr>
            <w:tcW w:w="709" w:type="dxa"/>
          </w:tcPr>
          <w:p w:rsidR="003A771C" w:rsidRPr="003A771C" w:rsidRDefault="003A771C" w:rsidP="0042478D">
            <w:pPr>
              <w:pStyle w:val="Bezproreda2"/>
              <w:jc w:val="both"/>
              <w:rPr>
                <w:rFonts w:ascii="Times New Roman" w:hAnsi="Times New Roman"/>
                <w:sz w:val="24"/>
                <w:lang w:val="sr-Cyrl-BA"/>
              </w:rPr>
            </w:pPr>
          </w:p>
        </w:tc>
        <w:tc>
          <w:tcPr>
            <w:tcW w:w="992" w:type="dxa"/>
          </w:tcPr>
          <w:p w:rsidR="003A771C" w:rsidRPr="003A771C" w:rsidRDefault="003A771C" w:rsidP="0042478D">
            <w:pPr>
              <w:pStyle w:val="Bezproreda2"/>
              <w:jc w:val="both"/>
              <w:rPr>
                <w:rFonts w:ascii="Times New Roman" w:hAnsi="Times New Roman"/>
                <w:sz w:val="24"/>
                <w:lang w:val="sr-Cyrl-BA"/>
              </w:rPr>
            </w:pPr>
          </w:p>
        </w:tc>
        <w:tc>
          <w:tcPr>
            <w:tcW w:w="3969"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Укупно : </w:t>
            </w:r>
          </w:p>
        </w:tc>
        <w:tc>
          <w:tcPr>
            <w:tcW w:w="993" w:type="dxa"/>
          </w:tcPr>
          <w:p w:rsidR="003A771C" w:rsidRPr="003A771C" w:rsidRDefault="003A771C" w:rsidP="0042478D">
            <w:pPr>
              <w:pStyle w:val="Bezproreda2"/>
              <w:jc w:val="both"/>
              <w:rPr>
                <w:rFonts w:ascii="Times New Roman" w:hAnsi="Times New Roman"/>
                <w:sz w:val="24"/>
              </w:rPr>
            </w:pPr>
          </w:p>
        </w:tc>
        <w:tc>
          <w:tcPr>
            <w:tcW w:w="1418" w:type="dxa"/>
          </w:tcPr>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123.580,00</w:t>
            </w:r>
          </w:p>
        </w:tc>
        <w:tc>
          <w:tcPr>
            <w:tcW w:w="1387" w:type="dxa"/>
          </w:tcPr>
          <w:p w:rsidR="003A771C" w:rsidRPr="003A771C" w:rsidRDefault="003A771C" w:rsidP="0042478D">
            <w:pPr>
              <w:pStyle w:val="Bezproreda2"/>
              <w:jc w:val="both"/>
              <w:rPr>
                <w:rFonts w:ascii="Times New Roman" w:hAnsi="Times New Roman"/>
                <w:sz w:val="24"/>
              </w:rPr>
            </w:pPr>
          </w:p>
        </w:tc>
      </w:tr>
    </w:tbl>
    <w:p w:rsidR="0042478D" w:rsidRDefault="0042478D" w:rsidP="0042478D">
      <w:pPr>
        <w:pStyle w:val="Bezproreda2"/>
        <w:jc w:val="both"/>
        <w:rPr>
          <w:rFonts w:ascii="Times New Roman" w:hAnsi="Times New Roman"/>
          <w:sz w:val="24"/>
        </w:rPr>
      </w:pPr>
    </w:p>
    <w:p w:rsidR="003A771C" w:rsidRPr="003A771C" w:rsidRDefault="003A771C" w:rsidP="0042478D">
      <w:pPr>
        <w:pStyle w:val="Bezproreda2"/>
        <w:jc w:val="center"/>
        <w:rPr>
          <w:rFonts w:ascii="Times New Roman" w:hAnsi="Times New Roman"/>
          <w:sz w:val="24"/>
          <w:lang w:val="sr-Cyrl-BA"/>
        </w:rPr>
      </w:pPr>
      <w:r w:rsidRPr="003A771C">
        <w:rPr>
          <w:rFonts w:ascii="Times New Roman" w:hAnsi="Times New Roman"/>
          <w:sz w:val="24"/>
          <w:lang w:val="sr-Cyrl-BA"/>
        </w:rPr>
        <w:t>Члан 4.</w:t>
      </w:r>
    </w:p>
    <w:p w:rsidR="003A771C" w:rsidRPr="003A771C" w:rsidRDefault="003A771C" w:rsidP="0042478D">
      <w:pPr>
        <w:pStyle w:val="Bezproreda2"/>
        <w:jc w:val="both"/>
        <w:rPr>
          <w:rFonts w:ascii="Times New Roman" w:hAnsi="Times New Roman"/>
          <w:sz w:val="24"/>
          <w:lang w:val="sr-Cyrl-BA"/>
        </w:rPr>
      </w:pPr>
    </w:p>
    <w:p w:rsidR="003A771C" w:rsidRPr="0042478D" w:rsidRDefault="003A771C" w:rsidP="0042478D">
      <w:pPr>
        <w:pStyle w:val="Bezproreda2"/>
        <w:jc w:val="both"/>
        <w:rPr>
          <w:rFonts w:ascii="Times New Roman" w:hAnsi="Times New Roman"/>
          <w:sz w:val="24"/>
        </w:rPr>
      </w:pPr>
      <w:r w:rsidRPr="003A771C">
        <w:rPr>
          <w:rFonts w:ascii="Times New Roman" w:hAnsi="Times New Roman"/>
          <w:sz w:val="24"/>
          <w:lang w:val="sr-Cyrl-BA"/>
        </w:rPr>
        <w:t xml:space="preserve">За реализацију ове одлуке и књижење н буџета на фонду 05 задужује се Одсјек за буџет општине Вукосавље . </w:t>
      </w:r>
    </w:p>
    <w:p w:rsidR="003A771C" w:rsidRPr="003A771C" w:rsidRDefault="003A771C" w:rsidP="0042478D">
      <w:pPr>
        <w:pStyle w:val="Bezproreda2"/>
        <w:jc w:val="center"/>
        <w:rPr>
          <w:rFonts w:ascii="Times New Roman" w:hAnsi="Times New Roman"/>
          <w:sz w:val="24"/>
          <w:lang w:val="sr-Cyrl-BA"/>
        </w:rPr>
      </w:pPr>
      <w:r w:rsidRPr="003A771C">
        <w:rPr>
          <w:rFonts w:ascii="Times New Roman" w:hAnsi="Times New Roman"/>
          <w:sz w:val="24"/>
          <w:lang w:val="sr-Cyrl-BA"/>
        </w:rPr>
        <w:t>Члан 5.</w:t>
      </w:r>
    </w:p>
    <w:p w:rsidR="003A771C" w:rsidRPr="003A771C" w:rsidRDefault="003A771C" w:rsidP="0042478D">
      <w:pPr>
        <w:pStyle w:val="Bezproreda2"/>
        <w:jc w:val="both"/>
        <w:rPr>
          <w:rFonts w:ascii="Times New Roman" w:hAnsi="Times New Roman"/>
          <w:sz w:val="24"/>
          <w:lang w:val="sr-Cyrl-BA"/>
        </w:rPr>
      </w:pPr>
    </w:p>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Ова одлука ступа на сангу даном доношења и објавит ће се у Службеном гласнику Општине Вукосавље . </w:t>
      </w:r>
    </w:p>
    <w:p w:rsidR="003A771C" w:rsidRPr="003A771C" w:rsidRDefault="003A771C" w:rsidP="0042478D">
      <w:pPr>
        <w:pStyle w:val="Bezproreda2"/>
        <w:jc w:val="both"/>
        <w:rPr>
          <w:rFonts w:ascii="Times New Roman" w:hAnsi="Times New Roman"/>
          <w:sz w:val="24"/>
        </w:rPr>
      </w:pPr>
    </w:p>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ДОСТАВЉЕНО : </w:t>
      </w:r>
    </w:p>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Скупштина Општине Вукосавље </w:t>
      </w:r>
    </w:p>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Одсје за буџет општине Вукосавље </w:t>
      </w:r>
    </w:p>
    <w:p w:rsidR="003A771C" w:rsidRPr="003A771C" w:rsidRDefault="003A771C" w:rsidP="0042478D">
      <w:pPr>
        <w:pStyle w:val="Bezproreda2"/>
        <w:jc w:val="both"/>
        <w:rPr>
          <w:rFonts w:ascii="Times New Roman" w:hAnsi="Times New Roman"/>
          <w:sz w:val="24"/>
          <w:lang w:val="sr-Cyrl-BA"/>
        </w:rPr>
      </w:pPr>
      <w:r w:rsidRPr="003A771C">
        <w:rPr>
          <w:rFonts w:ascii="Times New Roman" w:hAnsi="Times New Roman"/>
          <w:sz w:val="24"/>
          <w:lang w:val="sr-Cyrl-BA"/>
        </w:rPr>
        <w:t xml:space="preserve">Архива </w:t>
      </w:r>
    </w:p>
    <w:p w:rsidR="003A771C" w:rsidRPr="0042478D" w:rsidRDefault="003A771C" w:rsidP="0042478D">
      <w:pPr>
        <w:pStyle w:val="Bezproreda2"/>
        <w:jc w:val="both"/>
        <w:rPr>
          <w:rFonts w:ascii="Times New Roman" w:hAnsi="Times New Roman"/>
          <w:b/>
          <w:sz w:val="24"/>
          <w:lang w:val="sr-Cyrl-BA"/>
        </w:rPr>
      </w:pPr>
      <w:r w:rsidRPr="003A771C">
        <w:rPr>
          <w:rFonts w:ascii="Times New Roman" w:hAnsi="Times New Roman"/>
          <w:sz w:val="24"/>
          <w:lang w:val="sr-Cyrl-BA"/>
        </w:rPr>
        <w:t xml:space="preserve">                                                                                                   </w:t>
      </w:r>
      <w:r w:rsidR="0042478D">
        <w:rPr>
          <w:rFonts w:ascii="Times New Roman" w:hAnsi="Times New Roman"/>
          <w:sz w:val="24"/>
        </w:rPr>
        <w:t xml:space="preserve">              </w:t>
      </w:r>
      <w:r w:rsidRPr="0042478D">
        <w:rPr>
          <w:rFonts w:ascii="Times New Roman" w:hAnsi="Times New Roman"/>
          <w:b/>
          <w:sz w:val="24"/>
          <w:lang w:val="sr-Cyrl-BA"/>
        </w:rPr>
        <w:t xml:space="preserve">НАЧЕЛНИК </w:t>
      </w:r>
    </w:p>
    <w:p w:rsidR="003A771C" w:rsidRPr="0042478D" w:rsidRDefault="0042478D" w:rsidP="0042478D">
      <w:pPr>
        <w:pStyle w:val="Bezproreda2"/>
        <w:ind w:left="5760"/>
        <w:jc w:val="both"/>
        <w:rPr>
          <w:rFonts w:ascii="Times New Roman" w:hAnsi="Times New Roman"/>
          <w:b/>
          <w:sz w:val="24"/>
          <w:lang w:val="sr-Cyrl-BA"/>
        </w:rPr>
      </w:pPr>
      <w:r w:rsidRPr="0042478D">
        <w:rPr>
          <w:rFonts w:ascii="Times New Roman" w:hAnsi="Times New Roman"/>
          <w:b/>
          <w:sz w:val="24"/>
        </w:rPr>
        <w:t xml:space="preserve">   </w:t>
      </w:r>
      <w:r w:rsidR="003A771C" w:rsidRPr="0042478D">
        <w:rPr>
          <w:rFonts w:ascii="Times New Roman" w:hAnsi="Times New Roman"/>
          <w:b/>
          <w:sz w:val="24"/>
          <w:lang w:val="sr-Cyrl-BA"/>
        </w:rPr>
        <w:t>Борислав Ракић , мастер екон.</w:t>
      </w:r>
    </w:p>
    <w:p w:rsidR="002E6EF8" w:rsidRPr="00A15818" w:rsidRDefault="002E6EF8" w:rsidP="0042478D">
      <w:pPr>
        <w:jc w:val="both"/>
        <w:rPr>
          <w:lang w:val="bs-Latn-BA"/>
        </w:rPr>
      </w:pPr>
    </w:p>
    <w:tbl>
      <w:tblPr>
        <w:tblW w:w="11022" w:type="dxa"/>
        <w:jc w:val="center"/>
        <w:tblInd w:w="960" w:type="dxa"/>
        <w:tblLook w:val="01E0"/>
      </w:tblPr>
      <w:tblGrid>
        <w:gridCol w:w="4597"/>
        <w:gridCol w:w="2526"/>
        <w:gridCol w:w="3899"/>
      </w:tblGrid>
      <w:tr w:rsidR="002161C1" w:rsidRPr="00A352D2" w:rsidTr="005A308E">
        <w:trPr>
          <w:trHeight w:val="550"/>
          <w:jc w:val="center"/>
        </w:trPr>
        <w:tc>
          <w:tcPr>
            <w:tcW w:w="4856" w:type="dxa"/>
          </w:tcPr>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Босна и Херцеговина</w:t>
            </w:r>
          </w:p>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Република Српска</w:t>
            </w:r>
          </w:p>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Општина Вукосавље</w:t>
            </w:r>
          </w:p>
          <w:p w:rsidR="002161C1" w:rsidRPr="00A352D2" w:rsidRDefault="002161C1" w:rsidP="005A308E">
            <w:pPr>
              <w:jc w:val="both"/>
              <w:rPr>
                <w:rFonts w:ascii="Verdana" w:hAnsi="Verdana"/>
                <w:b/>
                <w:sz w:val="20"/>
                <w:szCs w:val="20"/>
                <w:lang w:val="bs-Latn-BA"/>
              </w:rPr>
            </w:pPr>
            <w:r w:rsidRPr="00A352D2">
              <w:rPr>
                <w:rFonts w:ascii="Verdana" w:hAnsi="Verdana"/>
                <w:b/>
                <w:sz w:val="20"/>
                <w:szCs w:val="20"/>
                <w:lang w:val="bs-Latn-BA"/>
              </w:rPr>
              <w:t xml:space="preserve">           Скупштина општине</w:t>
            </w:r>
          </w:p>
          <w:p w:rsidR="002161C1" w:rsidRPr="00A352D2" w:rsidRDefault="002161C1" w:rsidP="005A308E">
            <w:pPr>
              <w:pStyle w:val="NoSpacing"/>
              <w:jc w:val="left"/>
              <w:rPr>
                <w:rFonts w:ascii="Verdana" w:hAnsi="Verdana" w:cs="Arial"/>
                <w:b/>
                <w:i/>
                <w:sz w:val="16"/>
                <w:szCs w:val="16"/>
                <w:lang w:val="bs-Latn-BA"/>
              </w:rPr>
            </w:pPr>
            <w:r w:rsidRPr="00A352D2">
              <w:rPr>
                <w:rFonts w:ascii="Verdana" w:hAnsi="Verdana" w:cs="Arial"/>
                <w:b/>
                <w:i/>
                <w:sz w:val="16"/>
                <w:szCs w:val="16"/>
                <w:lang w:val="bs-Latn-BA"/>
              </w:rPr>
              <w:t>Muse Ćazima Ćatića 163, 74470 Vukosavlje</w:t>
            </w:r>
          </w:p>
          <w:p w:rsidR="002161C1" w:rsidRPr="00A352D2" w:rsidRDefault="002161C1" w:rsidP="005A308E">
            <w:pPr>
              <w:pStyle w:val="NoSpacing"/>
              <w:jc w:val="left"/>
              <w:rPr>
                <w:rFonts w:ascii="Arial" w:hAnsi="Arial" w:cs="Arial"/>
                <w:b/>
                <w:i/>
                <w:lang w:val="bs-Latn-BA"/>
              </w:rPr>
            </w:pPr>
            <w:r w:rsidRPr="00A352D2">
              <w:rPr>
                <w:rFonts w:ascii="Verdana" w:hAnsi="Verdana" w:cs="Arial"/>
                <w:b/>
                <w:sz w:val="16"/>
                <w:szCs w:val="16"/>
                <w:lang w:val="bs-Latn-BA"/>
              </w:rPr>
              <w:t xml:space="preserve">email: </w:t>
            </w:r>
            <w:hyperlink r:id="rId27" w:history="1">
              <w:r w:rsidRPr="00A352D2">
                <w:rPr>
                  <w:rStyle w:val="Hyperlink"/>
                  <w:rFonts w:ascii="Verdana" w:hAnsi="Verdana" w:cs="Arial"/>
                  <w:b/>
                  <w:sz w:val="16"/>
                  <w:szCs w:val="16"/>
                  <w:lang w:val="bs-Latn-BA"/>
                </w:rPr>
                <w:t>opstina@vukosavlje.gov.ba</w:t>
              </w:r>
            </w:hyperlink>
          </w:p>
        </w:tc>
        <w:tc>
          <w:tcPr>
            <w:tcW w:w="2212" w:type="dxa"/>
          </w:tcPr>
          <w:p w:rsidR="002161C1" w:rsidRPr="00A352D2" w:rsidRDefault="002161C1" w:rsidP="005A308E">
            <w:pPr>
              <w:pStyle w:val="NoSpacing"/>
              <w:rPr>
                <w:rFonts w:ascii="Arial" w:hAnsi="Arial" w:cs="Arial"/>
                <w:b/>
                <w:lang w:val="bs-Latn-BA"/>
              </w:rPr>
            </w:pPr>
            <w:r w:rsidRPr="00A352D2">
              <w:rPr>
                <w:rFonts w:ascii="Arial" w:hAnsi="Arial" w:cs="Arial"/>
                <w:b/>
                <w:noProof/>
              </w:rPr>
              <w:drawing>
                <wp:inline distT="0" distB="0" distL="0" distR="0">
                  <wp:extent cx="985651" cy="1175657"/>
                  <wp:effectExtent l="19050" t="0" r="4949" b="0"/>
                  <wp:docPr id="18"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23"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3954" w:type="dxa"/>
          </w:tcPr>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Bosna i Hercegovina</w:t>
            </w:r>
          </w:p>
          <w:p w:rsidR="002161C1" w:rsidRPr="00A352D2" w:rsidRDefault="002161C1" w:rsidP="005A308E">
            <w:pPr>
              <w:pStyle w:val="NoSpacing"/>
              <w:jc w:val="both"/>
              <w:rPr>
                <w:rFonts w:ascii="Verdana" w:hAnsi="Verdana" w:cs="Arial"/>
                <w:b/>
                <w:sz w:val="20"/>
                <w:szCs w:val="20"/>
                <w:lang w:val="bs-Latn-BA"/>
              </w:rPr>
            </w:pPr>
            <w:r w:rsidRPr="00A352D2">
              <w:rPr>
                <w:rFonts w:ascii="Verdana" w:hAnsi="Verdana" w:cs="Arial"/>
                <w:b/>
                <w:sz w:val="20"/>
                <w:szCs w:val="20"/>
                <w:lang w:val="bs-Latn-BA"/>
              </w:rPr>
              <w:t>Republika Srpska</w:t>
            </w:r>
          </w:p>
          <w:p w:rsidR="002161C1" w:rsidRPr="00A352D2" w:rsidRDefault="002161C1" w:rsidP="005A308E">
            <w:pPr>
              <w:pStyle w:val="NoSpacing"/>
              <w:jc w:val="both"/>
              <w:rPr>
                <w:rFonts w:ascii="Verdana" w:hAnsi="Verdana" w:cs="Arial"/>
                <w:b/>
                <w:i/>
                <w:sz w:val="20"/>
                <w:szCs w:val="20"/>
                <w:lang w:val="bs-Latn-BA"/>
              </w:rPr>
            </w:pPr>
            <w:r w:rsidRPr="00A352D2">
              <w:rPr>
                <w:rFonts w:ascii="Verdana" w:hAnsi="Verdana" w:cs="Arial"/>
                <w:b/>
                <w:i/>
                <w:sz w:val="20"/>
                <w:szCs w:val="20"/>
                <w:lang w:val="bs-Latn-BA"/>
              </w:rPr>
              <w:t>Opština Vukosavlje</w:t>
            </w:r>
          </w:p>
          <w:p w:rsidR="002161C1" w:rsidRPr="00A352D2" w:rsidRDefault="002161C1" w:rsidP="005A308E">
            <w:pPr>
              <w:jc w:val="both"/>
              <w:rPr>
                <w:rFonts w:ascii="Verdana" w:hAnsi="Verdana"/>
                <w:b/>
                <w:sz w:val="20"/>
                <w:szCs w:val="20"/>
                <w:lang w:val="bs-Latn-BA"/>
              </w:rPr>
            </w:pPr>
            <w:r w:rsidRPr="00A352D2">
              <w:rPr>
                <w:rFonts w:ascii="Verdana" w:hAnsi="Verdana"/>
                <w:b/>
                <w:sz w:val="20"/>
                <w:szCs w:val="20"/>
                <w:lang w:val="bs-Latn-BA"/>
              </w:rPr>
              <w:t xml:space="preserve">           Skupština opštine</w:t>
            </w:r>
          </w:p>
          <w:p w:rsidR="002161C1" w:rsidRPr="00A352D2" w:rsidRDefault="002161C1" w:rsidP="005A308E">
            <w:pPr>
              <w:pStyle w:val="NoSpacing"/>
              <w:jc w:val="both"/>
              <w:rPr>
                <w:rFonts w:ascii="Verdana" w:hAnsi="Verdana" w:cs="Arial"/>
                <w:b/>
                <w:sz w:val="16"/>
                <w:szCs w:val="16"/>
                <w:lang w:val="bs-Latn-BA"/>
              </w:rPr>
            </w:pPr>
            <w:r w:rsidRPr="00A352D2">
              <w:rPr>
                <w:rFonts w:ascii="Verdana" w:hAnsi="Verdana" w:cs="Arial"/>
                <w:b/>
                <w:i/>
                <w:sz w:val="16"/>
                <w:szCs w:val="16"/>
                <w:lang w:val="bs-Latn-BA"/>
              </w:rPr>
              <w:t>tel./fax: +387 (0)53/707-702 i 707-704</w:t>
            </w:r>
          </w:p>
          <w:p w:rsidR="002161C1" w:rsidRPr="00A352D2" w:rsidRDefault="002161C1" w:rsidP="005A308E">
            <w:pPr>
              <w:pStyle w:val="NoSpacing"/>
              <w:jc w:val="both"/>
              <w:rPr>
                <w:rFonts w:ascii="Arial" w:hAnsi="Arial" w:cs="Arial"/>
                <w:b/>
                <w:i/>
                <w:lang w:val="bs-Latn-BA"/>
              </w:rPr>
            </w:pPr>
            <w:r w:rsidRPr="00A352D2">
              <w:rPr>
                <w:rFonts w:ascii="Verdana" w:hAnsi="Verdana" w:cs="Arial"/>
                <w:b/>
                <w:sz w:val="16"/>
                <w:szCs w:val="16"/>
                <w:lang w:val="bs-Latn-BA"/>
              </w:rPr>
              <w:t>web:www.vukosavlje.gov.ba/</w:t>
            </w:r>
          </w:p>
        </w:tc>
      </w:tr>
      <w:tr w:rsidR="002161C1" w:rsidRPr="00A352D2" w:rsidTr="005A308E">
        <w:trPr>
          <w:trHeight w:val="262"/>
          <w:jc w:val="center"/>
        </w:trPr>
        <w:tc>
          <w:tcPr>
            <w:tcW w:w="4856" w:type="dxa"/>
          </w:tcPr>
          <w:p w:rsidR="002161C1" w:rsidRPr="00A352D2" w:rsidRDefault="002161C1" w:rsidP="005A308E">
            <w:pPr>
              <w:pStyle w:val="NoSpacing"/>
              <w:jc w:val="both"/>
              <w:rPr>
                <w:rFonts w:ascii="Verdana" w:hAnsi="Verdana" w:cs="Arial"/>
                <w:b/>
                <w:lang w:val="bs-Latn-BA"/>
              </w:rPr>
            </w:pPr>
          </w:p>
        </w:tc>
        <w:tc>
          <w:tcPr>
            <w:tcW w:w="2212" w:type="dxa"/>
          </w:tcPr>
          <w:p w:rsidR="002161C1" w:rsidRPr="00A352D2" w:rsidRDefault="002161C1" w:rsidP="005A308E">
            <w:pPr>
              <w:pStyle w:val="NoSpacing"/>
              <w:rPr>
                <w:rFonts w:ascii="Arial" w:hAnsi="Arial" w:cs="Arial"/>
                <w:b/>
                <w:noProof/>
                <w:lang w:val="bs-Latn-BA"/>
              </w:rPr>
            </w:pPr>
          </w:p>
        </w:tc>
        <w:tc>
          <w:tcPr>
            <w:tcW w:w="3954" w:type="dxa"/>
          </w:tcPr>
          <w:p w:rsidR="002161C1" w:rsidRPr="00A352D2" w:rsidRDefault="002161C1" w:rsidP="005A308E">
            <w:pPr>
              <w:pStyle w:val="NoSpacing"/>
              <w:jc w:val="both"/>
              <w:rPr>
                <w:rFonts w:ascii="Verdana" w:hAnsi="Verdana" w:cs="Arial"/>
                <w:b/>
                <w:lang w:val="bs-Latn-BA"/>
              </w:rPr>
            </w:pPr>
          </w:p>
        </w:tc>
      </w:tr>
    </w:tbl>
    <w:p w:rsidR="002161C1" w:rsidRPr="00A352D2" w:rsidRDefault="002161C1" w:rsidP="002161C1">
      <w:pPr>
        <w:spacing w:after="0"/>
        <w:jc w:val="both"/>
        <w:rPr>
          <w:rFonts w:ascii="Times New Roman" w:hAnsi="Times New Roman"/>
          <w:sz w:val="24"/>
          <w:lang w:val="bs-Latn-BA"/>
        </w:rPr>
      </w:pPr>
      <w:r w:rsidRPr="00A352D2">
        <w:rPr>
          <w:rFonts w:ascii="Times New Roman" w:hAnsi="Times New Roman"/>
          <w:sz w:val="24"/>
          <w:lang w:val="bs-Latn-BA"/>
        </w:rPr>
        <w:t xml:space="preserve">Broj: </w:t>
      </w:r>
      <w:r w:rsidR="007438B5">
        <w:rPr>
          <w:rFonts w:ascii="Times New Roman" w:hAnsi="Times New Roman"/>
          <w:sz w:val="24"/>
          <w:lang w:val="bs-Latn-BA"/>
        </w:rPr>
        <w:t>01/1-013-33-9</w:t>
      </w:r>
      <w:r>
        <w:rPr>
          <w:rFonts w:ascii="Times New Roman" w:hAnsi="Times New Roman"/>
          <w:sz w:val="24"/>
          <w:lang w:val="bs-Latn-BA"/>
        </w:rPr>
        <w:t>/20</w:t>
      </w:r>
    </w:p>
    <w:p w:rsidR="002161C1" w:rsidRPr="00A352D2" w:rsidRDefault="002161C1" w:rsidP="002161C1">
      <w:pPr>
        <w:spacing w:after="0"/>
        <w:jc w:val="both"/>
        <w:rPr>
          <w:rFonts w:ascii="Times New Roman" w:hAnsi="Times New Roman"/>
          <w:sz w:val="24"/>
          <w:lang w:val="bs-Latn-BA"/>
        </w:rPr>
      </w:pPr>
      <w:r>
        <w:rPr>
          <w:rFonts w:ascii="Times New Roman" w:hAnsi="Times New Roman"/>
          <w:sz w:val="24"/>
          <w:lang w:val="bs-Latn-BA"/>
        </w:rPr>
        <w:t>Datum: 07</w:t>
      </w:r>
      <w:r w:rsidRPr="00A352D2">
        <w:rPr>
          <w:rFonts w:ascii="Times New Roman" w:hAnsi="Times New Roman"/>
          <w:sz w:val="24"/>
          <w:lang w:val="bs-Latn-BA"/>
        </w:rPr>
        <w:t xml:space="preserve">.10.2020. godine </w:t>
      </w:r>
    </w:p>
    <w:p w:rsidR="002161C1" w:rsidRPr="00A352D2" w:rsidRDefault="002161C1" w:rsidP="002161C1">
      <w:pPr>
        <w:pStyle w:val="NoSpacing"/>
        <w:spacing w:line="276" w:lineRule="auto"/>
        <w:ind w:left="0"/>
        <w:jc w:val="left"/>
        <w:rPr>
          <w:rFonts w:ascii="Times New Roman" w:hAnsi="Times New Roman"/>
          <w:b/>
          <w:lang w:val="bs-Latn-BA"/>
        </w:rPr>
      </w:pPr>
      <w:r w:rsidRPr="00A352D2">
        <w:rPr>
          <w:rFonts w:ascii="Times New Roman" w:hAnsi="Times New Roman"/>
          <w:b/>
          <w:lang w:val="bs-Latn-BA"/>
        </w:rPr>
        <w:t xml:space="preserve">                                                                                                                                                                                                 </w:t>
      </w:r>
    </w:p>
    <w:p w:rsidR="002161C1" w:rsidRPr="00A352D2" w:rsidRDefault="002161C1" w:rsidP="002161C1">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 xml:space="preserve">Na osnovu člana 36. Statuta opštine Vukosavlje (“Službeni glasnik opštine Vukosavlje“ broj: 6/17), a nakon razmatranja </w:t>
      </w:r>
      <w:r w:rsidRPr="00EB4079">
        <w:rPr>
          <w:rFonts w:ascii="Times New Roman" w:hAnsi="Times New Roman"/>
          <w:sz w:val="24"/>
          <w:lang w:val="bs-Latn-BA"/>
        </w:rPr>
        <w:t xml:space="preserve">Informacije </w:t>
      </w:r>
      <w:r w:rsidRPr="00EB4079">
        <w:rPr>
          <w:rFonts w:ascii="Times New Roman" w:hAnsi="Times New Roman"/>
          <w:bCs/>
          <w:sz w:val="24"/>
          <w:lang w:val="bs-Latn-BA"/>
        </w:rPr>
        <w:t>o preraspodjeli budžetskih sredstava u okviru i između potrošačkih jedinica na fondu o5</w:t>
      </w:r>
      <w:r w:rsidRPr="00A352D2">
        <w:rPr>
          <w:rFonts w:ascii="Times New Roman" w:hAnsi="Times New Roman"/>
          <w:sz w:val="24"/>
          <w:lang w:val="bs-Latn-BA"/>
        </w:rPr>
        <w:t>, Skupština opštine Vukosavlje na svojoj 39. sjednici održanoj dana</w:t>
      </w:r>
      <w:r w:rsidRPr="00A352D2">
        <w:rPr>
          <w:rFonts w:ascii="Times New Roman" w:hAnsi="Times New Roman"/>
          <w:color w:val="FF0000"/>
          <w:sz w:val="24"/>
          <w:lang w:val="bs-Latn-BA"/>
        </w:rPr>
        <w:t xml:space="preserve"> </w:t>
      </w:r>
      <w:r>
        <w:rPr>
          <w:rFonts w:ascii="Times New Roman" w:hAnsi="Times New Roman"/>
          <w:sz w:val="24"/>
          <w:lang w:val="bs-Latn-BA"/>
        </w:rPr>
        <w:t>07</w:t>
      </w:r>
      <w:r w:rsidRPr="00A352D2">
        <w:rPr>
          <w:rFonts w:ascii="Times New Roman" w:hAnsi="Times New Roman"/>
          <w:sz w:val="24"/>
          <w:lang w:val="bs-Latn-BA"/>
        </w:rPr>
        <w:t>.10. 2020. godine donijela je:</w:t>
      </w:r>
    </w:p>
    <w:p w:rsidR="002161C1" w:rsidRPr="00A352D2" w:rsidRDefault="002161C1" w:rsidP="002161C1">
      <w:pPr>
        <w:pStyle w:val="NoSpacing"/>
        <w:spacing w:line="276" w:lineRule="auto"/>
        <w:ind w:left="0"/>
        <w:jc w:val="both"/>
        <w:rPr>
          <w:rFonts w:ascii="Times New Roman" w:hAnsi="Times New Roman"/>
          <w:sz w:val="24"/>
          <w:lang w:val="bs-Latn-BA"/>
        </w:rPr>
      </w:pPr>
    </w:p>
    <w:p w:rsidR="002161C1" w:rsidRPr="00A352D2" w:rsidRDefault="002161C1" w:rsidP="002161C1">
      <w:pPr>
        <w:pStyle w:val="NoSpacing"/>
        <w:spacing w:line="276" w:lineRule="auto"/>
        <w:ind w:left="0"/>
        <w:rPr>
          <w:rFonts w:ascii="Times New Roman" w:hAnsi="Times New Roman"/>
          <w:b/>
          <w:sz w:val="24"/>
          <w:lang w:val="bs-Latn-BA"/>
        </w:rPr>
      </w:pPr>
      <w:r w:rsidRPr="00A352D2">
        <w:rPr>
          <w:rFonts w:ascii="Times New Roman" w:hAnsi="Times New Roman"/>
          <w:b/>
          <w:sz w:val="24"/>
          <w:lang w:val="bs-Latn-BA"/>
        </w:rPr>
        <w:t>Z A K LJ U Č A K</w:t>
      </w:r>
    </w:p>
    <w:p w:rsidR="002161C1" w:rsidRPr="00A352D2" w:rsidRDefault="002161C1" w:rsidP="002161C1">
      <w:pPr>
        <w:pStyle w:val="NoSpacing"/>
        <w:spacing w:line="276" w:lineRule="auto"/>
        <w:ind w:left="0"/>
        <w:rPr>
          <w:rFonts w:ascii="Times New Roman" w:hAnsi="Times New Roman"/>
          <w:b/>
          <w:sz w:val="24"/>
          <w:lang w:val="bs-Latn-BA"/>
        </w:rPr>
      </w:pPr>
    </w:p>
    <w:p w:rsidR="002161C1" w:rsidRPr="002161C1" w:rsidRDefault="002161C1" w:rsidP="002161C1">
      <w:pPr>
        <w:pStyle w:val="NoSpacing"/>
        <w:ind w:left="0"/>
        <w:rPr>
          <w:rFonts w:ascii="Times New Roman" w:hAnsi="Times New Roman"/>
          <w:b/>
          <w:bCs/>
          <w:color w:val="FF0000"/>
          <w:sz w:val="24"/>
        </w:rPr>
      </w:pPr>
      <w:r w:rsidRPr="00A352D2">
        <w:rPr>
          <w:rFonts w:ascii="Times New Roman" w:hAnsi="Times New Roman"/>
          <w:b/>
          <w:i/>
          <w:sz w:val="24"/>
          <w:lang w:val="bs-Latn-BA"/>
        </w:rPr>
        <w:t xml:space="preserve">o </w:t>
      </w:r>
      <w:r>
        <w:rPr>
          <w:rFonts w:ascii="Times New Roman" w:hAnsi="Times New Roman"/>
          <w:b/>
          <w:i/>
          <w:sz w:val="24"/>
          <w:lang w:val="bs-Latn-BA"/>
        </w:rPr>
        <w:t>prihvatanju</w:t>
      </w:r>
      <w:r w:rsidRPr="00A352D2">
        <w:rPr>
          <w:rFonts w:ascii="Times New Roman" w:hAnsi="Times New Roman"/>
          <w:b/>
          <w:i/>
          <w:sz w:val="24"/>
          <w:lang w:val="bs-Latn-BA"/>
        </w:rPr>
        <w:t xml:space="preserve"> Informacije </w:t>
      </w:r>
      <w:r w:rsidRPr="00A37461">
        <w:rPr>
          <w:rFonts w:ascii="Times New Roman" w:hAnsi="Times New Roman"/>
          <w:b/>
          <w:bCs/>
          <w:i/>
          <w:sz w:val="24"/>
          <w:lang w:val="bs-Latn-BA"/>
        </w:rPr>
        <w:t>o preraspodjeli budžetskih sredstava u okviru i između</w:t>
      </w:r>
      <w:r>
        <w:rPr>
          <w:rFonts w:ascii="Times New Roman" w:hAnsi="Times New Roman"/>
          <w:b/>
          <w:bCs/>
          <w:i/>
          <w:sz w:val="24"/>
          <w:lang w:val="bs-Latn-BA"/>
        </w:rPr>
        <w:t xml:space="preserve"> potrošačkih jedinica na fondu 0</w:t>
      </w:r>
      <w:r w:rsidRPr="00A37461">
        <w:rPr>
          <w:rFonts w:ascii="Times New Roman" w:hAnsi="Times New Roman"/>
          <w:b/>
          <w:bCs/>
          <w:i/>
          <w:sz w:val="24"/>
          <w:lang w:val="bs-Latn-BA"/>
        </w:rPr>
        <w:t>5</w:t>
      </w:r>
    </w:p>
    <w:p w:rsidR="002161C1" w:rsidRPr="00A352D2" w:rsidRDefault="002161C1" w:rsidP="002161C1">
      <w:pPr>
        <w:pStyle w:val="NoSpacing"/>
        <w:spacing w:line="276" w:lineRule="auto"/>
        <w:ind w:left="0"/>
        <w:jc w:val="left"/>
        <w:rPr>
          <w:rFonts w:ascii="Times New Roman" w:hAnsi="Times New Roman"/>
          <w:sz w:val="24"/>
          <w:lang w:val="bs-Latn-BA"/>
        </w:rPr>
      </w:pPr>
    </w:p>
    <w:p w:rsidR="002161C1" w:rsidRPr="00A352D2" w:rsidRDefault="002161C1" w:rsidP="002161C1">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w:t>
      </w:r>
    </w:p>
    <w:p w:rsidR="002161C1" w:rsidRPr="00A352D2" w:rsidRDefault="002161C1" w:rsidP="002161C1">
      <w:pPr>
        <w:pStyle w:val="NoSpacing"/>
        <w:spacing w:line="276" w:lineRule="auto"/>
        <w:ind w:left="0"/>
        <w:jc w:val="left"/>
        <w:rPr>
          <w:rFonts w:ascii="Times New Roman" w:hAnsi="Times New Roman"/>
          <w:sz w:val="24"/>
          <w:lang w:val="bs-Latn-BA"/>
        </w:rPr>
      </w:pPr>
    </w:p>
    <w:p w:rsidR="002161C1" w:rsidRPr="00A352D2" w:rsidRDefault="002161C1" w:rsidP="002161C1">
      <w:pPr>
        <w:pStyle w:val="NoSpacing"/>
        <w:spacing w:line="276" w:lineRule="auto"/>
        <w:ind w:left="0"/>
        <w:jc w:val="both"/>
        <w:rPr>
          <w:rFonts w:ascii="Times New Roman" w:hAnsi="Times New Roman"/>
          <w:sz w:val="24"/>
          <w:lang w:val="bs-Latn-BA"/>
        </w:rPr>
      </w:pPr>
      <w:r>
        <w:rPr>
          <w:rFonts w:ascii="Times New Roman" w:hAnsi="Times New Roman"/>
          <w:sz w:val="24"/>
          <w:lang w:val="bs-Latn-BA"/>
        </w:rPr>
        <w:lastRenderedPageBreak/>
        <w:t>Prihvata</w:t>
      </w:r>
      <w:r w:rsidRPr="00A352D2">
        <w:rPr>
          <w:rFonts w:ascii="Times New Roman" w:hAnsi="Times New Roman"/>
          <w:sz w:val="24"/>
          <w:lang w:val="bs-Latn-BA"/>
        </w:rPr>
        <w:t xml:space="preserve"> se Informacija o</w:t>
      </w:r>
      <w:r w:rsidRPr="00A37461">
        <w:rPr>
          <w:rFonts w:ascii="Times New Roman" w:hAnsi="Times New Roman"/>
          <w:sz w:val="24"/>
          <w:lang w:val="bs-Latn-BA"/>
        </w:rPr>
        <w:t xml:space="preserve"> </w:t>
      </w:r>
      <w:r w:rsidRPr="00A37461">
        <w:rPr>
          <w:rFonts w:ascii="Times New Roman" w:hAnsi="Times New Roman"/>
          <w:bCs/>
          <w:sz w:val="24"/>
          <w:lang w:val="bs-Latn-BA"/>
        </w:rPr>
        <w:t>preraspodjeli budžetskih sredstava u okviru i između potrošačkih jedinica na fondu o5.</w:t>
      </w:r>
    </w:p>
    <w:p w:rsidR="002161C1" w:rsidRPr="00A352D2" w:rsidRDefault="002161C1" w:rsidP="002161C1">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II</w:t>
      </w:r>
    </w:p>
    <w:p w:rsidR="002161C1" w:rsidRPr="00A352D2" w:rsidRDefault="002161C1" w:rsidP="002161C1">
      <w:pPr>
        <w:pStyle w:val="NoSpacing"/>
        <w:spacing w:line="276" w:lineRule="auto"/>
        <w:ind w:left="0"/>
        <w:rPr>
          <w:rFonts w:ascii="Times New Roman" w:hAnsi="Times New Roman"/>
          <w:sz w:val="24"/>
          <w:lang w:val="bs-Latn-BA"/>
        </w:rPr>
      </w:pPr>
    </w:p>
    <w:p w:rsidR="002161C1" w:rsidRPr="00A352D2" w:rsidRDefault="002161C1" w:rsidP="002161C1">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Informacija iz tačke I ovog Zaključka čini sastavni dio ovog Zaključka.</w:t>
      </w:r>
    </w:p>
    <w:p w:rsidR="002161C1" w:rsidRPr="00A352D2" w:rsidRDefault="002161C1" w:rsidP="002161C1">
      <w:pPr>
        <w:pStyle w:val="NoSpacing"/>
        <w:spacing w:line="276" w:lineRule="auto"/>
        <w:ind w:left="0"/>
        <w:jc w:val="both"/>
        <w:rPr>
          <w:rFonts w:ascii="Times New Roman" w:hAnsi="Times New Roman"/>
          <w:sz w:val="24"/>
          <w:lang w:val="bs-Latn-BA"/>
        </w:rPr>
      </w:pPr>
    </w:p>
    <w:p w:rsidR="002161C1" w:rsidRPr="00A352D2" w:rsidRDefault="002161C1" w:rsidP="002161C1">
      <w:pPr>
        <w:pStyle w:val="NoSpacing"/>
        <w:spacing w:line="276" w:lineRule="auto"/>
        <w:ind w:left="0"/>
        <w:rPr>
          <w:rFonts w:ascii="Times New Roman" w:hAnsi="Times New Roman"/>
          <w:sz w:val="24"/>
          <w:lang w:val="bs-Latn-BA"/>
        </w:rPr>
      </w:pPr>
      <w:r w:rsidRPr="00A352D2">
        <w:rPr>
          <w:rFonts w:ascii="Times New Roman" w:hAnsi="Times New Roman"/>
          <w:sz w:val="24"/>
          <w:lang w:val="bs-Latn-BA"/>
        </w:rPr>
        <w:t>III</w:t>
      </w:r>
    </w:p>
    <w:p w:rsidR="002161C1" w:rsidRPr="00A352D2" w:rsidRDefault="002161C1" w:rsidP="002161C1">
      <w:pPr>
        <w:pStyle w:val="NoSpacing"/>
        <w:spacing w:line="276" w:lineRule="auto"/>
        <w:ind w:left="0"/>
        <w:jc w:val="left"/>
        <w:rPr>
          <w:rFonts w:ascii="Times New Roman" w:hAnsi="Times New Roman"/>
          <w:sz w:val="24"/>
          <w:lang w:val="bs-Latn-BA"/>
        </w:rPr>
      </w:pPr>
    </w:p>
    <w:p w:rsidR="002161C1" w:rsidRPr="00A352D2" w:rsidRDefault="002161C1" w:rsidP="002161C1">
      <w:pPr>
        <w:pStyle w:val="NoSpacing"/>
        <w:spacing w:line="276" w:lineRule="auto"/>
        <w:ind w:left="0"/>
        <w:jc w:val="both"/>
        <w:rPr>
          <w:rFonts w:ascii="Times New Roman" w:hAnsi="Times New Roman"/>
          <w:sz w:val="24"/>
          <w:lang w:val="bs-Latn-BA"/>
        </w:rPr>
      </w:pPr>
      <w:r w:rsidRPr="00A352D2">
        <w:rPr>
          <w:rFonts w:ascii="Times New Roman" w:hAnsi="Times New Roman"/>
          <w:sz w:val="24"/>
          <w:lang w:val="bs-Latn-BA"/>
        </w:rPr>
        <w:t>Ovaj Zaključak stupa na snagu osmog dana od dana objavljivanja u “Službenom glasniku opštine Vukosavlje“ .</w:t>
      </w:r>
    </w:p>
    <w:p w:rsidR="002161C1" w:rsidRPr="00A352D2" w:rsidRDefault="002161C1" w:rsidP="002161C1">
      <w:pPr>
        <w:pStyle w:val="NoSpacing"/>
        <w:spacing w:line="276" w:lineRule="auto"/>
        <w:ind w:left="0"/>
        <w:jc w:val="both"/>
        <w:rPr>
          <w:rFonts w:ascii="Times New Roman" w:hAnsi="Times New Roman"/>
          <w:sz w:val="24"/>
          <w:lang w:val="bs-Latn-BA"/>
        </w:rPr>
      </w:pPr>
    </w:p>
    <w:p w:rsidR="002161C1" w:rsidRPr="00A352D2" w:rsidRDefault="002161C1" w:rsidP="002161C1">
      <w:pPr>
        <w:pStyle w:val="NoSpacing"/>
        <w:jc w:val="left"/>
        <w:rPr>
          <w:rFonts w:ascii="Times New Roman" w:hAnsi="Times New Roman"/>
          <w:sz w:val="24"/>
          <w:lang w:val="bs-Latn-BA"/>
        </w:rPr>
      </w:pPr>
      <w:r w:rsidRPr="00A352D2">
        <w:rPr>
          <w:rFonts w:ascii="Times New Roman" w:hAnsi="Times New Roman"/>
          <w:sz w:val="24"/>
          <w:lang w:val="bs-Latn-BA"/>
        </w:rPr>
        <w:t xml:space="preserve">                                                                                                      PREDSJEDNIK</w:t>
      </w:r>
    </w:p>
    <w:p w:rsidR="002161C1" w:rsidRPr="00A352D2" w:rsidRDefault="002161C1" w:rsidP="002161C1">
      <w:pPr>
        <w:pStyle w:val="NoSpacing"/>
        <w:jc w:val="left"/>
        <w:rPr>
          <w:rFonts w:ascii="Times New Roman" w:hAnsi="Times New Roman"/>
          <w:sz w:val="24"/>
          <w:lang w:val="bs-Latn-BA"/>
        </w:rPr>
      </w:pPr>
      <w:r w:rsidRPr="00A352D2">
        <w:rPr>
          <w:rFonts w:ascii="Times New Roman" w:hAnsi="Times New Roman"/>
          <w:sz w:val="24"/>
          <w:lang w:val="bs-Latn-BA"/>
        </w:rPr>
        <w:t xml:space="preserve">                                                                                                           </w:t>
      </w:r>
    </w:p>
    <w:p w:rsidR="002161C1" w:rsidRPr="00A352D2" w:rsidRDefault="002161C1" w:rsidP="002161C1">
      <w:pPr>
        <w:pStyle w:val="NoSpacing"/>
        <w:ind w:left="5664" w:firstLine="708"/>
        <w:jc w:val="left"/>
        <w:rPr>
          <w:rFonts w:ascii="Times New Roman" w:hAnsi="Times New Roman"/>
          <w:sz w:val="24"/>
          <w:lang w:val="bs-Latn-BA"/>
        </w:rPr>
      </w:pPr>
      <w:r w:rsidRPr="00A352D2">
        <w:rPr>
          <w:rFonts w:ascii="Times New Roman" w:hAnsi="Times New Roman"/>
          <w:sz w:val="24"/>
          <w:lang w:val="bs-Latn-BA"/>
        </w:rPr>
        <w:t xml:space="preserve">     Zehid Omičević, s.r. </w:t>
      </w:r>
    </w:p>
    <w:p w:rsidR="002E6EF8" w:rsidRPr="00A15818" w:rsidRDefault="002E6EF8">
      <w:pPr>
        <w:rPr>
          <w:lang w:val="bs-Latn-BA"/>
        </w:rPr>
      </w:pPr>
    </w:p>
    <w:tbl>
      <w:tblPr>
        <w:tblW w:w="9822" w:type="dxa"/>
        <w:tblInd w:w="108" w:type="dxa"/>
        <w:tblLayout w:type="fixed"/>
        <w:tblLook w:val="0000"/>
      </w:tblPr>
      <w:tblGrid>
        <w:gridCol w:w="4175"/>
        <w:gridCol w:w="1716"/>
        <w:gridCol w:w="3931"/>
      </w:tblGrid>
      <w:tr w:rsidR="007438B5" w:rsidRPr="00B12370" w:rsidTr="00AC36E9">
        <w:trPr>
          <w:trHeight w:val="1552"/>
        </w:trPr>
        <w:tc>
          <w:tcPr>
            <w:tcW w:w="4175" w:type="dxa"/>
            <w:shd w:val="clear" w:color="auto" w:fill="auto"/>
          </w:tcPr>
          <w:p w:rsidR="007438B5" w:rsidRDefault="007438B5" w:rsidP="007438B5">
            <w:pPr>
              <w:pStyle w:val="NoSpacing"/>
              <w:snapToGrid w:val="0"/>
              <w:ind w:left="34"/>
              <w:rPr>
                <w:rFonts w:ascii="Verdana" w:hAnsi="Verdana" w:cs="Verdana"/>
                <w:b/>
                <w:sz w:val="20"/>
                <w:szCs w:val="20"/>
                <w:lang w:val="bs-Latn-BA"/>
              </w:rPr>
            </w:pPr>
            <w:r>
              <w:rPr>
                <w:rFonts w:ascii="Verdana" w:hAnsi="Verdana" w:cs="Verdana"/>
                <w:b/>
                <w:sz w:val="20"/>
                <w:szCs w:val="20"/>
                <w:lang w:val="bs-Latn-BA"/>
              </w:rPr>
              <w:t>Босна и Херцеговина</w:t>
            </w:r>
          </w:p>
          <w:p w:rsidR="007438B5" w:rsidRDefault="007438B5" w:rsidP="007438B5">
            <w:pPr>
              <w:pStyle w:val="NoSpacing"/>
              <w:ind w:left="34"/>
              <w:rPr>
                <w:rFonts w:ascii="Verdana" w:hAnsi="Verdana" w:cs="Verdana"/>
                <w:b/>
                <w:sz w:val="20"/>
                <w:szCs w:val="20"/>
                <w:lang w:val="bs-Latn-BA"/>
              </w:rPr>
            </w:pPr>
            <w:r>
              <w:rPr>
                <w:rFonts w:ascii="Verdana" w:hAnsi="Verdana" w:cs="Verdana"/>
                <w:b/>
                <w:sz w:val="20"/>
                <w:szCs w:val="20"/>
                <w:lang w:val="bs-Latn-BA"/>
              </w:rPr>
              <w:t>Република Српска</w:t>
            </w:r>
          </w:p>
          <w:p w:rsidR="007438B5" w:rsidRDefault="007438B5" w:rsidP="007438B5">
            <w:pPr>
              <w:pStyle w:val="NoSpacing"/>
              <w:ind w:left="34"/>
              <w:rPr>
                <w:rFonts w:ascii="Verdana" w:hAnsi="Verdana" w:cs="Verdana"/>
                <w:b/>
                <w:sz w:val="20"/>
                <w:szCs w:val="20"/>
                <w:lang w:val="bs-Cyrl-BA"/>
              </w:rPr>
            </w:pPr>
            <w:r>
              <w:rPr>
                <w:rFonts w:ascii="Verdana" w:hAnsi="Verdana" w:cs="Verdana"/>
                <w:b/>
                <w:sz w:val="20"/>
                <w:szCs w:val="20"/>
                <w:lang w:val="bs-Latn-BA"/>
              </w:rPr>
              <w:t>Општина Вукосавље</w:t>
            </w:r>
          </w:p>
          <w:p w:rsidR="007438B5" w:rsidRDefault="007438B5" w:rsidP="007438B5">
            <w:pPr>
              <w:pStyle w:val="NoSpacing"/>
              <w:ind w:left="34"/>
              <w:rPr>
                <w:rFonts w:ascii="Verdana" w:hAnsi="Verdana" w:cs="Verdana"/>
                <w:b/>
                <w:sz w:val="20"/>
                <w:szCs w:val="20"/>
                <w:lang w:val="bs-Latn-BA"/>
              </w:rPr>
            </w:pPr>
            <w:r>
              <w:rPr>
                <w:rFonts w:ascii="Verdana" w:hAnsi="Verdana" w:cs="Verdana"/>
                <w:b/>
                <w:sz w:val="20"/>
                <w:szCs w:val="20"/>
                <w:lang w:val="bs-Cyrl-BA"/>
              </w:rPr>
              <w:t xml:space="preserve">НАЧЕЛНИК </w:t>
            </w:r>
          </w:p>
          <w:p w:rsidR="007438B5" w:rsidRPr="00B12370" w:rsidRDefault="007438B5" w:rsidP="007438B5">
            <w:pPr>
              <w:pStyle w:val="NoSpacing"/>
              <w:ind w:left="34"/>
              <w:rPr>
                <w:rFonts w:ascii="Verdana" w:hAnsi="Verdana" w:cs="Verdana"/>
                <w:b/>
                <w:sz w:val="20"/>
                <w:szCs w:val="20"/>
                <w:lang w:val="bs-Latn-BA"/>
              </w:rPr>
            </w:pPr>
          </w:p>
          <w:p w:rsidR="007438B5" w:rsidRPr="00B12370" w:rsidRDefault="007438B5" w:rsidP="007438B5">
            <w:pPr>
              <w:pStyle w:val="NoSpacing"/>
              <w:ind w:left="34"/>
              <w:rPr>
                <w:rFonts w:ascii="Verdana" w:hAnsi="Verdana" w:cs="Verdana"/>
                <w:b/>
                <w:sz w:val="16"/>
                <w:szCs w:val="16"/>
                <w:lang w:val="bs-Latn-BA"/>
              </w:rPr>
            </w:pPr>
            <w:r w:rsidRPr="00B12370">
              <w:rPr>
                <w:rFonts w:ascii="Verdana" w:hAnsi="Verdana" w:cs="Verdana"/>
                <w:b/>
                <w:i/>
                <w:sz w:val="16"/>
                <w:szCs w:val="16"/>
                <w:lang w:val="bs-Latn-BA"/>
              </w:rPr>
              <w:t>Muse Ćazima Ćatića 163, 74 470 Vukosavlje</w:t>
            </w:r>
          </w:p>
          <w:p w:rsidR="007438B5" w:rsidRDefault="007438B5" w:rsidP="007438B5">
            <w:pPr>
              <w:pStyle w:val="NoSpacing"/>
              <w:ind w:left="34"/>
            </w:pPr>
            <w:r w:rsidRPr="00B12370">
              <w:rPr>
                <w:rFonts w:ascii="Verdana" w:hAnsi="Verdana" w:cs="Verdana"/>
                <w:b/>
                <w:sz w:val="20"/>
                <w:szCs w:val="20"/>
                <w:lang w:val="bs-Latn-BA"/>
              </w:rPr>
              <w:t xml:space="preserve">e-mail:  </w:t>
            </w:r>
            <w:hyperlink r:id="rId28" w:history="1">
              <w:r w:rsidRPr="007438B5">
                <w:rPr>
                  <w:rStyle w:val="Hyperlink"/>
                  <w:rFonts w:ascii="Verdana" w:hAnsi="Verdana" w:cs="Verdana"/>
                  <w:sz w:val="16"/>
                  <w:szCs w:val="16"/>
                </w:rPr>
                <w:t>opstina@vukosavlje.gov.ba</w:t>
              </w:r>
            </w:hyperlink>
          </w:p>
        </w:tc>
        <w:tc>
          <w:tcPr>
            <w:tcW w:w="1716" w:type="dxa"/>
            <w:shd w:val="clear" w:color="auto" w:fill="auto"/>
          </w:tcPr>
          <w:p w:rsidR="007438B5" w:rsidRDefault="007438B5" w:rsidP="007438B5">
            <w:pPr>
              <w:pStyle w:val="NoSpacing"/>
              <w:snapToGrid w:val="0"/>
              <w:ind w:left="0"/>
              <w:jc w:val="left"/>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7438B5" w:rsidRDefault="007438B5" w:rsidP="005A308E">
            <w:pPr>
              <w:pStyle w:val="NoSpacing"/>
              <w:snapToGrid w:val="0"/>
              <w:ind w:left="-3" w:right="57"/>
              <w:rPr>
                <w:rFonts w:ascii="Verdana" w:hAnsi="Verdana" w:cs="Verdana"/>
                <w:b/>
                <w:sz w:val="20"/>
                <w:szCs w:val="20"/>
                <w:lang w:val="bs-Latn-BA"/>
              </w:rPr>
            </w:pPr>
            <w:r>
              <w:rPr>
                <w:rFonts w:ascii="Verdana" w:hAnsi="Verdana" w:cs="Verdana"/>
                <w:b/>
                <w:sz w:val="20"/>
                <w:szCs w:val="20"/>
                <w:lang w:val="bs-Latn-BA"/>
              </w:rPr>
              <w:t>Bosna i Hercegovina</w:t>
            </w:r>
          </w:p>
          <w:p w:rsidR="007438B5" w:rsidRDefault="007438B5" w:rsidP="005A308E">
            <w:pPr>
              <w:pStyle w:val="NoSpacing"/>
              <w:ind w:left="-3" w:right="57"/>
              <w:rPr>
                <w:rFonts w:ascii="Verdana" w:hAnsi="Verdana" w:cs="Verdana"/>
                <w:b/>
                <w:i/>
                <w:sz w:val="20"/>
                <w:szCs w:val="20"/>
                <w:lang w:val="bs-Latn-BA"/>
              </w:rPr>
            </w:pPr>
            <w:r>
              <w:rPr>
                <w:rFonts w:ascii="Verdana" w:hAnsi="Verdana" w:cs="Verdana"/>
                <w:b/>
                <w:sz w:val="20"/>
                <w:szCs w:val="20"/>
                <w:lang w:val="bs-Latn-BA"/>
              </w:rPr>
              <w:t>Republika Srpska</w:t>
            </w:r>
          </w:p>
          <w:p w:rsidR="007438B5" w:rsidRDefault="007438B5" w:rsidP="005A308E">
            <w:pPr>
              <w:pStyle w:val="NoSpacing"/>
              <w:ind w:left="-3" w:right="57"/>
              <w:rPr>
                <w:rFonts w:ascii="Verdana" w:hAnsi="Verdana" w:cs="Verdana"/>
                <w:b/>
                <w:i/>
                <w:sz w:val="20"/>
                <w:szCs w:val="20"/>
                <w:lang w:val="bs-Latn-BA"/>
              </w:rPr>
            </w:pPr>
            <w:r>
              <w:rPr>
                <w:rFonts w:ascii="Verdana" w:hAnsi="Verdana" w:cs="Verdana"/>
                <w:b/>
                <w:i/>
                <w:sz w:val="20"/>
                <w:szCs w:val="20"/>
                <w:lang w:val="bs-Latn-BA"/>
              </w:rPr>
              <w:t>Opština Vukosavlje</w:t>
            </w:r>
          </w:p>
          <w:p w:rsidR="007438B5" w:rsidRDefault="007438B5" w:rsidP="005A308E">
            <w:pPr>
              <w:pStyle w:val="NoSpacing"/>
              <w:ind w:left="-3" w:right="57"/>
              <w:rPr>
                <w:rFonts w:ascii="Verdana" w:hAnsi="Verdana" w:cs="Verdana"/>
                <w:b/>
                <w:i/>
                <w:sz w:val="18"/>
                <w:szCs w:val="18"/>
                <w:lang w:val="bs-Latn-BA"/>
              </w:rPr>
            </w:pPr>
            <w:r>
              <w:rPr>
                <w:rFonts w:ascii="Verdana" w:hAnsi="Verdana" w:cs="Verdana"/>
                <w:b/>
                <w:i/>
                <w:sz w:val="20"/>
                <w:szCs w:val="20"/>
                <w:lang w:val="bs-Latn-BA"/>
              </w:rPr>
              <w:t xml:space="preserve">NAČELNIK </w:t>
            </w:r>
          </w:p>
          <w:p w:rsidR="007438B5" w:rsidRDefault="007438B5" w:rsidP="005A308E">
            <w:pPr>
              <w:pStyle w:val="NoSpacing"/>
              <w:ind w:left="-3" w:right="57"/>
              <w:rPr>
                <w:rFonts w:ascii="Verdana" w:hAnsi="Verdana" w:cs="Verdana"/>
                <w:b/>
                <w:i/>
                <w:sz w:val="18"/>
                <w:szCs w:val="18"/>
                <w:lang w:val="bs-Latn-BA"/>
              </w:rPr>
            </w:pPr>
          </w:p>
          <w:p w:rsidR="007438B5" w:rsidRPr="007438B5" w:rsidRDefault="007438B5" w:rsidP="005A308E">
            <w:pPr>
              <w:pStyle w:val="NoSpacing"/>
              <w:rPr>
                <w:rFonts w:ascii="Verdana" w:hAnsi="Verdana" w:cs="Verdana"/>
                <w:b/>
                <w:sz w:val="16"/>
                <w:szCs w:val="16"/>
                <w:lang w:val="bs-Latn-BA"/>
              </w:rPr>
            </w:pPr>
            <w:r w:rsidRPr="007438B5">
              <w:rPr>
                <w:rFonts w:ascii="Verdana" w:hAnsi="Verdana" w:cs="Verdana"/>
                <w:b/>
                <w:i/>
                <w:sz w:val="16"/>
                <w:szCs w:val="16"/>
                <w:lang w:val="bs-Latn-BA"/>
              </w:rPr>
              <w:t xml:space="preserve">   Tel./fax.: +387 (0)53 707 702  </w:t>
            </w:r>
          </w:p>
          <w:p w:rsidR="007438B5" w:rsidRPr="00B12370" w:rsidRDefault="007438B5" w:rsidP="005A308E">
            <w:pPr>
              <w:pStyle w:val="NoSpacing"/>
              <w:rPr>
                <w:sz w:val="20"/>
                <w:szCs w:val="20"/>
              </w:rPr>
            </w:pPr>
            <w:r w:rsidRPr="007438B5">
              <w:rPr>
                <w:rFonts w:ascii="Verdana" w:hAnsi="Verdana" w:cs="Verdana"/>
                <w:b/>
                <w:sz w:val="16"/>
                <w:szCs w:val="16"/>
                <w:lang w:val="bs-Latn-BA"/>
              </w:rPr>
              <w:t>web: www.vukosavlje.gov.ba</w:t>
            </w:r>
          </w:p>
        </w:tc>
      </w:tr>
    </w:tbl>
    <w:p w:rsidR="00DB4E2E" w:rsidRDefault="00DB4E2E" w:rsidP="007438B5">
      <w:pPr>
        <w:pStyle w:val="NoSpacing"/>
        <w:ind w:left="0"/>
        <w:jc w:val="both"/>
        <w:rPr>
          <w:rFonts w:ascii="Times New Roman" w:hAnsi="Times New Roman"/>
          <w:b/>
          <w:sz w:val="24"/>
          <w:lang w:val="hr-HR"/>
        </w:rPr>
      </w:pPr>
    </w:p>
    <w:p w:rsidR="007438B5" w:rsidRPr="005E112C" w:rsidRDefault="007438B5" w:rsidP="007438B5">
      <w:pPr>
        <w:pStyle w:val="NoSpacing"/>
        <w:ind w:left="0"/>
        <w:jc w:val="both"/>
        <w:rPr>
          <w:rFonts w:ascii="Times New Roman" w:hAnsi="Times New Roman"/>
          <w:b/>
          <w:sz w:val="24"/>
          <w:lang w:val="sr-Cyrl-BA"/>
        </w:rPr>
      </w:pPr>
      <w:r>
        <w:rPr>
          <w:rFonts w:ascii="Times New Roman" w:hAnsi="Times New Roman"/>
          <w:b/>
          <w:sz w:val="24"/>
          <w:lang w:val="bs-Cyrl-BA"/>
        </w:rPr>
        <w:t>Број: 02/1</w:t>
      </w:r>
      <w:r>
        <w:rPr>
          <w:rFonts w:ascii="Times New Roman" w:hAnsi="Times New Roman"/>
          <w:b/>
          <w:sz w:val="24"/>
          <w:lang w:val="bs-Latn-BA"/>
        </w:rPr>
        <w:t>-</w:t>
      </w:r>
      <w:r>
        <w:rPr>
          <w:rFonts w:ascii="Times New Roman" w:hAnsi="Times New Roman"/>
          <w:b/>
          <w:sz w:val="24"/>
          <w:lang w:val="sr-Cyrl-BA"/>
        </w:rPr>
        <w:t>400-20/20</w:t>
      </w:r>
    </w:p>
    <w:p w:rsidR="007438B5" w:rsidRPr="00143547" w:rsidRDefault="007438B5" w:rsidP="007438B5">
      <w:pPr>
        <w:pStyle w:val="NoSpacing"/>
        <w:ind w:left="0"/>
        <w:jc w:val="both"/>
        <w:rPr>
          <w:rFonts w:ascii="Times New Roman" w:hAnsi="Times New Roman"/>
          <w:b/>
          <w:sz w:val="24"/>
          <w:lang w:val="bs-Cyrl-BA"/>
        </w:rPr>
      </w:pPr>
      <w:r>
        <w:rPr>
          <w:rFonts w:ascii="Times New Roman" w:hAnsi="Times New Roman"/>
          <w:b/>
          <w:sz w:val="24"/>
          <w:lang w:val="bs-Cyrl-BA"/>
        </w:rPr>
        <w:t xml:space="preserve">Датум:25.09.2020.године </w:t>
      </w:r>
    </w:p>
    <w:p w:rsidR="007438B5" w:rsidRDefault="007438B5" w:rsidP="007438B5">
      <w:pPr>
        <w:pStyle w:val="NoSpacing"/>
        <w:rPr>
          <w:rFonts w:ascii="Times New Roman" w:hAnsi="Times New Roman"/>
          <w:sz w:val="24"/>
          <w:lang w:val="bs-Cyrl-BA"/>
        </w:rPr>
      </w:pPr>
    </w:p>
    <w:p w:rsidR="007438B5" w:rsidRDefault="007438B5" w:rsidP="007438B5">
      <w:pPr>
        <w:pStyle w:val="NoSpacing"/>
        <w:ind w:left="0"/>
        <w:jc w:val="both"/>
        <w:rPr>
          <w:rFonts w:ascii="Times New Roman" w:hAnsi="Times New Roman"/>
          <w:sz w:val="24"/>
          <w:lang w:val="bs-Cyrl-BA"/>
        </w:rPr>
      </w:pPr>
      <w:r>
        <w:rPr>
          <w:rFonts w:ascii="Times New Roman" w:hAnsi="Times New Roman"/>
          <w:sz w:val="24"/>
          <w:lang w:val="bs-Cyrl-BA"/>
        </w:rPr>
        <w:t>На  основу  члана  4</w:t>
      </w:r>
      <w:r>
        <w:rPr>
          <w:rFonts w:ascii="Times New Roman" w:hAnsi="Times New Roman"/>
          <w:sz w:val="24"/>
          <w:lang w:val="bs-Latn-BA"/>
        </w:rPr>
        <w:t>3</w:t>
      </w:r>
      <w:r>
        <w:rPr>
          <w:rFonts w:ascii="Times New Roman" w:hAnsi="Times New Roman"/>
          <w:sz w:val="24"/>
          <w:lang w:val="bs-Cyrl-BA"/>
        </w:rPr>
        <w:t>. Закона  о локалној самоуправи (,,Сужбени гласник Републике Српске“, број 101/04</w:t>
      </w:r>
      <w:r>
        <w:rPr>
          <w:rFonts w:ascii="Times New Roman" w:hAnsi="Times New Roman"/>
          <w:sz w:val="24"/>
          <w:lang w:val="bs-Latn-BA"/>
        </w:rPr>
        <w:t>, 42/05, 118/05 и 98/13</w:t>
      </w:r>
      <w:r>
        <w:rPr>
          <w:rFonts w:ascii="Times New Roman" w:hAnsi="Times New Roman"/>
          <w:sz w:val="24"/>
          <w:lang w:val="bs-Cyrl-BA"/>
        </w:rPr>
        <w:t xml:space="preserve">) , члана </w:t>
      </w:r>
      <w:r>
        <w:rPr>
          <w:rFonts w:ascii="Times New Roman" w:hAnsi="Times New Roman"/>
          <w:sz w:val="24"/>
          <w:lang w:val="bs-Latn-BA"/>
        </w:rPr>
        <w:t>48</w:t>
      </w:r>
      <w:r>
        <w:rPr>
          <w:rFonts w:ascii="Times New Roman" w:hAnsi="Times New Roman"/>
          <w:sz w:val="24"/>
          <w:lang w:val="bs-Cyrl-BA"/>
        </w:rPr>
        <w:t xml:space="preserve">. Статута општине  Вукосавље (,,Службени  гласник општине  Вукосавље“, број </w:t>
      </w:r>
      <w:r>
        <w:rPr>
          <w:rFonts w:ascii="Times New Roman" w:hAnsi="Times New Roman"/>
          <w:sz w:val="24"/>
          <w:lang w:val="bs-Latn-BA"/>
        </w:rPr>
        <w:t>1/15</w:t>
      </w:r>
      <w:r>
        <w:rPr>
          <w:rFonts w:ascii="Times New Roman" w:hAnsi="Times New Roman"/>
          <w:sz w:val="24"/>
          <w:lang w:val="bs-Cyrl-BA"/>
        </w:rPr>
        <w:t xml:space="preserve">) и члана  7. Одлуке  о извршењу  ребаланса  буџета  општине  Вукосавље (,,Службени  гласник општине  Вукосавље“, број: ____/15 ), Начелника општине  Вукосавље доноси: </w:t>
      </w:r>
    </w:p>
    <w:p w:rsidR="007438B5" w:rsidRDefault="007438B5" w:rsidP="007438B5">
      <w:pPr>
        <w:pStyle w:val="NoSpacing"/>
        <w:ind w:left="0"/>
        <w:jc w:val="both"/>
        <w:rPr>
          <w:rFonts w:ascii="Times New Roman" w:hAnsi="Times New Roman"/>
          <w:sz w:val="24"/>
          <w:lang w:val="bs-Cyrl-BA"/>
        </w:rPr>
      </w:pPr>
    </w:p>
    <w:p w:rsidR="007438B5" w:rsidRPr="00143547" w:rsidRDefault="007438B5" w:rsidP="007438B5">
      <w:pPr>
        <w:pStyle w:val="NoSpacing"/>
        <w:ind w:left="0"/>
        <w:rPr>
          <w:rFonts w:ascii="Times New Roman" w:hAnsi="Times New Roman"/>
          <w:b/>
          <w:sz w:val="28"/>
          <w:szCs w:val="28"/>
          <w:lang w:val="bs-Cyrl-BA"/>
        </w:rPr>
      </w:pPr>
      <w:r w:rsidRPr="00143547">
        <w:rPr>
          <w:rFonts w:ascii="Times New Roman" w:hAnsi="Times New Roman"/>
          <w:b/>
          <w:sz w:val="28"/>
          <w:szCs w:val="28"/>
          <w:lang w:val="bs-Cyrl-BA"/>
        </w:rPr>
        <w:t>О Д Л У К У</w:t>
      </w:r>
    </w:p>
    <w:p w:rsidR="007438B5" w:rsidRDefault="007438B5" w:rsidP="007438B5">
      <w:pPr>
        <w:pStyle w:val="NoSpacing"/>
        <w:ind w:left="0"/>
        <w:rPr>
          <w:rFonts w:ascii="Times New Roman" w:hAnsi="Times New Roman"/>
          <w:sz w:val="24"/>
          <w:lang w:val="bs-Cyrl-BA"/>
        </w:rPr>
      </w:pPr>
      <w:r>
        <w:rPr>
          <w:rFonts w:ascii="Times New Roman" w:hAnsi="Times New Roman"/>
          <w:sz w:val="24"/>
          <w:lang w:val="bs-Cyrl-BA"/>
        </w:rPr>
        <w:t>о прерасподјели буџетских средстава  у  оквиру  и између  потрошачких  јединица на фонду 05</w:t>
      </w:r>
    </w:p>
    <w:p w:rsidR="007438B5" w:rsidRPr="001B7329" w:rsidRDefault="007438B5" w:rsidP="007438B5">
      <w:pPr>
        <w:pStyle w:val="NoSpacing"/>
        <w:ind w:left="0"/>
        <w:jc w:val="both"/>
        <w:rPr>
          <w:rFonts w:ascii="Times New Roman" w:hAnsi="Times New Roman"/>
          <w:sz w:val="24"/>
        </w:rPr>
      </w:pPr>
    </w:p>
    <w:p w:rsidR="007438B5" w:rsidRDefault="007438B5" w:rsidP="007438B5">
      <w:pPr>
        <w:pStyle w:val="NoSpacing"/>
        <w:ind w:left="0"/>
        <w:jc w:val="both"/>
        <w:rPr>
          <w:rFonts w:ascii="Times New Roman" w:hAnsi="Times New Roman"/>
          <w:sz w:val="24"/>
          <w:lang w:val="bs-Cyrl-BA"/>
        </w:rPr>
      </w:pPr>
      <w:r>
        <w:rPr>
          <w:rFonts w:ascii="Times New Roman" w:hAnsi="Times New Roman"/>
          <w:sz w:val="24"/>
          <w:lang w:val="bs-Cyrl-BA"/>
        </w:rPr>
        <w:t xml:space="preserve">                                                                   Члан 1.</w:t>
      </w:r>
    </w:p>
    <w:p w:rsidR="007438B5" w:rsidRDefault="007438B5" w:rsidP="007438B5">
      <w:pPr>
        <w:pStyle w:val="NoSpacing"/>
        <w:ind w:left="0"/>
        <w:jc w:val="both"/>
        <w:rPr>
          <w:rFonts w:ascii="Times New Roman" w:hAnsi="Times New Roman"/>
          <w:sz w:val="24"/>
          <w:lang w:val="bs-Cyrl-BA"/>
        </w:rPr>
      </w:pPr>
    </w:p>
    <w:p w:rsidR="007438B5" w:rsidRDefault="007438B5" w:rsidP="00AC36E9">
      <w:pPr>
        <w:pStyle w:val="NoSpacing"/>
        <w:ind w:left="0"/>
        <w:jc w:val="both"/>
        <w:rPr>
          <w:rFonts w:ascii="Times New Roman" w:hAnsi="Times New Roman"/>
          <w:sz w:val="24"/>
          <w:lang w:val="hr-HR"/>
        </w:rPr>
      </w:pPr>
      <w:r>
        <w:rPr>
          <w:rFonts w:ascii="Times New Roman" w:hAnsi="Times New Roman"/>
          <w:sz w:val="24"/>
          <w:lang w:val="bs-Cyrl-BA"/>
        </w:rPr>
        <w:t>Доносим  Одлуку  о прерасподјели буџетских средстава  у  оквиру  и између  потрошачких  јединица на фонду 05 , а  како  слиједи:</w:t>
      </w:r>
    </w:p>
    <w:p w:rsidR="00AC36E9" w:rsidRPr="00AC36E9" w:rsidRDefault="00AC36E9" w:rsidP="00AC36E9">
      <w:pPr>
        <w:pStyle w:val="NoSpacing"/>
        <w:ind w:left="0"/>
        <w:jc w:val="both"/>
        <w:rPr>
          <w:rFonts w:ascii="Times New Roman" w:hAnsi="Times New Roman"/>
          <w:sz w:val="24"/>
          <w:lang w:val="hr-HR"/>
        </w:rPr>
      </w:pPr>
    </w:p>
    <w:p w:rsidR="007438B5" w:rsidRDefault="007438B5" w:rsidP="007438B5">
      <w:pPr>
        <w:pStyle w:val="BodyText"/>
        <w:rPr>
          <w:lang w:val="hr-HR"/>
        </w:rPr>
      </w:pPr>
      <w:r>
        <w:t xml:space="preserve">Са организационе јединице </w:t>
      </w:r>
      <w:r>
        <w:rPr>
          <w:lang w:val="bs-Cyrl-BA"/>
        </w:rPr>
        <w:t xml:space="preserve">066-0140 Одјељење за финансије у  износу  од   28.780,00 КМ  </w:t>
      </w:r>
      <w:r w:rsidRPr="00882367">
        <w:rPr>
          <w:lang w:val="bs-Cyrl-BA"/>
        </w:rPr>
        <w:t xml:space="preserve">, </w:t>
      </w:r>
      <w:r>
        <w:rPr>
          <w:lang w:val="bs-Cyrl-BA"/>
        </w:rPr>
        <w:t xml:space="preserve"> </w:t>
      </w:r>
      <w:r>
        <w:t xml:space="preserve">са  конта 412800 – чишћење јавних површина , пребацити на организациону јединицу 066-140 – Одјељење за фиансије у износу од 20.000,00 КМ на конто 415200 – грант за здравствену заштиту становништва , као и на конто 412200 – утрошак електричне енергије </w:t>
      </w:r>
      <w:r>
        <w:lastRenderedPageBreak/>
        <w:t>за јавну расвјету у МЗ 5.000,00 КМ на организационој је</w:t>
      </w:r>
      <w:r w:rsidR="00AC36E9">
        <w:t>диници 066-200 Мјесне заједнице</w:t>
      </w:r>
      <w:r>
        <w:t>. Такође за конта 412800 - чишћење јавних површина са организационе једнице 066-140 пребацити на конто 412500 организационе једнице 066-200 мјесне заједнице износ од 3.780,00 КМ .</w:t>
      </w:r>
    </w:p>
    <w:p w:rsidR="00AC36E9" w:rsidRPr="00AC36E9" w:rsidRDefault="00AC36E9" w:rsidP="007438B5">
      <w:pPr>
        <w:pStyle w:val="BodyText"/>
        <w:rPr>
          <w:lang w:val="hr-HR"/>
        </w:rPr>
      </w:pPr>
    </w:p>
    <w:p w:rsidR="007438B5" w:rsidRPr="002749BE" w:rsidRDefault="007438B5" w:rsidP="007438B5">
      <w:pPr>
        <w:pStyle w:val="BodyText"/>
      </w:pPr>
      <w:r>
        <w:t xml:space="preserve">Са конта 416100 – једнократне помоћи организациое јединице 066-140 3.000,00 КМ пребацити на конто 412500 оргназационе једнице 066-200 мјесне заједнице.Такоже , са организационе јднице 066-140 са конта 511100 пребацити 7.220,00 КМ на организациону једницу 066-200 конто 412500 . Пребацити и са конта 412400 органиазационе једнице 066-130 наконто 412500 организациона једница 066-200 износ од 1.000,00 КМ . </w:t>
      </w:r>
    </w:p>
    <w:p w:rsidR="007438B5" w:rsidRPr="00972D2E" w:rsidRDefault="007438B5" w:rsidP="007438B5">
      <w:pPr>
        <w:pStyle w:val="BodyText"/>
      </w:pPr>
    </w:p>
    <w:p w:rsidR="007438B5" w:rsidRDefault="007438B5" w:rsidP="007438B5">
      <w:pPr>
        <w:pStyle w:val="BodyText"/>
        <w:rPr>
          <w:lang w:val="bs-Cyrl-BA"/>
        </w:rPr>
      </w:pPr>
      <w:r>
        <w:rPr>
          <w:lang w:val="bs-Cyrl-BA"/>
        </w:rPr>
        <w:t xml:space="preserve">                                                                       Члан 2.</w:t>
      </w:r>
    </w:p>
    <w:p w:rsidR="007438B5" w:rsidRDefault="007438B5" w:rsidP="007438B5">
      <w:pPr>
        <w:pStyle w:val="BodyText"/>
        <w:rPr>
          <w:lang w:val="bs-Cyrl-BA"/>
        </w:rPr>
      </w:pPr>
    </w:p>
    <w:p w:rsidR="007438B5" w:rsidRDefault="007438B5" w:rsidP="007438B5">
      <w:pPr>
        <w:pStyle w:val="BodyText"/>
        <w:rPr>
          <w:lang w:val="bs-Cyrl-BA"/>
        </w:rPr>
      </w:pPr>
      <w:r>
        <w:rPr>
          <w:lang w:val="bs-Cyrl-BA"/>
        </w:rPr>
        <w:t xml:space="preserve">Одлуку  доносим на  основу   оцјене  оправданости  реалокације  средстава између  и у оквиру  потрошачких  јединица, а  по предходној оцјени  од  стране  Одсјека за  финансије  и друштвене дјелатности .  </w:t>
      </w:r>
    </w:p>
    <w:p w:rsidR="007438B5" w:rsidRDefault="007438B5" w:rsidP="007438B5">
      <w:pPr>
        <w:pStyle w:val="BodyText"/>
        <w:jc w:val="center"/>
        <w:rPr>
          <w:lang w:val="bs-Cyrl-BA"/>
        </w:rPr>
      </w:pPr>
      <w:r>
        <w:rPr>
          <w:lang w:val="bs-Cyrl-BA"/>
        </w:rPr>
        <w:t>Члан 3.</w:t>
      </w:r>
    </w:p>
    <w:p w:rsidR="007438B5" w:rsidRDefault="007438B5" w:rsidP="007438B5">
      <w:pPr>
        <w:pStyle w:val="BodyText"/>
        <w:jc w:val="center"/>
        <w:rPr>
          <w:lang w:val="bs-Cyrl-BA"/>
        </w:rPr>
      </w:pPr>
    </w:p>
    <w:p w:rsidR="007438B5" w:rsidRDefault="007438B5" w:rsidP="007438B5">
      <w:pPr>
        <w:pStyle w:val="BodyText"/>
        <w:rPr>
          <w:lang w:val="bs-Cyrl-BA"/>
        </w:rPr>
      </w:pPr>
      <w:r>
        <w:rPr>
          <w:lang w:val="bs-Cyrl-BA"/>
        </w:rPr>
        <w:t>Укупно  планирана  средства се  не мјењају, само  се  врши прерасподјела  између ставки   у оквиру и   између постојећих  потрошачких јединица.</w:t>
      </w:r>
    </w:p>
    <w:p w:rsidR="007438B5" w:rsidRPr="00DB4E2E" w:rsidRDefault="007438B5" w:rsidP="007438B5">
      <w:pPr>
        <w:pStyle w:val="BodyText"/>
        <w:rPr>
          <w:lang w:val="hr-HR"/>
        </w:rPr>
      </w:pPr>
    </w:p>
    <w:p w:rsidR="007438B5" w:rsidRDefault="007438B5" w:rsidP="007438B5">
      <w:pPr>
        <w:pStyle w:val="BodyText"/>
        <w:jc w:val="center"/>
        <w:rPr>
          <w:lang w:val="bs-Cyrl-BA"/>
        </w:rPr>
      </w:pPr>
      <w:r>
        <w:rPr>
          <w:lang w:val="bs-Cyrl-BA"/>
        </w:rPr>
        <w:t>Члан 4.</w:t>
      </w:r>
    </w:p>
    <w:p w:rsidR="007438B5" w:rsidRDefault="007438B5" w:rsidP="007438B5">
      <w:pPr>
        <w:pStyle w:val="BodyText"/>
        <w:rPr>
          <w:lang w:val="bs-Cyrl-BA"/>
        </w:rPr>
      </w:pPr>
    </w:p>
    <w:p w:rsidR="007438B5" w:rsidRDefault="007438B5" w:rsidP="007438B5">
      <w:pPr>
        <w:pStyle w:val="BodyText"/>
        <w:rPr>
          <w:lang w:val="bs-Cyrl-BA"/>
        </w:rPr>
      </w:pPr>
      <w:r>
        <w:rPr>
          <w:lang w:val="bs-Cyrl-BA"/>
        </w:rPr>
        <w:t>Саставни  дио ове  одлуке је и табеларни  преглед  извршене  прерасподјеле средстава  .</w:t>
      </w:r>
    </w:p>
    <w:p w:rsidR="007438B5" w:rsidRPr="00DB4E2E" w:rsidRDefault="007438B5" w:rsidP="007438B5">
      <w:pPr>
        <w:pStyle w:val="BodyText"/>
        <w:rPr>
          <w:lang w:val="hr-HR"/>
        </w:rPr>
      </w:pPr>
    </w:p>
    <w:p w:rsidR="007438B5" w:rsidRDefault="007438B5" w:rsidP="007438B5">
      <w:pPr>
        <w:pStyle w:val="BodyText"/>
        <w:jc w:val="center"/>
        <w:rPr>
          <w:lang w:val="bs-Cyrl-BA"/>
        </w:rPr>
      </w:pPr>
      <w:r>
        <w:rPr>
          <w:lang w:val="bs-Cyrl-BA"/>
        </w:rPr>
        <w:t xml:space="preserve">Члан 5. </w:t>
      </w:r>
    </w:p>
    <w:p w:rsidR="007438B5" w:rsidRDefault="007438B5" w:rsidP="007438B5">
      <w:pPr>
        <w:pStyle w:val="BodyText"/>
        <w:rPr>
          <w:lang w:val="bs-Cyrl-BA"/>
        </w:rPr>
      </w:pPr>
    </w:p>
    <w:p w:rsidR="007438B5" w:rsidRDefault="007438B5" w:rsidP="007438B5">
      <w:pPr>
        <w:pStyle w:val="BodyText"/>
        <w:rPr>
          <w:lang w:val="bs-Cyrl-BA"/>
        </w:rPr>
      </w:pPr>
      <w:r>
        <w:rPr>
          <w:lang w:val="bs-Cyrl-BA"/>
        </w:rPr>
        <w:t>За реализацију  ове одлуке задужује  се Одсјек за финансије и  друштвене   дјелатности.</w:t>
      </w:r>
    </w:p>
    <w:p w:rsidR="007438B5" w:rsidRDefault="007438B5" w:rsidP="007438B5">
      <w:pPr>
        <w:pStyle w:val="BodyText"/>
        <w:rPr>
          <w:lang w:val="bs-Cyrl-BA"/>
        </w:rPr>
      </w:pPr>
    </w:p>
    <w:p w:rsidR="007438B5" w:rsidRDefault="007438B5" w:rsidP="007438B5">
      <w:pPr>
        <w:pStyle w:val="BodyText"/>
        <w:jc w:val="center"/>
        <w:rPr>
          <w:lang w:val="bs-Cyrl-BA"/>
        </w:rPr>
      </w:pPr>
      <w:r>
        <w:rPr>
          <w:lang w:val="bs-Cyrl-BA"/>
        </w:rPr>
        <w:t>Члан 6.</w:t>
      </w:r>
    </w:p>
    <w:p w:rsidR="007438B5" w:rsidRDefault="007438B5" w:rsidP="007438B5">
      <w:pPr>
        <w:pStyle w:val="BodyText"/>
        <w:jc w:val="center"/>
        <w:rPr>
          <w:lang w:val="bs-Cyrl-BA"/>
        </w:rPr>
      </w:pPr>
    </w:p>
    <w:p w:rsidR="007438B5" w:rsidRPr="00DB4E2E" w:rsidRDefault="007438B5" w:rsidP="007438B5">
      <w:pPr>
        <w:pStyle w:val="BodyText"/>
        <w:rPr>
          <w:lang w:val="hr-HR"/>
        </w:rPr>
      </w:pPr>
      <w:r>
        <w:rPr>
          <w:lang w:val="bs-Cyrl-BA"/>
        </w:rPr>
        <w:t>Ова Одлука ступа даном доношења  и објавиће се  у  Службеном гласнику  општине  Вукосавље.</w:t>
      </w:r>
    </w:p>
    <w:p w:rsidR="007438B5" w:rsidRPr="001B7329" w:rsidRDefault="007438B5" w:rsidP="007438B5">
      <w:pPr>
        <w:pStyle w:val="BodyText"/>
        <w:rPr>
          <w:lang w:val="en-US"/>
        </w:rPr>
      </w:pPr>
    </w:p>
    <w:p w:rsidR="007438B5" w:rsidRPr="00E36A7A" w:rsidRDefault="007438B5" w:rsidP="007438B5">
      <w:pPr>
        <w:pStyle w:val="BodyText"/>
        <w:rPr>
          <w:b/>
          <w:lang w:val="bs-Cyrl-BA"/>
        </w:rPr>
      </w:pPr>
      <w:r w:rsidRPr="00E36A7A">
        <w:rPr>
          <w:b/>
          <w:lang w:val="bs-Cyrl-BA"/>
        </w:rPr>
        <w:t xml:space="preserve">                                                                                                                   НАЧЕЛНИК</w:t>
      </w:r>
    </w:p>
    <w:p w:rsidR="007438B5" w:rsidRDefault="007438B5" w:rsidP="007438B5">
      <w:pPr>
        <w:pStyle w:val="BodyText"/>
        <w:jc w:val="right"/>
        <w:rPr>
          <w:lang w:val="hr-HR"/>
        </w:rPr>
      </w:pPr>
      <w:r>
        <w:rPr>
          <w:lang w:val="sr-Cyrl-BA"/>
        </w:rPr>
        <w:t xml:space="preserve">Борислав Ракић , мастер екон. </w:t>
      </w:r>
    </w:p>
    <w:p w:rsidR="00AC36E9" w:rsidRDefault="00AC36E9" w:rsidP="007438B5">
      <w:pPr>
        <w:pStyle w:val="BodyText"/>
        <w:jc w:val="right"/>
        <w:rPr>
          <w:lang w:val="hr-HR"/>
        </w:rPr>
      </w:pPr>
    </w:p>
    <w:p w:rsidR="00AC36E9" w:rsidRDefault="00AC36E9" w:rsidP="007438B5">
      <w:pPr>
        <w:pStyle w:val="BodyText"/>
        <w:jc w:val="right"/>
        <w:rPr>
          <w:lang w:val="hr-HR"/>
        </w:rPr>
      </w:pPr>
    </w:p>
    <w:p w:rsidR="00AC36E9" w:rsidRDefault="00AC36E9" w:rsidP="007438B5">
      <w:pPr>
        <w:pStyle w:val="BodyText"/>
        <w:jc w:val="right"/>
        <w:rPr>
          <w:lang w:val="hr-HR"/>
        </w:rPr>
      </w:pPr>
    </w:p>
    <w:p w:rsidR="00AC36E9" w:rsidRDefault="00AC36E9" w:rsidP="007438B5">
      <w:pPr>
        <w:pStyle w:val="BodyText"/>
        <w:jc w:val="right"/>
        <w:rPr>
          <w:lang w:val="hr-HR"/>
        </w:rPr>
      </w:pPr>
    </w:p>
    <w:p w:rsidR="00AC36E9" w:rsidRDefault="00AC36E9" w:rsidP="007438B5">
      <w:pPr>
        <w:pStyle w:val="BodyText"/>
        <w:jc w:val="right"/>
        <w:rPr>
          <w:lang w:val="hr-HR"/>
        </w:rPr>
      </w:pPr>
    </w:p>
    <w:p w:rsidR="00AC36E9" w:rsidRDefault="00AC36E9" w:rsidP="007438B5">
      <w:pPr>
        <w:pStyle w:val="BodyText"/>
        <w:jc w:val="right"/>
        <w:rPr>
          <w:lang w:val="hr-HR"/>
        </w:rPr>
      </w:pPr>
    </w:p>
    <w:p w:rsidR="00AC36E9" w:rsidRPr="00AC36E9" w:rsidRDefault="00AC36E9" w:rsidP="007438B5">
      <w:pPr>
        <w:pStyle w:val="BodyText"/>
        <w:jc w:val="right"/>
        <w:rPr>
          <w:lang w:val="hr-HR"/>
        </w:rPr>
      </w:pPr>
    </w:p>
    <w:p w:rsidR="002161C1" w:rsidRPr="00A15818" w:rsidRDefault="002161C1">
      <w:pPr>
        <w:rPr>
          <w:lang w:val="bs-Latn-BA"/>
        </w:rPr>
      </w:pPr>
    </w:p>
    <w:tbl>
      <w:tblPr>
        <w:tblW w:w="11022" w:type="dxa"/>
        <w:jc w:val="center"/>
        <w:tblInd w:w="960" w:type="dxa"/>
        <w:tblLook w:val="01E0"/>
      </w:tblPr>
      <w:tblGrid>
        <w:gridCol w:w="4597"/>
        <w:gridCol w:w="2526"/>
        <w:gridCol w:w="3899"/>
      </w:tblGrid>
      <w:tr w:rsidR="00B07672" w:rsidRPr="00C92472" w:rsidTr="005A308E">
        <w:trPr>
          <w:trHeight w:val="550"/>
          <w:jc w:val="center"/>
        </w:trPr>
        <w:tc>
          <w:tcPr>
            <w:tcW w:w="4856" w:type="dxa"/>
          </w:tcPr>
          <w:p w:rsidR="00B07672" w:rsidRPr="002D2494" w:rsidRDefault="00B07672" w:rsidP="00B07672">
            <w:pPr>
              <w:pStyle w:val="NoSpacing"/>
              <w:jc w:val="both"/>
              <w:rPr>
                <w:rFonts w:ascii="Verdana" w:hAnsi="Verdana" w:cs="Arial"/>
                <w:b/>
                <w:sz w:val="20"/>
                <w:szCs w:val="20"/>
                <w:lang w:val="bs-Latn-BA"/>
              </w:rPr>
            </w:pPr>
            <w:r w:rsidRPr="002D2494">
              <w:rPr>
                <w:rFonts w:ascii="Verdana" w:hAnsi="Verdana" w:cs="Arial"/>
                <w:b/>
                <w:sz w:val="20"/>
                <w:szCs w:val="20"/>
                <w:lang w:val="bs-Latn-BA"/>
              </w:rPr>
              <w:lastRenderedPageBreak/>
              <w:t>Босна и Херцеговина</w:t>
            </w:r>
          </w:p>
          <w:p w:rsidR="00B07672" w:rsidRPr="002D2494" w:rsidRDefault="00B07672" w:rsidP="00B07672">
            <w:pPr>
              <w:pStyle w:val="NoSpacing"/>
              <w:jc w:val="both"/>
              <w:rPr>
                <w:rFonts w:ascii="Verdana" w:hAnsi="Verdana" w:cs="Arial"/>
                <w:b/>
                <w:sz w:val="20"/>
                <w:szCs w:val="20"/>
                <w:lang w:val="bs-Latn-BA"/>
              </w:rPr>
            </w:pPr>
            <w:r w:rsidRPr="002D2494">
              <w:rPr>
                <w:rFonts w:ascii="Verdana" w:hAnsi="Verdana" w:cs="Arial"/>
                <w:b/>
                <w:sz w:val="20"/>
                <w:szCs w:val="20"/>
                <w:lang w:val="bs-Latn-BA"/>
              </w:rPr>
              <w:t>Република Српска</w:t>
            </w:r>
          </w:p>
          <w:p w:rsidR="00B07672" w:rsidRPr="002D2494" w:rsidRDefault="00B07672" w:rsidP="00B07672">
            <w:pPr>
              <w:pStyle w:val="NoSpacing"/>
              <w:jc w:val="both"/>
              <w:rPr>
                <w:rFonts w:ascii="Verdana" w:hAnsi="Verdana" w:cs="Arial"/>
                <w:b/>
                <w:sz w:val="20"/>
                <w:szCs w:val="20"/>
                <w:lang w:val="bs-Latn-BA"/>
              </w:rPr>
            </w:pPr>
            <w:r w:rsidRPr="002D2494">
              <w:rPr>
                <w:rFonts w:ascii="Verdana" w:hAnsi="Verdana" w:cs="Arial"/>
                <w:b/>
                <w:sz w:val="20"/>
                <w:szCs w:val="20"/>
                <w:lang w:val="bs-Latn-BA"/>
              </w:rPr>
              <w:t>Општина Вукосавље</w:t>
            </w:r>
          </w:p>
          <w:p w:rsidR="00B07672" w:rsidRPr="002D2494" w:rsidRDefault="00B07672" w:rsidP="00B07672">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Скупштина општине</w:t>
            </w:r>
          </w:p>
          <w:p w:rsidR="00B07672" w:rsidRPr="00C92472" w:rsidRDefault="00B07672" w:rsidP="00B07672">
            <w:pPr>
              <w:pStyle w:val="NoSpacing"/>
              <w:jc w:val="left"/>
              <w:rPr>
                <w:rFonts w:ascii="Verdana" w:hAnsi="Verdana" w:cs="Arial"/>
                <w:b/>
                <w:i/>
                <w:sz w:val="16"/>
                <w:szCs w:val="16"/>
                <w:lang w:val="bs-Latn-BA"/>
              </w:rPr>
            </w:pPr>
            <w:r>
              <w:rPr>
                <w:rFonts w:ascii="Verdana" w:hAnsi="Verdana" w:cs="Arial"/>
                <w:b/>
                <w:i/>
                <w:sz w:val="16"/>
                <w:szCs w:val="16"/>
                <w:lang w:val="bs-Latn-BA"/>
              </w:rPr>
              <w:t>Muse Ćazima Ćatića 163, 74</w:t>
            </w:r>
            <w:r w:rsidRPr="00C92472">
              <w:rPr>
                <w:rFonts w:ascii="Verdana" w:hAnsi="Verdana" w:cs="Arial"/>
                <w:b/>
                <w:i/>
                <w:sz w:val="16"/>
                <w:szCs w:val="16"/>
                <w:lang w:val="bs-Latn-BA"/>
              </w:rPr>
              <w:t>470 Vukosavlje</w:t>
            </w:r>
          </w:p>
          <w:p w:rsidR="00B07672" w:rsidRPr="00C92472" w:rsidRDefault="00B07672" w:rsidP="00B07672">
            <w:pPr>
              <w:pStyle w:val="NoSpacing"/>
              <w:jc w:val="left"/>
              <w:rPr>
                <w:rFonts w:ascii="Arial" w:hAnsi="Arial" w:cs="Arial"/>
                <w:b/>
                <w:i/>
                <w:lang w:val="bs-Latn-BA"/>
              </w:rPr>
            </w:pPr>
            <w:r>
              <w:rPr>
                <w:rFonts w:ascii="Verdana" w:hAnsi="Verdana" w:cs="Arial"/>
                <w:b/>
                <w:sz w:val="16"/>
                <w:szCs w:val="16"/>
                <w:lang w:val="bs-Latn-BA"/>
              </w:rPr>
              <w:t>e</w:t>
            </w:r>
            <w:r w:rsidRPr="00C92472">
              <w:rPr>
                <w:rFonts w:ascii="Verdana" w:hAnsi="Verdana" w:cs="Arial"/>
                <w:b/>
                <w:sz w:val="16"/>
                <w:szCs w:val="16"/>
                <w:lang w:val="bs-Latn-BA"/>
              </w:rPr>
              <w:t>mail:</w:t>
            </w:r>
            <w:r>
              <w:rPr>
                <w:rFonts w:ascii="Verdana" w:hAnsi="Verdana" w:cs="Arial"/>
                <w:b/>
                <w:sz w:val="16"/>
                <w:szCs w:val="16"/>
                <w:lang w:val="bs-Latn-BA"/>
              </w:rPr>
              <w:t xml:space="preserve"> </w:t>
            </w:r>
            <w:hyperlink r:id="rId29" w:history="1">
              <w:r w:rsidRPr="002D2494">
                <w:rPr>
                  <w:rStyle w:val="Hyperlink"/>
                  <w:rFonts w:ascii="Verdana" w:hAnsi="Verdana" w:cs="Arial"/>
                  <w:b/>
                  <w:sz w:val="16"/>
                  <w:szCs w:val="16"/>
                  <w:lang w:val="bs-Latn-BA"/>
                </w:rPr>
                <w:t>opstina@vukosavlje.gov.ba</w:t>
              </w:r>
            </w:hyperlink>
          </w:p>
        </w:tc>
        <w:tc>
          <w:tcPr>
            <w:tcW w:w="2212" w:type="dxa"/>
          </w:tcPr>
          <w:p w:rsidR="00B07672" w:rsidRPr="00C92472" w:rsidRDefault="00B07672" w:rsidP="00B07672">
            <w:pPr>
              <w:pStyle w:val="NoSpacing"/>
              <w:rPr>
                <w:rFonts w:ascii="Arial" w:hAnsi="Arial" w:cs="Arial"/>
                <w:b/>
                <w:lang w:val="bs-Latn-BA"/>
              </w:rPr>
            </w:pPr>
            <w:r w:rsidRPr="00C92472">
              <w:rPr>
                <w:rFonts w:ascii="Arial" w:hAnsi="Arial" w:cs="Arial"/>
                <w:b/>
                <w:noProof/>
              </w:rPr>
              <w:drawing>
                <wp:inline distT="0" distB="0" distL="0" distR="0">
                  <wp:extent cx="985651" cy="1175657"/>
                  <wp:effectExtent l="19050" t="0" r="4949" b="0"/>
                  <wp:docPr id="21"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23"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3954" w:type="dxa"/>
          </w:tcPr>
          <w:p w:rsidR="00B07672" w:rsidRPr="002D2494" w:rsidRDefault="00B07672" w:rsidP="00B07672">
            <w:pPr>
              <w:pStyle w:val="NoSpacing"/>
              <w:jc w:val="both"/>
              <w:rPr>
                <w:rFonts w:ascii="Verdana" w:hAnsi="Verdana" w:cs="Arial"/>
                <w:b/>
                <w:sz w:val="20"/>
                <w:szCs w:val="20"/>
                <w:lang w:val="bs-Latn-BA"/>
              </w:rPr>
            </w:pPr>
            <w:r w:rsidRPr="002D2494">
              <w:rPr>
                <w:rFonts w:ascii="Verdana" w:hAnsi="Verdana" w:cs="Arial"/>
                <w:b/>
                <w:sz w:val="20"/>
                <w:szCs w:val="20"/>
                <w:lang w:val="bs-Latn-BA"/>
              </w:rPr>
              <w:t>Bosna i Hercegovina</w:t>
            </w:r>
          </w:p>
          <w:p w:rsidR="00B07672" w:rsidRPr="002D2494" w:rsidRDefault="00B07672" w:rsidP="00B07672">
            <w:pPr>
              <w:pStyle w:val="NoSpacing"/>
              <w:jc w:val="both"/>
              <w:rPr>
                <w:rFonts w:ascii="Verdana" w:hAnsi="Verdana" w:cs="Arial"/>
                <w:b/>
                <w:sz w:val="20"/>
                <w:szCs w:val="20"/>
                <w:lang w:val="bs-Latn-BA"/>
              </w:rPr>
            </w:pPr>
            <w:r w:rsidRPr="002D2494">
              <w:rPr>
                <w:rFonts w:ascii="Verdana" w:hAnsi="Verdana" w:cs="Arial"/>
                <w:b/>
                <w:sz w:val="20"/>
                <w:szCs w:val="20"/>
                <w:lang w:val="bs-Latn-BA"/>
              </w:rPr>
              <w:t>Republika Srpska</w:t>
            </w:r>
          </w:p>
          <w:p w:rsidR="00B07672" w:rsidRPr="002D2494" w:rsidRDefault="00B07672" w:rsidP="00B07672">
            <w:pPr>
              <w:pStyle w:val="NoSpacing"/>
              <w:jc w:val="both"/>
              <w:rPr>
                <w:rFonts w:ascii="Verdana" w:hAnsi="Verdana" w:cs="Arial"/>
                <w:b/>
                <w:i/>
                <w:sz w:val="20"/>
                <w:szCs w:val="20"/>
                <w:lang w:val="bs-Latn-BA"/>
              </w:rPr>
            </w:pPr>
            <w:r w:rsidRPr="002D2494">
              <w:rPr>
                <w:rFonts w:ascii="Verdana" w:hAnsi="Verdana" w:cs="Arial"/>
                <w:b/>
                <w:i/>
                <w:sz w:val="20"/>
                <w:szCs w:val="20"/>
                <w:lang w:val="bs-Latn-BA"/>
              </w:rPr>
              <w:t>Opština Vukosavlje</w:t>
            </w:r>
          </w:p>
          <w:p w:rsidR="00B07672" w:rsidRPr="002D2494" w:rsidRDefault="00B07672" w:rsidP="00B07672">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Skupština opštine</w:t>
            </w:r>
          </w:p>
          <w:p w:rsidR="00B07672" w:rsidRPr="00C92472" w:rsidRDefault="00B07672" w:rsidP="00B07672">
            <w:pPr>
              <w:pStyle w:val="NoSpacing"/>
              <w:jc w:val="both"/>
              <w:rPr>
                <w:rFonts w:ascii="Verdana" w:hAnsi="Verdana" w:cs="Arial"/>
                <w:b/>
                <w:sz w:val="16"/>
                <w:szCs w:val="16"/>
                <w:lang w:val="bs-Latn-BA"/>
              </w:rPr>
            </w:pPr>
            <w:r w:rsidRPr="00C92472">
              <w:rPr>
                <w:rFonts w:ascii="Verdana" w:hAnsi="Verdana" w:cs="Arial"/>
                <w:b/>
                <w:i/>
                <w:sz w:val="16"/>
                <w:szCs w:val="16"/>
                <w:lang w:val="bs-Latn-BA"/>
              </w:rPr>
              <w:t>tel./fax: +387 (0)53/707-702 i 707-704</w:t>
            </w:r>
          </w:p>
          <w:p w:rsidR="00B07672" w:rsidRPr="00C92472" w:rsidRDefault="00B07672" w:rsidP="00B07672">
            <w:pPr>
              <w:pStyle w:val="NoSpacing"/>
              <w:jc w:val="both"/>
              <w:rPr>
                <w:rFonts w:ascii="Arial" w:hAnsi="Arial" w:cs="Arial"/>
                <w:b/>
                <w:i/>
                <w:lang w:val="bs-Latn-BA"/>
              </w:rPr>
            </w:pPr>
            <w:r>
              <w:rPr>
                <w:rFonts w:ascii="Verdana" w:hAnsi="Verdana" w:cs="Arial"/>
                <w:b/>
                <w:sz w:val="16"/>
                <w:szCs w:val="16"/>
                <w:lang w:val="bs-Latn-BA"/>
              </w:rPr>
              <w:t>web:</w:t>
            </w:r>
            <w:r w:rsidRPr="00C92472">
              <w:rPr>
                <w:rFonts w:ascii="Verdana" w:hAnsi="Verdana" w:cs="Arial"/>
                <w:b/>
                <w:sz w:val="16"/>
                <w:szCs w:val="16"/>
                <w:lang w:val="bs-Latn-BA"/>
              </w:rPr>
              <w:t>www.vukosavlje.gov.ba/</w:t>
            </w:r>
          </w:p>
        </w:tc>
      </w:tr>
      <w:tr w:rsidR="00B07672" w:rsidRPr="00C92472" w:rsidTr="005A308E">
        <w:trPr>
          <w:trHeight w:val="262"/>
          <w:jc w:val="center"/>
        </w:trPr>
        <w:tc>
          <w:tcPr>
            <w:tcW w:w="4856" w:type="dxa"/>
          </w:tcPr>
          <w:p w:rsidR="00B07672" w:rsidRPr="00C92472" w:rsidRDefault="00B07672" w:rsidP="00B07672">
            <w:pPr>
              <w:pStyle w:val="NoSpacing"/>
              <w:jc w:val="both"/>
              <w:rPr>
                <w:rFonts w:ascii="Verdana" w:hAnsi="Verdana" w:cs="Arial"/>
                <w:b/>
                <w:lang w:val="bs-Latn-BA"/>
              </w:rPr>
            </w:pPr>
          </w:p>
        </w:tc>
        <w:tc>
          <w:tcPr>
            <w:tcW w:w="2212" w:type="dxa"/>
          </w:tcPr>
          <w:p w:rsidR="00B07672" w:rsidRPr="00C92472" w:rsidRDefault="00B07672" w:rsidP="00B07672">
            <w:pPr>
              <w:pStyle w:val="NoSpacing"/>
              <w:rPr>
                <w:rFonts w:ascii="Arial" w:hAnsi="Arial" w:cs="Arial"/>
                <w:b/>
                <w:noProof/>
                <w:lang w:val="bs-Latn-BA"/>
              </w:rPr>
            </w:pPr>
          </w:p>
        </w:tc>
        <w:tc>
          <w:tcPr>
            <w:tcW w:w="3954" w:type="dxa"/>
          </w:tcPr>
          <w:p w:rsidR="00B07672" w:rsidRPr="00C92472" w:rsidRDefault="00B07672" w:rsidP="00B07672">
            <w:pPr>
              <w:pStyle w:val="NoSpacing"/>
              <w:jc w:val="both"/>
              <w:rPr>
                <w:rFonts w:ascii="Verdana" w:hAnsi="Verdana" w:cs="Arial"/>
                <w:b/>
                <w:lang w:val="bs-Latn-BA"/>
              </w:rPr>
            </w:pPr>
          </w:p>
        </w:tc>
      </w:tr>
    </w:tbl>
    <w:p w:rsidR="00B07672" w:rsidRPr="00C92472" w:rsidRDefault="00B07672" w:rsidP="00B07672">
      <w:pPr>
        <w:spacing w:after="0" w:line="240" w:lineRule="auto"/>
        <w:jc w:val="both"/>
        <w:rPr>
          <w:rFonts w:ascii="Times New Roman" w:hAnsi="Times New Roman"/>
          <w:sz w:val="24"/>
          <w:lang w:val="bs-Latn-BA"/>
        </w:rPr>
      </w:pPr>
      <w:r w:rsidRPr="00C92472">
        <w:rPr>
          <w:rFonts w:ascii="Times New Roman" w:hAnsi="Times New Roman"/>
          <w:sz w:val="24"/>
          <w:lang w:val="bs-Latn-BA"/>
        </w:rPr>
        <w:t xml:space="preserve">Broj: </w:t>
      </w:r>
      <w:r>
        <w:rPr>
          <w:rFonts w:ascii="Times New Roman" w:hAnsi="Times New Roman"/>
          <w:sz w:val="24"/>
          <w:lang w:val="bs-Latn-BA"/>
        </w:rPr>
        <w:t>01/1-013-33-10/20</w:t>
      </w:r>
    </w:p>
    <w:p w:rsidR="00B07672" w:rsidRPr="00C92472" w:rsidRDefault="00B07672" w:rsidP="00B07672">
      <w:pPr>
        <w:spacing w:after="0" w:line="240" w:lineRule="auto"/>
        <w:jc w:val="both"/>
        <w:rPr>
          <w:rFonts w:ascii="Times New Roman" w:hAnsi="Times New Roman"/>
          <w:sz w:val="24"/>
          <w:lang w:val="bs-Latn-BA"/>
        </w:rPr>
      </w:pPr>
      <w:r>
        <w:rPr>
          <w:rFonts w:ascii="Times New Roman" w:hAnsi="Times New Roman"/>
          <w:sz w:val="24"/>
          <w:lang w:val="bs-Latn-BA"/>
        </w:rPr>
        <w:t>Datum: 07.10</w:t>
      </w:r>
      <w:r w:rsidRPr="00C92472">
        <w:rPr>
          <w:rFonts w:ascii="Times New Roman" w:hAnsi="Times New Roman"/>
          <w:sz w:val="24"/>
          <w:lang w:val="bs-Latn-BA"/>
        </w:rPr>
        <w:t xml:space="preserve">.2020. godine </w:t>
      </w:r>
    </w:p>
    <w:p w:rsidR="00B07672" w:rsidRDefault="00B07672" w:rsidP="00B07672">
      <w:pPr>
        <w:pStyle w:val="NoSpacing"/>
        <w:ind w:left="0"/>
        <w:jc w:val="left"/>
        <w:rPr>
          <w:rFonts w:ascii="Times New Roman" w:hAnsi="Times New Roman"/>
          <w:b/>
          <w:lang w:val="bs-Latn-BA"/>
        </w:rPr>
      </w:pPr>
      <w:r w:rsidRPr="00C92472">
        <w:rPr>
          <w:rFonts w:ascii="Times New Roman" w:hAnsi="Times New Roman"/>
          <w:b/>
          <w:lang w:val="bs-Latn-BA"/>
        </w:rPr>
        <w:t xml:space="preserve"> </w:t>
      </w:r>
    </w:p>
    <w:p w:rsidR="00B07672" w:rsidRPr="00C92472" w:rsidRDefault="00B07672" w:rsidP="00B07672">
      <w:pPr>
        <w:pStyle w:val="NoSpacing"/>
        <w:ind w:left="0"/>
        <w:jc w:val="left"/>
        <w:rPr>
          <w:rFonts w:ascii="Times New Roman" w:hAnsi="Times New Roman"/>
          <w:b/>
          <w:lang w:val="bs-Latn-BA"/>
        </w:rPr>
      </w:pPr>
      <w:r w:rsidRPr="00C92472">
        <w:rPr>
          <w:rFonts w:ascii="Times New Roman" w:hAnsi="Times New Roman"/>
          <w:b/>
          <w:lang w:val="bs-Latn-BA"/>
        </w:rPr>
        <w:t xml:space="preserve">                                                                                                                                                                                                </w:t>
      </w:r>
    </w:p>
    <w:p w:rsidR="00B07672" w:rsidRDefault="00B07672" w:rsidP="00B07672">
      <w:pPr>
        <w:pStyle w:val="NoSpacing"/>
        <w:ind w:left="0"/>
        <w:jc w:val="both"/>
        <w:rPr>
          <w:rFonts w:ascii="Times New Roman" w:hAnsi="Times New Roman"/>
          <w:sz w:val="24"/>
          <w:lang w:val="bs-Latn-BA"/>
        </w:rPr>
      </w:pPr>
      <w:r w:rsidRPr="00C92472">
        <w:rPr>
          <w:rFonts w:ascii="Times New Roman" w:hAnsi="Times New Roman"/>
          <w:sz w:val="24"/>
          <w:lang w:val="bs-Latn-BA"/>
        </w:rPr>
        <w:t>Na osnovu člana 36. Statuta opštine Vukosavlje (“Službeni glasnik opštine Vukosavlje“ broj: 6/17), a nakon razmatranja</w:t>
      </w:r>
      <w:r>
        <w:rPr>
          <w:rFonts w:ascii="Times New Roman" w:hAnsi="Times New Roman"/>
          <w:sz w:val="24"/>
          <w:lang w:val="bs-Latn-BA"/>
        </w:rPr>
        <w:t xml:space="preserve"> </w:t>
      </w:r>
      <w:r w:rsidRPr="004455EA">
        <w:rPr>
          <w:rFonts w:ascii="Times New Roman" w:hAnsi="Times New Roman"/>
          <w:sz w:val="24"/>
          <w:lang w:val="bs-Latn-BA"/>
        </w:rPr>
        <w:t xml:space="preserve">Informacije o </w:t>
      </w:r>
      <w:r w:rsidRPr="004455EA">
        <w:rPr>
          <w:rFonts w:ascii="Times New Roman" w:hAnsi="Times New Roman"/>
          <w:bCs/>
          <w:sz w:val="24"/>
          <w:lang w:val="bs-Latn-BA"/>
        </w:rPr>
        <w:t>nemogućnosti sprovođenja Odluke o kupovini zemljišta za potrebe vodosnabdijevanja</w:t>
      </w:r>
      <w:r w:rsidRPr="00C92472">
        <w:rPr>
          <w:rFonts w:ascii="Times New Roman" w:hAnsi="Times New Roman"/>
          <w:sz w:val="24"/>
          <w:lang w:val="bs-Latn-BA"/>
        </w:rPr>
        <w:t xml:space="preserve">, Skupština opštine </w:t>
      </w:r>
      <w:r>
        <w:rPr>
          <w:rFonts w:ascii="Times New Roman" w:hAnsi="Times New Roman"/>
          <w:sz w:val="24"/>
          <w:lang w:val="bs-Latn-BA"/>
        </w:rPr>
        <w:t xml:space="preserve">Vukosavlje na svojoj </w:t>
      </w:r>
      <w:r w:rsidRPr="00FE71CF">
        <w:rPr>
          <w:rFonts w:ascii="Times New Roman" w:hAnsi="Times New Roman"/>
          <w:sz w:val="24"/>
          <w:lang w:val="bs-Latn-BA"/>
        </w:rPr>
        <w:t>39</w:t>
      </w:r>
      <w:r w:rsidRPr="0033641B">
        <w:rPr>
          <w:rFonts w:ascii="Times New Roman" w:hAnsi="Times New Roman"/>
          <w:sz w:val="24"/>
          <w:lang w:val="bs-Latn-BA"/>
        </w:rPr>
        <w:t>.</w:t>
      </w:r>
      <w:r w:rsidRPr="00C92472">
        <w:rPr>
          <w:rFonts w:ascii="Times New Roman" w:hAnsi="Times New Roman"/>
          <w:sz w:val="24"/>
          <w:lang w:val="bs-Latn-BA"/>
        </w:rPr>
        <w:t xml:space="preserve"> sjednici održanoj dana</w:t>
      </w:r>
      <w:r w:rsidRPr="00C92472">
        <w:rPr>
          <w:rFonts w:ascii="Times New Roman" w:hAnsi="Times New Roman"/>
          <w:color w:val="FF0000"/>
          <w:sz w:val="24"/>
          <w:lang w:val="bs-Latn-BA"/>
        </w:rPr>
        <w:t xml:space="preserve"> </w:t>
      </w:r>
      <w:r>
        <w:rPr>
          <w:rFonts w:ascii="Times New Roman" w:hAnsi="Times New Roman"/>
          <w:sz w:val="24"/>
          <w:lang w:val="bs-Latn-BA"/>
        </w:rPr>
        <w:t>07.10</w:t>
      </w:r>
      <w:r w:rsidRPr="00C92472">
        <w:rPr>
          <w:rFonts w:ascii="Times New Roman" w:hAnsi="Times New Roman"/>
          <w:sz w:val="24"/>
          <w:lang w:val="bs-Latn-BA"/>
        </w:rPr>
        <w:t>.</w:t>
      </w:r>
      <w:r>
        <w:rPr>
          <w:rFonts w:ascii="Times New Roman" w:hAnsi="Times New Roman"/>
          <w:sz w:val="24"/>
          <w:lang w:val="bs-Latn-BA"/>
        </w:rPr>
        <w:t xml:space="preserve"> 2020. godine</w:t>
      </w:r>
      <w:r w:rsidRPr="00C92472">
        <w:rPr>
          <w:rFonts w:ascii="Times New Roman" w:hAnsi="Times New Roman"/>
          <w:sz w:val="24"/>
          <w:lang w:val="bs-Latn-BA"/>
        </w:rPr>
        <w:t xml:space="preserve"> donijela je:</w:t>
      </w:r>
    </w:p>
    <w:p w:rsidR="00B07672" w:rsidRPr="00C92472" w:rsidRDefault="00B07672" w:rsidP="00B07672">
      <w:pPr>
        <w:pStyle w:val="NoSpacing"/>
        <w:ind w:left="0"/>
        <w:jc w:val="both"/>
        <w:rPr>
          <w:rFonts w:ascii="Times New Roman" w:hAnsi="Times New Roman"/>
          <w:sz w:val="24"/>
          <w:lang w:val="bs-Latn-BA"/>
        </w:rPr>
      </w:pPr>
    </w:p>
    <w:p w:rsidR="00B07672" w:rsidRPr="00C92472" w:rsidRDefault="00B07672" w:rsidP="00B07672">
      <w:pPr>
        <w:pStyle w:val="NoSpacing"/>
        <w:ind w:left="0"/>
        <w:rPr>
          <w:rFonts w:ascii="Times New Roman" w:hAnsi="Times New Roman"/>
          <w:b/>
          <w:sz w:val="24"/>
          <w:lang w:val="bs-Latn-BA"/>
        </w:rPr>
      </w:pPr>
      <w:r w:rsidRPr="00C92472">
        <w:rPr>
          <w:rFonts w:ascii="Times New Roman" w:hAnsi="Times New Roman"/>
          <w:b/>
          <w:sz w:val="24"/>
          <w:lang w:val="bs-Latn-BA"/>
        </w:rPr>
        <w:t>Z A K LJ U Č A K</w:t>
      </w:r>
    </w:p>
    <w:p w:rsidR="00B07672" w:rsidRPr="00C92472" w:rsidRDefault="00B07672" w:rsidP="00B07672">
      <w:pPr>
        <w:pStyle w:val="NoSpacing"/>
        <w:ind w:left="0"/>
        <w:rPr>
          <w:rFonts w:ascii="Times New Roman" w:hAnsi="Times New Roman"/>
          <w:b/>
          <w:sz w:val="24"/>
          <w:lang w:val="bs-Latn-BA"/>
        </w:rPr>
      </w:pPr>
    </w:p>
    <w:p w:rsidR="00B07672" w:rsidRPr="00436A08" w:rsidRDefault="00B07672" w:rsidP="00B07672">
      <w:pPr>
        <w:pStyle w:val="NoSpacing"/>
        <w:ind w:left="0"/>
        <w:rPr>
          <w:rFonts w:ascii="Times New Roman" w:hAnsi="Times New Roman"/>
          <w:i/>
          <w:sz w:val="24"/>
          <w:lang w:val="bs-Latn-BA"/>
        </w:rPr>
      </w:pPr>
      <w:r w:rsidRPr="00436A08">
        <w:rPr>
          <w:rFonts w:ascii="Times New Roman" w:hAnsi="Times New Roman"/>
          <w:b/>
          <w:i/>
          <w:sz w:val="24"/>
          <w:lang w:val="bs-Latn-BA"/>
        </w:rPr>
        <w:t xml:space="preserve">o </w:t>
      </w:r>
      <w:r>
        <w:rPr>
          <w:rFonts w:ascii="Times New Roman" w:hAnsi="Times New Roman"/>
          <w:b/>
          <w:i/>
          <w:sz w:val="24"/>
          <w:lang w:val="bs-Latn-BA"/>
        </w:rPr>
        <w:t>prihvatanju</w:t>
      </w:r>
      <w:r w:rsidRPr="00436A08">
        <w:rPr>
          <w:rFonts w:ascii="Times New Roman" w:hAnsi="Times New Roman"/>
          <w:b/>
          <w:i/>
          <w:sz w:val="24"/>
          <w:lang w:val="bs-Latn-BA"/>
        </w:rPr>
        <w:t xml:space="preserve"> Informacije o </w:t>
      </w:r>
      <w:r w:rsidRPr="00436A08">
        <w:rPr>
          <w:rFonts w:ascii="Times New Roman" w:hAnsi="Times New Roman"/>
          <w:b/>
          <w:bCs/>
          <w:i/>
          <w:sz w:val="24"/>
          <w:lang w:val="bs-Latn-BA"/>
        </w:rPr>
        <w:t>nemogućnosti sprovođenja Odluke o kupovini zemljišta za potrebe vodosnabdijevanja</w:t>
      </w:r>
    </w:p>
    <w:p w:rsidR="00B07672" w:rsidRPr="00436A08" w:rsidRDefault="00B07672" w:rsidP="00B07672">
      <w:pPr>
        <w:pStyle w:val="NoSpacing"/>
        <w:ind w:left="0"/>
        <w:rPr>
          <w:rFonts w:ascii="Times New Roman" w:hAnsi="Times New Roman"/>
          <w:sz w:val="24"/>
          <w:lang w:val="bs-Latn-BA"/>
        </w:rPr>
      </w:pPr>
    </w:p>
    <w:p w:rsidR="00B07672" w:rsidRPr="00436A08" w:rsidRDefault="00B07672" w:rsidP="00B07672">
      <w:pPr>
        <w:pStyle w:val="NoSpacing"/>
        <w:ind w:left="0"/>
        <w:rPr>
          <w:rFonts w:ascii="Times New Roman" w:hAnsi="Times New Roman"/>
          <w:sz w:val="24"/>
          <w:lang w:val="bs-Latn-BA"/>
        </w:rPr>
      </w:pPr>
      <w:r w:rsidRPr="00436A08">
        <w:rPr>
          <w:rFonts w:ascii="Times New Roman" w:hAnsi="Times New Roman"/>
          <w:sz w:val="24"/>
          <w:lang w:val="bs-Latn-BA"/>
        </w:rPr>
        <w:t>I</w:t>
      </w:r>
    </w:p>
    <w:p w:rsidR="00B07672" w:rsidRPr="00436A08" w:rsidRDefault="00B07672" w:rsidP="00B07672">
      <w:pPr>
        <w:pStyle w:val="NoSpacing"/>
        <w:ind w:left="0"/>
        <w:jc w:val="left"/>
        <w:rPr>
          <w:rFonts w:ascii="Times New Roman" w:hAnsi="Times New Roman"/>
          <w:sz w:val="24"/>
          <w:lang w:val="bs-Latn-BA"/>
        </w:rPr>
      </w:pPr>
    </w:p>
    <w:p w:rsidR="00B07672" w:rsidRPr="00C92472" w:rsidRDefault="00B07672" w:rsidP="00B07672">
      <w:pPr>
        <w:pStyle w:val="NoSpacing"/>
        <w:ind w:left="0"/>
        <w:jc w:val="both"/>
        <w:rPr>
          <w:rFonts w:ascii="Times New Roman" w:hAnsi="Times New Roman"/>
          <w:sz w:val="24"/>
          <w:lang w:val="bs-Latn-BA"/>
        </w:rPr>
      </w:pPr>
      <w:r>
        <w:rPr>
          <w:rFonts w:ascii="Times New Roman" w:hAnsi="Times New Roman"/>
          <w:sz w:val="24"/>
          <w:lang w:val="bs-Latn-BA"/>
        </w:rPr>
        <w:t>Prihvata</w:t>
      </w:r>
      <w:r w:rsidRPr="00436A08">
        <w:rPr>
          <w:rFonts w:ascii="Times New Roman" w:hAnsi="Times New Roman"/>
          <w:sz w:val="24"/>
          <w:lang w:val="bs-Latn-BA"/>
        </w:rPr>
        <w:t xml:space="preserve"> se Informacija o </w:t>
      </w:r>
      <w:r w:rsidRPr="00436A08">
        <w:rPr>
          <w:rFonts w:ascii="Times New Roman" w:hAnsi="Times New Roman"/>
          <w:bCs/>
          <w:sz w:val="24"/>
          <w:lang w:val="bs-Latn-BA"/>
        </w:rPr>
        <w:t>nemogućnosti sprovođenja Odluke o kupovini zemljišta za potrebe vodosnabdijevanja</w:t>
      </w:r>
      <w:r w:rsidRPr="00436A08">
        <w:rPr>
          <w:rFonts w:ascii="Times New Roman" w:hAnsi="Times New Roman"/>
          <w:sz w:val="24"/>
          <w:lang w:val="bs-Latn-BA"/>
        </w:rPr>
        <w:t>.</w:t>
      </w:r>
    </w:p>
    <w:p w:rsidR="00B07672" w:rsidRDefault="00B07672" w:rsidP="00B07672">
      <w:pPr>
        <w:pStyle w:val="NoSpacing"/>
        <w:ind w:left="0"/>
        <w:rPr>
          <w:rFonts w:ascii="Times New Roman" w:hAnsi="Times New Roman"/>
          <w:sz w:val="24"/>
          <w:lang w:val="bs-Latn-BA"/>
        </w:rPr>
      </w:pPr>
      <w:r w:rsidRPr="00C92472">
        <w:rPr>
          <w:rFonts w:ascii="Times New Roman" w:hAnsi="Times New Roman"/>
          <w:sz w:val="24"/>
          <w:lang w:val="bs-Latn-BA"/>
        </w:rPr>
        <w:t>II</w:t>
      </w:r>
    </w:p>
    <w:p w:rsidR="00B07672" w:rsidRPr="003F7BBE" w:rsidRDefault="00B07672" w:rsidP="00B07672">
      <w:pPr>
        <w:pStyle w:val="NoSpacing"/>
        <w:ind w:left="0"/>
        <w:rPr>
          <w:rFonts w:ascii="Times New Roman" w:hAnsi="Times New Roman"/>
          <w:sz w:val="24"/>
          <w:lang w:val="bs-Latn-BA"/>
        </w:rPr>
      </w:pPr>
    </w:p>
    <w:p w:rsidR="00B07672" w:rsidRDefault="00B07672" w:rsidP="00B07672">
      <w:pPr>
        <w:pStyle w:val="NoSpacing"/>
        <w:ind w:left="0"/>
        <w:jc w:val="both"/>
        <w:rPr>
          <w:rFonts w:ascii="Times New Roman" w:hAnsi="Times New Roman"/>
          <w:sz w:val="24"/>
          <w:lang w:val="bs-Latn-BA"/>
        </w:rPr>
      </w:pPr>
      <w:r w:rsidRPr="00FE71CF">
        <w:rPr>
          <w:rFonts w:ascii="Times New Roman" w:hAnsi="Times New Roman"/>
          <w:sz w:val="24"/>
          <w:lang w:val="bs-Latn-BA"/>
        </w:rPr>
        <w:t>Informacija</w:t>
      </w:r>
      <w:r>
        <w:rPr>
          <w:rFonts w:ascii="Times New Roman" w:hAnsi="Times New Roman"/>
          <w:sz w:val="24"/>
          <w:lang w:val="bs-Latn-BA"/>
        </w:rPr>
        <w:t xml:space="preserve"> iz tačke I ovog Zaključka</w:t>
      </w:r>
      <w:r w:rsidRPr="003F7BBE">
        <w:rPr>
          <w:rFonts w:ascii="Times New Roman" w:hAnsi="Times New Roman"/>
          <w:sz w:val="24"/>
          <w:lang w:val="bs-Latn-BA"/>
        </w:rPr>
        <w:t xml:space="preserve"> čini sastavni dio ovog Zaključka.</w:t>
      </w:r>
    </w:p>
    <w:p w:rsidR="00B07672" w:rsidRDefault="00B07672" w:rsidP="00B07672">
      <w:pPr>
        <w:pStyle w:val="NoSpacing"/>
        <w:ind w:left="0"/>
        <w:jc w:val="both"/>
        <w:rPr>
          <w:rFonts w:ascii="Times New Roman" w:hAnsi="Times New Roman"/>
          <w:sz w:val="24"/>
          <w:lang w:val="bs-Latn-BA"/>
        </w:rPr>
      </w:pPr>
    </w:p>
    <w:p w:rsidR="00B07672" w:rsidRPr="003F7BBE" w:rsidRDefault="00B07672" w:rsidP="00B07672">
      <w:pPr>
        <w:pStyle w:val="NoSpacing"/>
        <w:ind w:left="0"/>
        <w:rPr>
          <w:rFonts w:ascii="Times New Roman" w:hAnsi="Times New Roman"/>
          <w:sz w:val="24"/>
          <w:lang w:val="bs-Latn-BA"/>
        </w:rPr>
      </w:pPr>
      <w:r>
        <w:rPr>
          <w:rFonts w:ascii="Times New Roman" w:hAnsi="Times New Roman"/>
          <w:sz w:val="24"/>
          <w:lang w:val="bs-Latn-BA"/>
        </w:rPr>
        <w:t>III</w:t>
      </w:r>
    </w:p>
    <w:p w:rsidR="00B07672" w:rsidRPr="00C92472" w:rsidRDefault="00B07672" w:rsidP="00B07672">
      <w:pPr>
        <w:pStyle w:val="NoSpacing"/>
        <w:ind w:left="0"/>
        <w:jc w:val="left"/>
        <w:rPr>
          <w:rFonts w:ascii="Times New Roman" w:hAnsi="Times New Roman"/>
          <w:sz w:val="24"/>
          <w:lang w:val="bs-Latn-BA"/>
        </w:rPr>
      </w:pPr>
    </w:p>
    <w:p w:rsidR="00B07672" w:rsidRDefault="00B07672" w:rsidP="00B07672">
      <w:pPr>
        <w:pStyle w:val="NoSpacing"/>
        <w:ind w:left="0"/>
        <w:jc w:val="both"/>
        <w:rPr>
          <w:rFonts w:ascii="Times New Roman" w:hAnsi="Times New Roman"/>
          <w:sz w:val="24"/>
          <w:lang w:val="bs-Latn-BA"/>
        </w:rPr>
      </w:pPr>
      <w:r w:rsidRPr="00FE71CF">
        <w:rPr>
          <w:rFonts w:ascii="Times New Roman" w:hAnsi="Times New Roman"/>
          <w:sz w:val="24"/>
          <w:lang w:val="bs-Latn-BA"/>
        </w:rPr>
        <w:t xml:space="preserve">Ovaj Zaključak stupa na snagu </w:t>
      </w:r>
      <w:r w:rsidRPr="00FE71CF">
        <w:rPr>
          <w:rFonts w:ascii="Times New Roman" w:hAnsi="Times New Roman"/>
          <w:sz w:val="24"/>
          <w:lang w:val="hr-BA"/>
        </w:rPr>
        <w:t>osmog dana od dana objavljivanja u “Službenom glasniku opštine Vukosavlje“</w:t>
      </w:r>
      <w:r w:rsidRPr="00FE71CF">
        <w:rPr>
          <w:rFonts w:ascii="Times New Roman" w:hAnsi="Times New Roman"/>
          <w:sz w:val="24"/>
          <w:lang w:val="bs-Latn-BA"/>
        </w:rPr>
        <w:t xml:space="preserve"> .</w:t>
      </w:r>
    </w:p>
    <w:p w:rsidR="00B07672" w:rsidRPr="00C92472" w:rsidRDefault="00B07672" w:rsidP="00B07672">
      <w:pPr>
        <w:pStyle w:val="NoSpacing"/>
        <w:ind w:left="0"/>
        <w:jc w:val="both"/>
        <w:rPr>
          <w:rFonts w:ascii="Times New Roman" w:hAnsi="Times New Roman"/>
          <w:sz w:val="24"/>
          <w:lang w:val="bs-Latn-BA"/>
        </w:rPr>
      </w:pPr>
    </w:p>
    <w:p w:rsidR="00B07672" w:rsidRPr="00C92472" w:rsidRDefault="00B07672" w:rsidP="00B07672">
      <w:pPr>
        <w:pStyle w:val="NoSpacing"/>
        <w:jc w:val="left"/>
        <w:rPr>
          <w:rFonts w:ascii="Times New Roman" w:hAnsi="Times New Roman"/>
          <w:sz w:val="24"/>
          <w:lang w:val="bs-Latn-BA"/>
        </w:rPr>
      </w:pPr>
      <w:r w:rsidRPr="00C92472">
        <w:rPr>
          <w:rFonts w:ascii="Times New Roman" w:hAnsi="Times New Roman"/>
          <w:sz w:val="24"/>
          <w:lang w:val="bs-Latn-BA"/>
        </w:rPr>
        <w:t xml:space="preserve">                                                                                                   </w:t>
      </w:r>
      <w:r>
        <w:rPr>
          <w:rFonts w:ascii="Times New Roman" w:hAnsi="Times New Roman"/>
          <w:sz w:val="24"/>
          <w:lang w:val="bs-Latn-BA"/>
        </w:rPr>
        <w:t xml:space="preserve">  </w:t>
      </w:r>
      <w:r w:rsidRPr="00C92472">
        <w:rPr>
          <w:rFonts w:ascii="Times New Roman" w:hAnsi="Times New Roman"/>
          <w:sz w:val="24"/>
          <w:lang w:val="bs-Latn-BA"/>
        </w:rPr>
        <w:t xml:space="preserve"> PREDSJEDNIK</w:t>
      </w:r>
    </w:p>
    <w:p w:rsidR="00B07672" w:rsidRDefault="00B07672" w:rsidP="00B07672">
      <w:pPr>
        <w:pStyle w:val="NoSpacing"/>
        <w:jc w:val="left"/>
        <w:rPr>
          <w:rFonts w:ascii="Times New Roman" w:hAnsi="Times New Roman"/>
          <w:sz w:val="24"/>
          <w:lang w:val="bs-Latn-BA"/>
        </w:rPr>
      </w:pPr>
      <w:r w:rsidRPr="00C92472">
        <w:rPr>
          <w:rFonts w:ascii="Times New Roman" w:hAnsi="Times New Roman"/>
          <w:sz w:val="24"/>
          <w:lang w:val="bs-Latn-BA"/>
        </w:rPr>
        <w:t xml:space="preserve">                                                                                                           </w:t>
      </w:r>
    </w:p>
    <w:p w:rsidR="00B07672" w:rsidRPr="00C92472" w:rsidRDefault="00B07672" w:rsidP="00B07672">
      <w:pPr>
        <w:pStyle w:val="NoSpacing"/>
        <w:ind w:left="5664" w:firstLine="708"/>
        <w:jc w:val="left"/>
        <w:rPr>
          <w:rFonts w:ascii="Times New Roman" w:hAnsi="Times New Roman"/>
          <w:sz w:val="24"/>
          <w:lang w:val="bs-Latn-BA"/>
        </w:rPr>
      </w:pPr>
      <w:r>
        <w:rPr>
          <w:rFonts w:ascii="Times New Roman" w:hAnsi="Times New Roman"/>
          <w:sz w:val="24"/>
          <w:lang w:val="bs-Latn-BA"/>
        </w:rPr>
        <w:t xml:space="preserve">     </w:t>
      </w:r>
      <w:r w:rsidRPr="00C92472">
        <w:rPr>
          <w:rFonts w:ascii="Times New Roman" w:hAnsi="Times New Roman"/>
          <w:sz w:val="24"/>
          <w:lang w:val="bs-Latn-BA"/>
        </w:rPr>
        <w:t>Zehid Omičević</w:t>
      </w:r>
      <w:r>
        <w:rPr>
          <w:rFonts w:ascii="Times New Roman" w:hAnsi="Times New Roman"/>
          <w:sz w:val="24"/>
          <w:lang w:val="bs-Latn-BA"/>
        </w:rPr>
        <w:t xml:space="preserve">, s.r. </w:t>
      </w:r>
    </w:p>
    <w:p w:rsidR="002E6EF8" w:rsidRDefault="00B07672">
      <w:pPr>
        <w:rPr>
          <w:lang w:val="bs-Latn-BA"/>
        </w:rPr>
      </w:pPr>
      <w:r>
        <w:rPr>
          <w:lang w:val="bs-Latn-BA"/>
        </w:rPr>
        <w:t xml:space="preserve"> </w:t>
      </w:r>
    </w:p>
    <w:p w:rsidR="00AC36E9" w:rsidRDefault="00AC36E9">
      <w:pPr>
        <w:rPr>
          <w:lang w:val="bs-Latn-BA"/>
        </w:rPr>
      </w:pPr>
    </w:p>
    <w:p w:rsidR="00B07672" w:rsidRPr="003C7A7E" w:rsidRDefault="00B07672" w:rsidP="00B07672">
      <w:pPr>
        <w:spacing w:after="0"/>
        <w:jc w:val="center"/>
        <w:rPr>
          <w:rFonts w:ascii="Times New Roman" w:hAnsi="Times New Roman"/>
          <w:b/>
          <w:sz w:val="24"/>
        </w:rPr>
      </w:pPr>
      <w:r w:rsidRPr="003C7A7E">
        <w:rPr>
          <w:rFonts w:ascii="Times New Roman" w:hAnsi="Times New Roman"/>
          <w:b/>
          <w:sz w:val="24"/>
        </w:rPr>
        <w:t>INFORMACIJA</w:t>
      </w:r>
    </w:p>
    <w:p w:rsidR="00B07672" w:rsidRPr="003C7A7E" w:rsidRDefault="00B07672" w:rsidP="00B07672">
      <w:pPr>
        <w:spacing w:after="0"/>
        <w:jc w:val="center"/>
        <w:rPr>
          <w:rFonts w:ascii="Times New Roman" w:hAnsi="Times New Roman"/>
          <w:b/>
          <w:sz w:val="24"/>
        </w:rPr>
      </w:pPr>
      <w:r w:rsidRPr="003C7A7E">
        <w:rPr>
          <w:rFonts w:ascii="Times New Roman" w:hAnsi="Times New Roman"/>
          <w:b/>
          <w:sz w:val="24"/>
        </w:rPr>
        <w:t>o nemogućnosti sprovođenja Odluke o kupovini zemljišta za potrebe vodosnadbijevanja</w:t>
      </w:r>
    </w:p>
    <w:p w:rsidR="00B07672" w:rsidRDefault="00B07672" w:rsidP="00B07672">
      <w:pPr>
        <w:spacing w:after="0"/>
        <w:jc w:val="center"/>
        <w:rPr>
          <w:rFonts w:ascii="Times New Roman" w:hAnsi="Times New Roman"/>
          <w:sz w:val="24"/>
        </w:rPr>
      </w:pPr>
    </w:p>
    <w:p w:rsidR="00B07672" w:rsidRDefault="00B07672" w:rsidP="00B07672">
      <w:pPr>
        <w:ind w:firstLine="708"/>
        <w:jc w:val="both"/>
        <w:rPr>
          <w:rFonts w:ascii="Times New Roman" w:hAnsi="Times New Roman"/>
          <w:sz w:val="24"/>
        </w:rPr>
      </w:pPr>
      <w:r>
        <w:rPr>
          <w:rFonts w:ascii="Times New Roman" w:hAnsi="Times New Roman"/>
          <w:sz w:val="24"/>
        </w:rPr>
        <w:t xml:space="preserve">Rješavanje pitanja samostalnog vodosnadbijevanja građana opštine Vukosavlje je od velikog značaja za ovu lokalnu zajednicu. Uloženi su ogromni napori na projektu vodosnadbijevanja koji su rezultirali pronalaženjem pitke vode u Modričkom Lugu. </w:t>
      </w:r>
    </w:p>
    <w:p w:rsidR="00B07672" w:rsidRDefault="00B07672" w:rsidP="00B07672">
      <w:pPr>
        <w:ind w:firstLine="708"/>
        <w:jc w:val="both"/>
        <w:rPr>
          <w:rFonts w:ascii="Times New Roman" w:hAnsi="Times New Roman"/>
          <w:sz w:val="24"/>
        </w:rPr>
      </w:pPr>
      <w:r>
        <w:rPr>
          <w:rFonts w:ascii="Times New Roman" w:hAnsi="Times New Roman"/>
          <w:sz w:val="24"/>
        </w:rPr>
        <w:lastRenderedPageBreak/>
        <w:t xml:space="preserve">Budući da je parcela na kojoj se pronašla voda u privatnom vlasništvu našeg sugrađanina Serdar Senada, Skupština opštine Vukosavlje je na sjednici održanoj 05.12.2018. godine donijela Odluku o kupovini zemljišta za potrebe vodosnadbijevanja. Pravobranilaštvo Republike Srpske, sjedište zamjenika u Doboju, je krajem aprila 2019. godine dalo saglasnost na nacrt notarskog ugovora koji je sačinila notar Mirjana Đukić iz Modriče koja obuhvata i prateću dokumentaciju uz ovaj ugovor pa i Odluku Skupštine opštine Vukosavlje. </w:t>
      </w:r>
    </w:p>
    <w:p w:rsidR="00B07672" w:rsidRDefault="00B07672" w:rsidP="00B07672">
      <w:pPr>
        <w:ind w:firstLine="708"/>
        <w:jc w:val="both"/>
        <w:rPr>
          <w:rFonts w:ascii="Times New Roman" w:hAnsi="Times New Roman"/>
          <w:sz w:val="24"/>
        </w:rPr>
      </w:pPr>
      <w:r>
        <w:rPr>
          <w:rFonts w:ascii="Times New Roman" w:hAnsi="Times New Roman"/>
          <w:sz w:val="24"/>
        </w:rPr>
        <w:t xml:space="preserve">U 2019. godini nije došlo do zaključivanja ugovora budući da je bilo potrebno riješiti i neke tehničke stvari oko parcele, jasno identifikovati na terenu, kao i izraditi rebalans budžeta tekuće godine. Usljed navedenih okolnosti, visine kupoprodajne cijene i slabijeg punjena budžeta potrebno je bilo planirati realizaciju u 2020. godini. To je i urađeno, ali epidemija korona virusa COVID-19 početkom 2020. godine nepovoljna se odrazila na ekonomiju i budžet opštine Vukosavlje usljed čega ponovo nije došlo do realizacije ugovora. </w:t>
      </w:r>
    </w:p>
    <w:p w:rsidR="00B07672" w:rsidRDefault="00B07672" w:rsidP="00B07672">
      <w:pPr>
        <w:ind w:firstLine="708"/>
        <w:jc w:val="both"/>
        <w:rPr>
          <w:rFonts w:ascii="Times New Roman" w:hAnsi="Times New Roman"/>
          <w:sz w:val="24"/>
        </w:rPr>
      </w:pPr>
      <w:r>
        <w:rPr>
          <w:rFonts w:ascii="Times New Roman" w:hAnsi="Times New Roman"/>
          <w:sz w:val="24"/>
        </w:rPr>
        <w:t xml:space="preserve">Tokom mjeseca avgusta 2020. godine Opštinska uprava Vukosavlje, Odjeljenje za opštu upravu je sprovelo pripremne aktivnosti kod notara u Modriči i dogovoren je termin zaključivanja ugovora za 03.09.2020. godine o čemu su obavještene obe ugovorne strane. </w:t>
      </w:r>
    </w:p>
    <w:p w:rsidR="00B07672" w:rsidRDefault="00B07672" w:rsidP="00B07672">
      <w:pPr>
        <w:ind w:firstLine="708"/>
        <w:jc w:val="both"/>
        <w:rPr>
          <w:rFonts w:ascii="Times New Roman" w:hAnsi="Times New Roman"/>
          <w:sz w:val="24"/>
        </w:rPr>
      </w:pPr>
      <w:r>
        <w:rPr>
          <w:rFonts w:ascii="Times New Roman" w:hAnsi="Times New Roman"/>
          <w:sz w:val="24"/>
        </w:rPr>
        <w:t xml:space="preserve">U dogovorenom terminu pristigle su obe ugovorne strane, međutim, ugovor kod notara Mirjane Đukić nije potpisan usljed nesaglasnosti oko kupoprodajne cijene. Na ovu apsurdnu situaciju nije se moglo uticati i pored svih napora i dobre volje mene kao načelnika opštine Vukosavlje i nekoga ko izvršava skupštinske odluke i na koje je data saglasnost nadležnih organa. </w:t>
      </w:r>
    </w:p>
    <w:p w:rsidR="00B07672" w:rsidRDefault="00B07672" w:rsidP="00B07672">
      <w:pPr>
        <w:ind w:firstLine="708"/>
        <w:jc w:val="both"/>
        <w:rPr>
          <w:rFonts w:ascii="Times New Roman" w:hAnsi="Times New Roman"/>
          <w:sz w:val="24"/>
        </w:rPr>
      </w:pPr>
      <w:r>
        <w:rPr>
          <w:rFonts w:ascii="Times New Roman" w:hAnsi="Times New Roman"/>
          <w:sz w:val="24"/>
        </w:rPr>
        <w:t>Naime, druga ugovorna strana je u trenutku upoznavanja sa sadržajem ugovora i kupoprodajne cijene od strane notara, pitala ko će da snosi troškove notarskog postupka i porez na kupoprodajnu cijenu i tražila da se njemu ,,načisto“ isplati 15.000,00 KM. Kako je već bilo dogovoreno da opština Vukosavlje snosi troškove postupka i kako je u nacrtu ugovora to navedeno, nije bilo sporno da troškovi notara spadaju na naš teret.</w:t>
      </w:r>
    </w:p>
    <w:p w:rsidR="00B07672" w:rsidRDefault="00B07672" w:rsidP="00B07672">
      <w:pPr>
        <w:ind w:firstLine="708"/>
        <w:jc w:val="both"/>
        <w:rPr>
          <w:rFonts w:ascii="Times New Roman" w:hAnsi="Times New Roman"/>
          <w:sz w:val="24"/>
        </w:rPr>
      </w:pPr>
      <w:r>
        <w:rPr>
          <w:rFonts w:ascii="Times New Roman" w:hAnsi="Times New Roman"/>
          <w:sz w:val="24"/>
        </w:rPr>
        <w:t>Međutim, budući da opština Vukosavlje kao jedinica lokalne samouprave nema zakonsku mogućnost da plaća porez za naše građane, niti da ja kao načelnik opštine mjenjam visinu kupoprodajne cijene koju utvrđuje Skupština opštine, bezuspješno je pokušavano ovo da  se drugoj ugovornoj strani objasni kako od strane notara tako i od mene i službenika Bojana Popovića.</w:t>
      </w:r>
    </w:p>
    <w:p w:rsidR="00B07672" w:rsidRDefault="00B07672" w:rsidP="00B07672">
      <w:pPr>
        <w:ind w:firstLine="708"/>
        <w:jc w:val="both"/>
        <w:rPr>
          <w:rFonts w:ascii="Times New Roman" w:hAnsi="Times New Roman"/>
          <w:sz w:val="24"/>
        </w:rPr>
      </w:pPr>
      <w:r>
        <w:rPr>
          <w:rFonts w:ascii="Times New Roman" w:hAnsi="Times New Roman"/>
          <w:sz w:val="24"/>
        </w:rPr>
        <w:t xml:space="preserve">Napominjem da je faza utvrđivanja i plaćanja poreske obaveze nešto što može da dođe samo nakon zaključivanja ugovora. Mi kao lokalna zajednica i ja kao građanin plaćamo svoje poreske obaveze i one predstavljaju poresku tajnu. Dakle, mi ne možemo da znamo u trenutku pregovora da li će i u kom iznosu uopšte neko platiti porez dok ne ode u Poresku upravu kod njihovih službenika da to utvrde, ali samo nakon zaključivanja ugovora. Smatramo da o svojim obaveza i njihovom iznosu treba voditi računa svaki građanin i poreski obveznik. Dakle, u nečije ime to ne može raditi Opštinska uprava Vukosavlje niti njeni službenici. </w:t>
      </w:r>
    </w:p>
    <w:p w:rsidR="00B07672" w:rsidRDefault="00B07672" w:rsidP="00B07672">
      <w:pPr>
        <w:ind w:firstLine="708"/>
        <w:jc w:val="both"/>
        <w:rPr>
          <w:rFonts w:ascii="Times New Roman" w:hAnsi="Times New Roman"/>
          <w:sz w:val="24"/>
        </w:rPr>
      </w:pPr>
      <w:r>
        <w:rPr>
          <w:rFonts w:ascii="Times New Roman" w:hAnsi="Times New Roman"/>
          <w:sz w:val="24"/>
        </w:rPr>
        <w:lastRenderedPageBreak/>
        <w:t xml:space="preserve">Smatramo da je krajnje nekorektno pregovaranje druge ugovorne strane traženjem veće cijene nakon što je ona već utvrđena skupštinskom odlukom i sve pripremljeno do samog čina potpisivanja ugovora, a ništa se nije promjenilo u odnosima ugovornih strana.  </w:t>
      </w:r>
    </w:p>
    <w:p w:rsidR="00B07672" w:rsidRDefault="00B07672" w:rsidP="00B07672">
      <w:pPr>
        <w:ind w:firstLine="708"/>
        <w:jc w:val="both"/>
        <w:rPr>
          <w:rFonts w:ascii="Times New Roman" w:hAnsi="Times New Roman"/>
          <w:sz w:val="24"/>
        </w:rPr>
      </w:pPr>
      <w:r>
        <w:rPr>
          <w:rFonts w:ascii="Times New Roman" w:hAnsi="Times New Roman"/>
          <w:sz w:val="24"/>
        </w:rPr>
        <w:t xml:space="preserve">   O naprijed navedenom obavještavamo Skupštinu opštine Vukosavlje radi informisanja i zauzimanja stava po navedenom pitanju. </w:t>
      </w:r>
    </w:p>
    <w:p w:rsidR="00B07672" w:rsidRDefault="00B07672" w:rsidP="00B07672">
      <w:pPr>
        <w:jc w:val="both"/>
        <w:rPr>
          <w:rFonts w:ascii="Times New Roman" w:hAnsi="Times New Roman"/>
          <w:sz w:val="24"/>
        </w:rPr>
      </w:pPr>
      <w:r>
        <w:rPr>
          <w:rFonts w:ascii="Times New Roman" w:hAnsi="Times New Roman"/>
          <w:sz w:val="24"/>
        </w:rPr>
        <w:t>OBRAĐIVAČ:</w:t>
      </w:r>
    </w:p>
    <w:p w:rsidR="00B07672" w:rsidRDefault="00B07672" w:rsidP="00B07672">
      <w:pPr>
        <w:jc w:val="both"/>
        <w:rPr>
          <w:rFonts w:ascii="Times New Roman" w:hAnsi="Times New Roman"/>
          <w:sz w:val="24"/>
        </w:rPr>
      </w:pPr>
      <w:r>
        <w:rPr>
          <w:rFonts w:ascii="Times New Roman" w:hAnsi="Times New Roman"/>
          <w:sz w:val="24"/>
        </w:rPr>
        <w:t xml:space="preserve">Odjeljenje za opštu upravu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NAČELNIK</w:t>
      </w:r>
    </w:p>
    <w:p w:rsidR="00117D11" w:rsidRDefault="00B07672" w:rsidP="00B07672">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Borislav Rakić, master ecc. </w:t>
      </w:r>
    </w:p>
    <w:tbl>
      <w:tblPr>
        <w:tblW w:w="11022" w:type="dxa"/>
        <w:jc w:val="center"/>
        <w:tblInd w:w="960" w:type="dxa"/>
        <w:tblLook w:val="01E0"/>
      </w:tblPr>
      <w:tblGrid>
        <w:gridCol w:w="4856"/>
        <w:gridCol w:w="2212"/>
        <w:gridCol w:w="3954"/>
      </w:tblGrid>
      <w:tr w:rsidR="009424B9" w:rsidRPr="00C92472" w:rsidTr="000B3A58">
        <w:trPr>
          <w:trHeight w:val="550"/>
          <w:jc w:val="center"/>
        </w:trPr>
        <w:tc>
          <w:tcPr>
            <w:tcW w:w="4856" w:type="dxa"/>
          </w:tcPr>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Босна и Херцеговина</w:t>
            </w:r>
          </w:p>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Република Српска</w:t>
            </w:r>
          </w:p>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Општина Вукосавље</w:t>
            </w:r>
          </w:p>
          <w:p w:rsidR="009424B9" w:rsidRPr="002D2494" w:rsidRDefault="009424B9" w:rsidP="000B3A58">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Скупштина општине</w:t>
            </w:r>
          </w:p>
          <w:p w:rsidR="009424B9" w:rsidRPr="00C92472" w:rsidRDefault="009424B9" w:rsidP="000B3A58">
            <w:pPr>
              <w:pStyle w:val="NoSpacing"/>
              <w:jc w:val="left"/>
              <w:rPr>
                <w:rFonts w:ascii="Verdana" w:hAnsi="Verdana" w:cs="Arial"/>
                <w:b/>
                <w:i/>
                <w:sz w:val="16"/>
                <w:szCs w:val="16"/>
                <w:lang w:val="bs-Latn-BA"/>
              </w:rPr>
            </w:pPr>
            <w:r>
              <w:rPr>
                <w:rFonts w:ascii="Verdana" w:hAnsi="Verdana" w:cs="Arial"/>
                <w:b/>
                <w:i/>
                <w:sz w:val="16"/>
                <w:szCs w:val="16"/>
                <w:lang w:val="bs-Latn-BA"/>
              </w:rPr>
              <w:t>Muse Ćazima Ćatića 163, 74</w:t>
            </w:r>
            <w:r w:rsidRPr="00C92472">
              <w:rPr>
                <w:rFonts w:ascii="Verdana" w:hAnsi="Verdana" w:cs="Arial"/>
                <w:b/>
                <w:i/>
                <w:sz w:val="16"/>
                <w:szCs w:val="16"/>
                <w:lang w:val="bs-Latn-BA"/>
              </w:rPr>
              <w:t>470 Vukosavlje</w:t>
            </w:r>
          </w:p>
          <w:p w:rsidR="009424B9" w:rsidRPr="00C92472" w:rsidRDefault="009424B9" w:rsidP="000B3A58">
            <w:pPr>
              <w:pStyle w:val="NoSpacing"/>
              <w:jc w:val="left"/>
              <w:rPr>
                <w:rFonts w:ascii="Arial" w:hAnsi="Arial" w:cs="Arial"/>
                <w:b/>
                <w:i/>
                <w:lang w:val="bs-Latn-BA"/>
              </w:rPr>
            </w:pPr>
            <w:r>
              <w:rPr>
                <w:rFonts w:ascii="Verdana" w:hAnsi="Verdana" w:cs="Arial"/>
                <w:b/>
                <w:sz w:val="16"/>
                <w:szCs w:val="16"/>
                <w:lang w:val="bs-Latn-BA"/>
              </w:rPr>
              <w:t>e</w:t>
            </w:r>
            <w:r w:rsidRPr="00C92472">
              <w:rPr>
                <w:rFonts w:ascii="Verdana" w:hAnsi="Verdana" w:cs="Arial"/>
                <w:b/>
                <w:sz w:val="16"/>
                <w:szCs w:val="16"/>
                <w:lang w:val="bs-Latn-BA"/>
              </w:rPr>
              <w:t>mail:</w:t>
            </w:r>
            <w:r>
              <w:rPr>
                <w:rFonts w:ascii="Verdana" w:hAnsi="Verdana" w:cs="Arial"/>
                <w:b/>
                <w:sz w:val="16"/>
                <w:szCs w:val="16"/>
                <w:lang w:val="bs-Latn-BA"/>
              </w:rPr>
              <w:t xml:space="preserve"> </w:t>
            </w:r>
            <w:hyperlink r:id="rId30" w:history="1">
              <w:r w:rsidRPr="002D2494">
                <w:rPr>
                  <w:rStyle w:val="Hyperlink"/>
                  <w:rFonts w:ascii="Verdana" w:hAnsi="Verdana" w:cs="Arial"/>
                  <w:b/>
                  <w:sz w:val="16"/>
                  <w:szCs w:val="16"/>
                  <w:lang w:val="bs-Latn-BA"/>
                </w:rPr>
                <w:t>opstina@vukosavlje.gov.ba</w:t>
              </w:r>
            </w:hyperlink>
          </w:p>
        </w:tc>
        <w:tc>
          <w:tcPr>
            <w:tcW w:w="2212" w:type="dxa"/>
          </w:tcPr>
          <w:p w:rsidR="009424B9" w:rsidRPr="00C92472" w:rsidRDefault="009424B9" w:rsidP="00AC36E9">
            <w:pPr>
              <w:pStyle w:val="NoSpacing"/>
              <w:ind w:left="0"/>
              <w:jc w:val="left"/>
              <w:rPr>
                <w:rFonts w:ascii="Arial" w:hAnsi="Arial" w:cs="Arial"/>
                <w:b/>
                <w:lang w:val="bs-Latn-BA"/>
              </w:rPr>
            </w:pPr>
            <w:r w:rsidRPr="00C92472">
              <w:rPr>
                <w:rFonts w:ascii="Arial" w:hAnsi="Arial" w:cs="Arial"/>
                <w:b/>
                <w:noProof/>
              </w:rPr>
              <w:drawing>
                <wp:inline distT="0" distB="0" distL="0" distR="0">
                  <wp:extent cx="985651" cy="1175657"/>
                  <wp:effectExtent l="19050" t="0" r="4949" b="0"/>
                  <wp:docPr id="15"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3954" w:type="dxa"/>
          </w:tcPr>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Bosna i Hercegovina</w:t>
            </w:r>
          </w:p>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Republika Srpska</w:t>
            </w:r>
          </w:p>
          <w:p w:rsidR="009424B9" w:rsidRPr="002D2494" w:rsidRDefault="009424B9" w:rsidP="000B3A58">
            <w:pPr>
              <w:pStyle w:val="NoSpacing"/>
              <w:jc w:val="both"/>
              <w:rPr>
                <w:rFonts w:ascii="Verdana" w:hAnsi="Verdana" w:cs="Arial"/>
                <w:b/>
                <w:i/>
                <w:sz w:val="20"/>
                <w:szCs w:val="20"/>
                <w:lang w:val="bs-Latn-BA"/>
              </w:rPr>
            </w:pPr>
            <w:r w:rsidRPr="002D2494">
              <w:rPr>
                <w:rFonts w:ascii="Verdana" w:hAnsi="Verdana" w:cs="Arial"/>
                <w:b/>
                <w:i/>
                <w:sz w:val="20"/>
                <w:szCs w:val="20"/>
                <w:lang w:val="bs-Latn-BA"/>
              </w:rPr>
              <w:t>Opština Vukosavlje</w:t>
            </w:r>
          </w:p>
          <w:p w:rsidR="009424B9" w:rsidRPr="002D2494" w:rsidRDefault="009424B9" w:rsidP="000B3A58">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Skupština opštine</w:t>
            </w:r>
          </w:p>
          <w:p w:rsidR="009424B9" w:rsidRPr="00C92472" w:rsidRDefault="009424B9" w:rsidP="000B3A58">
            <w:pPr>
              <w:pStyle w:val="NoSpacing"/>
              <w:jc w:val="both"/>
              <w:rPr>
                <w:rFonts w:ascii="Verdana" w:hAnsi="Verdana" w:cs="Arial"/>
                <w:b/>
                <w:sz w:val="16"/>
                <w:szCs w:val="16"/>
                <w:lang w:val="bs-Latn-BA"/>
              </w:rPr>
            </w:pPr>
            <w:r w:rsidRPr="00C92472">
              <w:rPr>
                <w:rFonts w:ascii="Verdana" w:hAnsi="Verdana" w:cs="Arial"/>
                <w:b/>
                <w:i/>
                <w:sz w:val="16"/>
                <w:szCs w:val="16"/>
                <w:lang w:val="bs-Latn-BA"/>
              </w:rPr>
              <w:t>tel./fax: +387 (0)53/707-702 i 707-704</w:t>
            </w:r>
          </w:p>
          <w:p w:rsidR="009424B9" w:rsidRPr="00C92472" w:rsidRDefault="009424B9" w:rsidP="000B3A58">
            <w:pPr>
              <w:pStyle w:val="NoSpacing"/>
              <w:jc w:val="both"/>
              <w:rPr>
                <w:rFonts w:ascii="Arial" w:hAnsi="Arial" w:cs="Arial"/>
                <w:b/>
                <w:i/>
                <w:lang w:val="bs-Latn-BA"/>
              </w:rPr>
            </w:pPr>
            <w:r>
              <w:rPr>
                <w:rFonts w:ascii="Verdana" w:hAnsi="Verdana" w:cs="Arial"/>
                <w:b/>
                <w:sz w:val="16"/>
                <w:szCs w:val="16"/>
                <w:lang w:val="bs-Latn-BA"/>
              </w:rPr>
              <w:t>web:</w:t>
            </w:r>
            <w:r w:rsidRPr="00C92472">
              <w:rPr>
                <w:rFonts w:ascii="Verdana" w:hAnsi="Verdana" w:cs="Arial"/>
                <w:b/>
                <w:sz w:val="16"/>
                <w:szCs w:val="16"/>
                <w:lang w:val="bs-Latn-BA"/>
              </w:rPr>
              <w:t>www.vukosavlje.gov.ba/</w:t>
            </w:r>
          </w:p>
        </w:tc>
      </w:tr>
      <w:tr w:rsidR="009424B9" w:rsidRPr="00C92472" w:rsidTr="000B3A58">
        <w:trPr>
          <w:trHeight w:val="80"/>
          <w:jc w:val="center"/>
        </w:trPr>
        <w:tc>
          <w:tcPr>
            <w:tcW w:w="4856" w:type="dxa"/>
          </w:tcPr>
          <w:p w:rsidR="009424B9" w:rsidRPr="00C92472" w:rsidRDefault="009424B9" w:rsidP="000B3A58">
            <w:pPr>
              <w:pStyle w:val="NoSpacing"/>
              <w:jc w:val="both"/>
              <w:rPr>
                <w:rFonts w:ascii="Verdana" w:hAnsi="Verdana" w:cs="Arial"/>
                <w:b/>
                <w:lang w:val="bs-Latn-BA"/>
              </w:rPr>
            </w:pPr>
          </w:p>
        </w:tc>
        <w:tc>
          <w:tcPr>
            <w:tcW w:w="2212" w:type="dxa"/>
          </w:tcPr>
          <w:p w:rsidR="009424B9" w:rsidRPr="00C92472" w:rsidRDefault="009424B9" w:rsidP="000B3A58">
            <w:pPr>
              <w:pStyle w:val="NoSpacing"/>
              <w:rPr>
                <w:rFonts w:ascii="Arial" w:hAnsi="Arial" w:cs="Arial"/>
                <w:b/>
                <w:noProof/>
                <w:lang w:val="bs-Latn-BA"/>
              </w:rPr>
            </w:pPr>
          </w:p>
        </w:tc>
        <w:tc>
          <w:tcPr>
            <w:tcW w:w="3954" w:type="dxa"/>
          </w:tcPr>
          <w:p w:rsidR="009424B9" w:rsidRPr="00C92472" w:rsidRDefault="009424B9" w:rsidP="000B3A58">
            <w:pPr>
              <w:pStyle w:val="NoSpacing"/>
              <w:jc w:val="both"/>
              <w:rPr>
                <w:rFonts w:ascii="Verdana" w:hAnsi="Verdana" w:cs="Arial"/>
                <w:b/>
                <w:lang w:val="bs-Latn-BA"/>
              </w:rPr>
            </w:pPr>
          </w:p>
        </w:tc>
      </w:tr>
    </w:tbl>
    <w:p w:rsidR="009424B9" w:rsidRPr="000A4CEE" w:rsidRDefault="009424B9" w:rsidP="009424B9">
      <w:pPr>
        <w:pStyle w:val="NoSpacing"/>
        <w:ind w:left="0"/>
        <w:jc w:val="both"/>
        <w:rPr>
          <w:rFonts w:ascii="Times New Roman" w:hAnsi="Times New Roman"/>
          <w:sz w:val="24"/>
          <w:lang w:val="bs-Latn-BA"/>
        </w:rPr>
      </w:pPr>
      <w:r w:rsidRPr="000A4CEE">
        <w:rPr>
          <w:rFonts w:ascii="Times New Roman" w:hAnsi="Times New Roman"/>
          <w:sz w:val="24"/>
          <w:lang w:val="bs-Latn-BA"/>
        </w:rPr>
        <w:t>Broj: 01/1-013-33-11/20</w:t>
      </w:r>
    </w:p>
    <w:p w:rsidR="009424B9" w:rsidRPr="000A4CEE" w:rsidRDefault="009424B9" w:rsidP="009424B9">
      <w:pPr>
        <w:pStyle w:val="NoSpacing"/>
        <w:ind w:left="0"/>
        <w:jc w:val="both"/>
        <w:rPr>
          <w:rFonts w:ascii="Times New Roman" w:hAnsi="Times New Roman"/>
          <w:sz w:val="24"/>
          <w:lang w:val="bs-Latn-BA"/>
        </w:rPr>
      </w:pPr>
      <w:r w:rsidRPr="000A4CEE">
        <w:rPr>
          <w:rFonts w:ascii="Times New Roman" w:hAnsi="Times New Roman"/>
          <w:sz w:val="24"/>
          <w:lang w:val="bs-Latn-BA"/>
        </w:rPr>
        <w:t xml:space="preserve">Datum: 07.10.2020. godine </w:t>
      </w:r>
    </w:p>
    <w:p w:rsidR="009424B9" w:rsidRPr="000A4CEE" w:rsidRDefault="009424B9" w:rsidP="009424B9">
      <w:pPr>
        <w:pStyle w:val="NoSpacing"/>
        <w:ind w:left="0"/>
        <w:jc w:val="both"/>
        <w:rPr>
          <w:rFonts w:ascii="Times New Roman" w:hAnsi="Times New Roman"/>
          <w:sz w:val="24"/>
          <w:lang w:val="bs-Latn-BA"/>
        </w:rPr>
      </w:pPr>
    </w:p>
    <w:p w:rsidR="009424B9" w:rsidRPr="000A4CEE" w:rsidRDefault="009424B9" w:rsidP="009424B9">
      <w:pPr>
        <w:pStyle w:val="NoSpacing"/>
        <w:ind w:left="0"/>
        <w:jc w:val="both"/>
        <w:rPr>
          <w:rFonts w:ascii="Times New Roman" w:hAnsi="Times New Roman"/>
          <w:sz w:val="24"/>
          <w:lang w:val="bs-Latn-BA"/>
        </w:rPr>
      </w:pPr>
      <w:r w:rsidRPr="000A4CEE">
        <w:rPr>
          <w:rFonts w:ascii="Times New Roman" w:hAnsi="Times New Roman"/>
          <w:sz w:val="24"/>
          <w:lang w:val="bs-Latn-BA"/>
        </w:rPr>
        <w:t>Na osnovu člana 36. stav (2) tačka 13) Statuta opštine Vukosavlje (,,Službeni glasnik opštine Vukosavlje“ broj 6/17), Skupština opštine Vukosavlje je na svojoj 39. redovnoj sjednici održanoj dana 07.10.2020. godine donijela</w:t>
      </w:r>
    </w:p>
    <w:p w:rsidR="009424B9" w:rsidRPr="000A4CEE" w:rsidRDefault="009424B9" w:rsidP="00AC36E9">
      <w:pPr>
        <w:pStyle w:val="NoSpacing"/>
        <w:ind w:left="0"/>
        <w:rPr>
          <w:rFonts w:ascii="Times New Roman" w:hAnsi="Times New Roman"/>
          <w:b/>
          <w:sz w:val="24"/>
          <w:lang w:val="bs-Latn-BA"/>
        </w:rPr>
      </w:pPr>
      <w:r w:rsidRPr="000A4CEE">
        <w:rPr>
          <w:rFonts w:ascii="Times New Roman" w:hAnsi="Times New Roman"/>
          <w:b/>
          <w:sz w:val="24"/>
          <w:lang w:val="bs-Latn-BA"/>
        </w:rPr>
        <w:t>O D L U K U</w:t>
      </w:r>
    </w:p>
    <w:p w:rsidR="009424B9" w:rsidRDefault="009424B9" w:rsidP="00AC36E9">
      <w:pPr>
        <w:pStyle w:val="NoSpacing"/>
        <w:ind w:left="0"/>
        <w:rPr>
          <w:rFonts w:ascii="Times New Roman" w:hAnsi="Times New Roman"/>
          <w:b/>
          <w:sz w:val="24"/>
          <w:lang w:val="bs-Latn-BA"/>
        </w:rPr>
      </w:pPr>
      <w:r w:rsidRPr="000A4CEE">
        <w:rPr>
          <w:rFonts w:ascii="Times New Roman" w:hAnsi="Times New Roman"/>
          <w:b/>
          <w:sz w:val="24"/>
          <w:lang w:val="bs-Latn-BA"/>
        </w:rPr>
        <w:t>o dodjeli na p</w:t>
      </w:r>
      <w:r>
        <w:rPr>
          <w:rFonts w:ascii="Times New Roman" w:hAnsi="Times New Roman"/>
          <w:b/>
          <w:sz w:val="24"/>
          <w:lang w:val="bs-Latn-BA"/>
        </w:rPr>
        <w:t>rivremeno korištenje objekta ,,Ambulanta porodične medicine“ V</w:t>
      </w:r>
      <w:r w:rsidRPr="000A4CEE">
        <w:rPr>
          <w:rFonts w:ascii="Times New Roman" w:hAnsi="Times New Roman"/>
          <w:b/>
          <w:sz w:val="24"/>
          <w:lang w:val="bs-Latn-BA"/>
        </w:rPr>
        <w:t>ukosavlje</w:t>
      </w:r>
    </w:p>
    <w:p w:rsidR="00AC36E9" w:rsidRPr="00AC36E9" w:rsidRDefault="00AC36E9" w:rsidP="00AC36E9">
      <w:pPr>
        <w:pStyle w:val="NoSpacing"/>
        <w:ind w:left="0"/>
        <w:rPr>
          <w:rFonts w:ascii="Times New Roman" w:hAnsi="Times New Roman"/>
          <w:b/>
          <w:sz w:val="24"/>
          <w:lang w:val="bs-Latn-BA"/>
        </w:rPr>
      </w:pPr>
    </w:p>
    <w:p w:rsidR="009424B9" w:rsidRPr="009424B9" w:rsidRDefault="009424B9" w:rsidP="009424B9">
      <w:pPr>
        <w:spacing w:line="240" w:lineRule="auto"/>
        <w:jc w:val="center"/>
        <w:rPr>
          <w:rFonts w:ascii="Times New Roman" w:hAnsi="Times New Roman"/>
          <w:sz w:val="24"/>
        </w:rPr>
      </w:pPr>
      <w:r w:rsidRPr="009424B9">
        <w:rPr>
          <w:rFonts w:ascii="Times New Roman" w:hAnsi="Times New Roman"/>
          <w:sz w:val="24"/>
        </w:rPr>
        <w:t>I</w:t>
      </w:r>
    </w:p>
    <w:p w:rsidR="009424B9" w:rsidRPr="009424B9" w:rsidRDefault="009424B9" w:rsidP="009424B9">
      <w:pPr>
        <w:spacing w:line="240" w:lineRule="auto"/>
        <w:rPr>
          <w:rFonts w:ascii="Times New Roman" w:hAnsi="Times New Roman"/>
          <w:sz w:val="24"/>
        </w:rPr>
      </w:pPr>
      <w:r w:rsidRPr="009424B9">
        <w:rPr>
          <w:rFonts w:ascii="Times New Roman" w:hAnsi="Times New Roman"/>
          <w:sz w:val="24"/>
        </w:rPr>
        <w:t xml:space="preserve">Dodjeljuje se na privremeno korištenje u trajanju od 10 (deset) godina objekat ,,Ambulanta porodične medicine“ u naselju Jakeš, opština Vukosavlje Zdravstvenoj ustanovi SC ,,KUĆA ZDRAVLJA“ Bijeljina radi obavljanja registrovane djelatnosti, povećanja zapošljavanja na području ove lokalne zajednice i s ciljem pružanja efikasne zdravstvene zaštite na lokalnom nivou. </w:t>
      </w:r>
    </w:p>
    <w:p w:rsidR="009424B9" w:rsidRDefault="009424B9" w:rsidP="009424B9">
      <w:pPr>
        <w:pStyle w:val="NoSpacing"/>
        <w:ind w:left="0"/>
        <w:rPr>
          <w:rFonts w:ascii="Times New Roman" w:hAnsi="Times New Roman"/>
          <w:sz w:val="24"/>
          <w:lang w:val="bs-Latn-BA"/>
        </w:rPr>
      </w:pPr>
      <w:r w:rsidRPr="000A4CEE">
        <w:rPr>
          <w:rFonts w:ascii="Times New Roman" w:hAnsi="Times New Roman"/>
          <w:sz w:val="24"/>
          <w:lang w:val="bs-Latn-BA"/>
        </w:rPr>
        <w:t>II</w:t>
      </w:r>
    </w:p>
    <w:p w:rsidR="009424B9" w:rsidRPr="000A4CEE" w:rsidRDefault="009424B9" w:rsidP="009424B9">
      <w:pPr>
        <w:pStyle w:val="NoSpacing"/>
        <w:ind w:left="0"/>
        <w:rPr>
          <w:rFonts w:ascii="Times New Roman" w:hAnsi="Times New Roman"/>
          <w:sz w:val="24"/>
          <w:lang w:val="bs-Latn-BA"/>
        </w:rPr>
      </w:pPr>
    </w:p>
    <w:p w:rsidR="009424B9" w:rsidRPr="000A4CEE" w:rsidRDefault="009424B9" w:rsidP="009424B9">
      <w:pPr>
        <w:pStyle w:val="NoSpacing"/>
        <w:ind w:left="0"/>
        <w:jc w:val="both"/>
        <w:rPr>
          <w:rFonts w:ascii="Times New Roman" w:hAnsi="Times New Roman"/>
          <w:sz w:val="24"/>
          <w:lang w:val="bs-Latn-BA"/>
        </w:rPr>
      </w:pPr>
      <w:r w:rsidRPr="000A4CEE">
        <w:rPr>
          <w:rFonts w:ascii="Times New Roman" w:hAnsi="Times New Roman"/>
          <w:sz w:val="24"/>
          <w:lang w:val="bs-Latn-BA"/>
        </w:rPr>
        <w:t xml:space="preserve">Prava i obaveze korisnika objekta iz prethodne tačke biće definsane ugovorom koji će u ime opštine Vukosavlje zaključiti načelnik opštine u skladu sa zakonom. </w:t>
      </w:r>
    </w:p>
    <w:p w:rsidR="009424B9" w:rsidRDefault="009424B9" w:rsidP="009424B9">
      <w:pPr>
        <w:pStyle w:val="NoSpacing"/>
        <w:ind w:left="0"/>
        <w:jc w:val="both"/>
        <w:rPr>
          <w:rFonts w:ascii="Times New Roman" w:hAnsi="Times New Roman"/>
          <w:sz w:val="24"/>
          <w:lang w:val="bs-Latn-BA"/>
        </w:rPr>
      </w:pPr>
    </w:p>
    <w:p w:rsidR="009424B9" w:rsidRPr="000A4CEE" w:rsidRDefault="009424B9" w:rsidP="009424B9">
      <w:pPr>
        <w:pStyle w:val="NoSpacing"/>
        <w:ind w:left="0"/>
        <w:rPr>
          <w:rFonts w:ascii="Times New Roman" w:hAnsi="Times New Roman"/>
          <w:sz w:val="24"/>
          <w:lang w:val="bs-Latn-BA"/>
        </w:rPr>
      </w:pPr>
      <w:r w:rsidRPr="000A4CEE">
        <w:rPr>
          <w:rFonts w:ascii="Times New Roman" w:hAnsi="Times New Roman"/>
          <w:sz w:val="24"/>
          <w:lang w:val="bs-Latn-BA"/>
        </w:rPr>
        <w:t>III</w:t>
      </w:r>
    </w:p>
    <w:p w:rsidR="009424B9" w:rsidRDefault="009424B9" w:rsidP="009424B9">
      <w:pPr>
        <w:pStyle w:val="NoSpacing"/>
        <w:ind w:left="0"/>
        <w:jc w:val="both"/>
        <w:rPr>
          <w:rFonts w:ascii="Times New Roman" w:hAnsi="Times New Roman"/>
          <w:sz w:val="24"/>
          <w:lang w:val="bs-Latn-BA"/>
        </w:rPr>
      </w:pPr>
    </w:p>
    <w:p w:rsidR="009424B9" w:rsidRPr="000A4CEE" w:rsidRDefault="009424B9" w:rsidP="009424B9">
      <w:pPr>
        <w:pStyle w:val="NoSpacing"/>
        <w:ind w:left="0"/>
        <w:jc w:val="both"/>
        <w:rPr>
          <w:rFonts w:ascii="Times New Roman" w:hAnsi="Times New Roman"/>
          <w:sz w:val="24"/>
          <w:lang w:val="bs-Latn-BA"/>
        </w:rPr>
      </w:pPr>
      <w:r w:rsidRPr="000A4CEE">
        <w:rPr>
          <w:rFonts w:ascii="Times New Roman" w:hAnsi="Times New Roman"/>
          <w:sz w:val="24"/>
          <w:lang w:val="bs-Latn-BA"/>
        </w:rPr>
        <w:t xml:space="preserve">Ova Odluka stupa na snagu osmog dana od dana objavljivanja u ,,Službenom glasniku opštine Vukosavlje“. </w:t>
      </w:r>
    </w:p>
    <w:p w:rsidR="009424B9" w:rsidRPr="000A4CEE" w:rsidRDefault="009424B9" w:rsidP="009424B9">
      <w:pPr>
        <w:pStyle w:val="NoSpacing"/>
        <w:ind w:left="0"/>
        <w:jc w:val="both"/>
        <w:rPr>
          <w:rFonts w:ascii="Times New Roman" w:hAnsi="Times New Roman"/>
          <w:sz w:val="24"/>
          <w:lang w:val="bs-Latn-BA"/>
        </w:rPr>
      </w:pP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t>PREDSJEDNIK</w:t>
      </w:r>
    </w:p>
    <w:p w:rsidR="009424B9" w:rsidRPr="00117D11" w:rsidRDefault="009424B9" w:rsidP="00117D11">
      <w:pPr>
        <w:pStyle w:val="NoSpacing"/>
        <w:ind w:left="0"/>
        <w:jc w:val="both"/>
        <w:rPr>
          <w:rFonts w:ascii="Times New Roman" w:hAnsi="Times New Roman"/>
          <w:sz w:val="24"/>
          <w:lang w:val="bs-Latn-BA"/>
        </w:rPr>
      </w:pP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t xml:space="preserve">      </w:t>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r>
      <w:r w:rsidRPr="000A4CEE">
        <w:rPr>
          <w:rFonts w:ascii="Times New Roman" w:hAnsi="Times New Roman"/>
          <w:sz w:val="24"/>
          <w:lang w:val="bs-Latn-BA"/>
        </w:rPr>
        <w:tab/>
        <w:t xml:space="preserve">          Zehid Omičević, s.r. </w:t>
      </w:r>
    </w:p>
    <w:tbl>
      <w:tblPr>
        <w:tblW w:w="11022" w:type="dxa"/>
        <w:jc w:val="center"/>
        <w:tblInd w:w="960" w:type="dxa"/>
        <w:tblLook w:val="01E0"/>
      </w:tblPr>
      <w:tblGrid>
        <w:gridCol w:w="4856"/>
        <w:gridCol w:w="2212"/>
        <w:gridCol w:w="3954"/>
      </w:tblGrid>
      <w:tr w:rsidR="000D4438" w:rsidTr="000D4438">
        <w:trPr>
          <w:trHeight w:val="550"/>
          <w:jc w:val="center"/>
        </w:trPr>
        <w:tc>
          <w:tcPr>
            <w:tcW w:w="4856" w:type="dxa"/>
            <w:hideMark/>
          </w:tcPr>
          <w:p w:rsidR="000D4438" w:rsidRDefault="000D4438" w:rsidP="000D4438">
            <w:pPr>
              <w:pStyle w:val="NoSpacing"/>
              <w:jc w:val="both"/>
              <w:rPr>
                <w:rFonts w:ascii="Verdana" w:hAnsi="Verdana" w:cs="Arial"/>
                <w:b/>
                <w:sz w:val="20"/>
                <w:szCs w:val="20"/>
                <w:lang w:val="bs-Latn-BA"/>
              </w:rPr>
            </w:pPr>
            <w:r>
              <w:rPr>
                <w:rFonts w:ascii="Verdana" w:hAnsi="Verdana" w:cs="Arial"/>
                <w:b/>
                <w:sz w:val="20"/>
                <w:szCs w:val="20"/>
                <w:lang w:val="bs-Latn-BA"/>
              </w:rPr>
              <w:lastRenderedPageBreak/>
              <w:t>Босна и Херцеговина</w:t>
            </w:r>
          </w:p>
          <w:p w:rsidR="000D4438" w:rsidRDefault="000D4438" w:rsidP="000D4438">
            <w:pPr>
              <w:pStyle w:val="NoSpacing"/>
              <w:jc w:val="both"/>
              <w:rPr>
                <w:rFonts w:ascii="Verdana" w:hAnsi="Verdana" w:cs="Arial"/>
                <w:b/>
                <w:sz w:val="20"/>
                <w:szCs w:val="20"/>
                <w:lang w:val="bs-Latn-BA"/>
              </w:rPr>
            </w:pPr>
            <w:r>
              <w:rPr>
                <w:rFonts w:ascii="Verdana" w:hAnsi="Verdana" w:cs="Arial"/>
                <w:b/>
                <w:sz w:val="20"/>
                <w:szCs w:val="20"/>
                <w:lang w:val="bs-Latn-BA"/>
              </w:rPr>
              <w:t xml:space="preserve">Република Српска                                </w:t>
            </w:r>
          </w:p>
          <w:p w:rsidR="000D4438" w:rsidRDefault="000D4438" w:rsidP="000D4438">
            <w:pPr>
              <w:pStyle w:val="NoSpacing"/>
              <w:jc w:val="both"/>
              <w:rPr>
                <w:rFonts w:ascii="Verdana" w:hAnsi="Verdana" w:cs="Arial"/>
                <w:b/>
                <w:sz w:val="20"/>
                <w:szCs w:val="20"/>
                <w:lang w:val="bs-Latn-BA"/>
              </w:rPr>
            </w:pPr>
            <w:r>
              <w:rPr>
                <w:rFonts w:ascii="Verdana" w:hAnsi="Verdana" w:cs="Arial"/>
                <w:b/>
                <w:sz w:val="20"/>
                <w:szCs w:val="20"/>
                <w:lang w:val="bs-Latn-BA"/>
              </w:rPr>
              <w:t>Општина Вукосавље</w:t>
            </w:r>
          </w:p>
          <w:p w:rsidR="000D4438" w:rsidRDefault="000D4438" w:rsidP="000D4438">
            <w:pPr>
              <w:spacing w:line="240" w:lineRule="auto"/>
              <w:jc w:val="both"/>
              <w:rPr>
                <w:rFonts w:ascii="Verdana" w:hAnsi="Verdana"/>
                <w:b/>
                <w:sz w:val="20"/>
                <w:szCs w:val="20"/>
                <w:lang w:val="bs-Latn-BA"/>
              </w:rPr>
            </w:pPr>
            <w:r>
              <w:rPr>
                <w:rFonts w:ascii="Verdana" w:hAnsi="Verdana"/>
                <w:b/>
                <w:sz w:val="20"/>
                <w:szCs w:val="20"/>
                <w:lang w:val="bs-Latn-BA"/>
              </w:rPr>
              <w:t xml:space="preserve">           Скупштина општине</w:t>
            </w:r>
          </w:p>
          <w:p w:rsidR="000D4438" w:rsidRDefault="000D4438" w:rsidP="000D4438">
            <w:pPr>
              <w:pStyle w:val="NoSpacing"/>
              <w:jc w:val="left"/>
              <w:rPr>
                <w:rFonts w:ascii="Verdana" w:hAnsi="Verdana" w:cs="Arial"/>
                <w:b/>
                <w:i/>
                <w:sz w:val="16"/>
                <w:szCs w:val="16"/>
                <w:lang w:val="bs-Latn-BA"/>
              </w:rPr>
            </w:pPr>
            <w:r>
              <w:rPr>
                <w:rFonts w:ascii="Verdana" w:hAnsi="Verdana" w:cs="Arial"/>
                <w:b/>
                <w:i/>
                <w:sz w:val="16"/>
                <w:szCs w:val="16"/>
                <w:lang w:val="bs-Latn-BA"/>
              </w:rPr>
              <w:t xml:space="preserve">Muse Ćazima Ćatića 163, </w:t>
            </w:r>
          </w:p>
          <w:p w:rsidR="000D4438" w:rsidRDefault="000D4438" w:rsidP="000D4438">
            <w:pPr>
              <w:pStyle w:val="NoSpacing"/>
              <w:jc w:val="left"/>
              <w:rPr>
                <w:rFonts w:ascii="Verdana" w:hAnsi="Verdana" w:cs="Arial"/>
                <w:b/>
                <w:i/>
                <w:sz w:val="16"/>
                <w:szCs w:val="16"/>
                <w:lang w:val="bs-Latn-BA"/>
              </w:rPr>
            </w:pPr>
            <w:r>
              <w:rPr>
                <w:rFonts w:ascii="Verdana" w:hAnsi="Verdana" w:cs="Arial"/>
                <w:b/>
                <w:i/>
                <w:sz w:val="16"/>
                <w:szCs w:val="16"/>
                <w:lang w:val="bs-Latn-BA"/>
              </w:rPr>
              <w:t>74470 Vukosavlje</w:t>
            </w:r>
          </w:p>
          <w:p w:rsidR="000D4438" w:rsidRDefault="000D4438" w:rsidP="000D4438">
            <w:pPr>
              <w:pStyle w:val="NoSpacing"/>
              <w:jc w:val="left"/>
              <w:rPr>
                <w:rFonts w:ascii="Arial" w:hAnsi="Arial" w:cs="Arial"/>
                <w:b/>
                <w:i/>
                <w:lang w:val="bs-Latn-BA"/>
              </w:rPr>
            </w:pPr>
            <w:r>
              <w:rPr>
                <w:rFonts w:ascii="Verdana" w:hAnsi="Verdana" w:cs="Arial"/>
                <w:b/>
                <w:sz w:val="16"/>
                <w:szCs w:val="16"/>
                <w:lang w:val="bs-Latn-BA"/>
              </w:rPr>
              <w:t xml:space="preserve">email: </w:t>
            </w:r>
            <w:hyperlink r:id="rId31" w:history="1">
              <w:r>
                <w:rPr>
                  <w:rStyle w:val="Hyperlink"/>
                  <w:rFonts w:ascii="Verdana" w:hAnsi="Verdana" w:cs="Arial"/>
                  <w:b/>
                  <w:sz w:val="16"/>
                  <w:szCs w:val="16"/>
                  <w:lang w:val="bs-Latn-BA"/>
                </w:rPr>
                <w:t>opstina@vukosavlje.gov.ba</w:t>
              </w:r>
            </w:hyperlink>
            <w:r>
              <w:t xml:space="preserve">                       </w:t>
            </w:r>
          </w:p>
        </w:tc>
        <w:tc>
          <w:tcPr>
            <w:tcW w:w="2212" w:type="dxa"/>
            <w:hideMark/>
          </w:tcPr>
          <w:p w:rsidR="000D4438" w:rsidRDefault="000D4438" w:rsidP="000D4438">
            <w:pPr>
              <w:pStyle w:val="NoSpacing"/>
              <w:ind w:left="0"/>
              <w:jc w:val="left"/>
              <w:rPr>
                <w:rFonts w:ascii="Arial" w:hAnsi="Arial" w:cs="Arial"/>
                <w:b/>
                <w:lang w:val="bs-Latn-BA"/>
              </w:rPr>
            </w:pPr>
            <w:r>
              <w:rPr>
                <w:rFonts w:ascii="Arial" w:hAnsi="Arial" w:cs="Arial"/>
                <w:b/>
                <w:noProof/>
              </w:rPr>
              <w:drawing>
                <wp:inline distT="0" distB="0" distL="0" distR="0">
                  <wp:extent cx="981075" cy="1171575"/>
                  <wp:effectExtent l="19050" t="0" r="9525" b="0"/>
                  <wp:docPr id="13"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r>
              <w:rPr>
                <w:rFonts w:ascii="Arial" w:hAnsi="Arial" w:cs="Arial"/>
                <w:b/>
                <w:lang w:val="bs-Latn-BA"/>
              </w:rPr>
              <w:t xml:space="preserve">   </w:t>
            </w:r>
          </w:p>
        </w:tc>
        <w:tc>
          <w:tcPr>
            <w:tcW w:w="3954" w:type="dxa"/>
            <w:hideMark/>
          </w:tcPr>
          <w:p w:rsidR="000D4438" w:rsidRDefault="000D4438" w:rsidP="000D4438">
            <w:pPr>
              <w:pStyle w:val="NoSpacing"/>
              <w:jc w:val="both"/>
              <w:rPr>
                <w:rFonts w:ascii="Verdana" w:hAnsi="Verdana" w:cs="Arial"/>
                <w:b/>
                <w:sz w:val="20"/>
                <w:szCs w:val="20"/>
                <w:lang w:val="bs-Latn-BA"/>
              </w:rPr>
            </w:pPr>
            <w:r>
              <w:rPr>
                <w:rFonts w:ascii="Verdana" w:hAnsi="Verdana" w:cs="Arial"/>
                <w:b/>
                <w:sz w:val="20"/>
                <w:szCs w:val="20"/>
                <w:lang w:val="bs-Latn-BA"/>
              </w:rPr>
              <w:t>Bosna i Hercegovina</w:t>
            </w:r>
          </w:p>
          <w:p w:rsidR="000D4438" w:rsidRDefault="000D4438" w:rsidP="000D4438">
            <w:pPr>
              <w:pStyle w:val="NoSpacing"/>
              <w:jc w:val="both"/>
              <w:rPr>
                <w:rFonts w:ascii="Verdana" w:hAnsi="Verdana" w:cs="Arial"/>
                <w:b/>
                <w:sz w:val="20"/>
                <w:szCs w:val="20"/>
                <w:lang w:val="bs-Latn-BA"/>
              </w:rPr>
            </w:pPr>
            <w:r>
              <w:rPr>
                <w:rFonts w:ascii="Verdana" w:hAnsi="Verdana" w:cs="Arial"/>
                <w:b/>
                <w:sz w:val="20"/>
                <w:szCs w:val="20"/>
                <w:lang w:val="bs-Latn-BA"/>
              </w:rPr>
              <w:t>Republika Srpska</w:t>
            </w:r>
          </w:p>
          <w:p w:rsidR="000D4438" w:rsidRDefault="000D4438" w:rsidP="000D4438">
            <w:pPr>
              <w:pStyle w:val="NoSpacing"/>
              <w:jc w:val="both"/>
              <w:rPr>
                <w:rFonts w:ascii="Verdana" w:hAnsi="Verdana" w:cs="Arial"/>
                <w:b/>
                <w:i/>
                <w:sz w:val="20"/>
                <w:szCs w:val="20"/>
                <w:lang w:val="bs-Latn-BA"/>
              </w:rPr>
            </w:pPr>
            <w:r>
              <w:rPr>
                <w:rFonts w:ascii="Verdana" w:hAnsi="Verdana" w:cs="Arial"/>
                <w:b/>
                <w:i/>
                <w:sz w:val="20"/>
                <w:szCs w:val="20"/>
                <w:lang w:val="bs-Latn-BA"/>
              </w:rPr>
              <w:t>Opština Vukosavlje</w:t>
            </w:r>
          </w:p>
          <w:p w:rsidR="000D4438" w:rsidRDefault="000D4438" w:rsidP="000D4438">
            <w:pPr>
              <w:spacing w:line="240" w:lineRule="auto"/>
              <w:jc w:val="both"/>
              <w:rPr>
                <w:rFonts w:ascii="Verdana" w:hAnsi="Verdana"/>
                <w:b/>
                <w:sz w:val="20"/>
                <w:szCs w:val="20"/>
                <w:lang w:val="bs-Latn-BA"/>
              </w:rPr>
            </w:pPr>
            <w:r>
              <w:rPr>
                <w:rFonts w:ascii="Verdana" w:hAnsi="Verdana"/>
                <w:b/>
                <w:sz w:val="20"/>
                <w:szCs w:val="20"/>
                <w:lang w:val="bs-Latn-BA"/>
              </w:rPr>
              <w:t xml:space="preserve">           Skupština opštine</w:t>
            </w:r>
          </w:p>
          <w:p w:rsidR="000D4438" w:rsidRDefault="000D4438" w:rsidP="000D4438">
            <w:pPr>
              <w:pStyle w:val="NoSpacing"/>
              <w:jc w:val="both"/>
              <w:rPr>
                <w:rFonts w:ascii="Verdana" w:hAnsi="Verdana" w:cs="Arial"/>
                <w:b/>
                <w:sz w:val="16"/>
                <w:szCs w:val="16"/>
                <w:lang w:val="bs-Latn-BA"/>
              </w:rPr>
            </w:pPr>
            <w:r>
              <w:rPr>
                <w:rFonts w:ascii="Verdana" w:hAnsi="Verdana" w:cs="Arial"/>
                <w:b/>
                <w:i/>
                <w:sz w:val="16"/>
                <w:szCs w:val="16"/>
                <w:lang w:val="bs-Latn-BA"/>
              </w:rPr>
              <w:t>tel./fax: +387 (0)53/707-702 i 707-704</w:t>
            </w:r>
          </w:p>
          <w:p w:rsidR="000D4438" w:rsidRDefault="000D4438" w:rsidP="000D4438">
            <w:pPr>
              <w:pStyle w:val="NoSpacing"/>
              <w:jc w:val="both"/>
              <w:rPr>
                <w:rFonts w:ascii="Arial" w:hAnsi="Arial" w:cs="Arial"/>
                <w:b/>
                <w:i/>
                <w:lang w:val="bs-Latn-BA"/>
              </w:rPr>
            </w:pPr>
            <w:r>
              <w:rPr>
                <w:rFonts w:ascii="Verdana" w:hAnsi="Verdana" w:cs="Arial"/>
                <w:b/>
                <w:sz w:val="16"/>
                <w:szCs w:val="16"/>
                <w:lang w:val="bs-Latn-BA"/>
              </w:rPr>
              <w:t>web:www.vukosavlje.gov.ba/</w:t>
            </w:r>
          </w:p>
        </w:tc>
      </w:tr>
      <w:tr w:rsidR="000D4438" w:rsidTr="000D4438">
        <w:trPr>
          <w:trHeight w:val="262"/>
          <w:jc w:val="center"/>
        </w:trPr>
        <w:tc>
          <w:tcPr>
            <w:tcW w:w="4856" w:type="dxa"/>
          </w:tcPr>
          <w:p w:rsidR="000D4438" w:rsidRDefault="000D4438" w:rsidP="000D4438">
            <w:pPr>
              <w:pStyle w:val="NoSpacing"/>
              <w:jc w:val="both"/>
              <w:rPr>
                <w:rFonts w:ascii="Verdana" w:hAnsi="Verdana" w:cs="Arial"/>
                <w:b/>
                <w:lang w:val="bs-Latn-BA"/>
              </w:rPr>
            </w:pPr>
          </w:p>
        </w:tc>
        <w:tc>
          <w:tcPr>
            <w:tcW w:w="2212" w:type="dxa"/>
          </w:tcPr>
          <w:p w:rsidR="000D4438" w:rsidRDefault="000D4438" w:rsidP="000D4438">
            <w:pPr>
              <w:pStyle w:val="NoSpacing"/>
              <w:rPr>
                <w:rFonts w:ascii="Arial" w:hAnsi="Arial" w:cs="Arial"/>
                <w:b/>
                <w:noProof/>
                <w:lang w:val="bs-Latn-BA"/>
              </w:rPr>
            </w:pPr>
          </w:p>
        </w:tc>
        <w:tc>
          <w:tcPr>
            <w:tcW w:w="3954" w:type="dxa"/>
          </w:tcPr>
          <w:p w:rsidR="000D4438" w:rsidRDefault="000D4438" w:rsidP="000D4438">
            <w:pPr>
              <w:pStyle w:val="NoSpacing"/>
              <w:jc w:val="both"/>
              <w:rPr>
                <w:rFonts w:ascii="Verdana" w:hAnsi="Verdana" w:cs="Arial"/>
                <w:b/>
                <w:lang w:val="bs-Latn-BA"/>
              </w:rPr>
            </w:pPr>
          </w:p>
        </w:tc>
      </w:tr>
    </w:tbl>
    <w:p w:rsidR="000D4438" w:rsidRPr="000D4438" w:rsidRDefault="000D4438" w:rsidP="000D4438">
      <w:pPr>
        <w:pStyle w:val="Bezproreda2"/>
        <w:rPr>
          <w:rFonts w:ascii="Times New Roman" w:hAnsi="Times New Roman"/>
          <w:sz w:val="24"/>
        </w:rPr>
      </w:pPr>
      <w:r w:rsidRPr="000D4438">
        <w:rPr>
          <w:rFonts w:ascii="Times New Roman" w:hAnsi="Times New Roman"/>
          <w:sz w:val="24"/>
        </w:rPr>
        <w:t>Broj: 01/1-013-33-12/20</w:t>
      </w:r>
      <w:r w:rsidRPr="000D4438">
        <w:rPr>
          <w:rFonts w:ascii="Times New Roman" w:hAnsi="Times New Roman"/>
          <w:sz w:val="24"/>
        </w:rPr>
        <w:tab/>
      </w:r>
    </w:p>
    <w:p w:rsidR="000D4438" w:rsidRPr="000D4438" w:rsidRDefault="000D4438" w:rsidP="000D4438">
      <w:pPr>
        <w:pStyle w:val="Bezproreda2"/>
        <w:rPr>
          <w:rFonts w:ascii="Times New Roman" w:hAnsi="Times New Roman"/>
          <w:sz w:val="24"/>
        </w:rPr>
      </w:pPr>
      <w:r w:rsidRPr="000D4438">
        <w:rPr>
          <w:rFonts w:ascii="Times New Roman" w:hAnsi="Times New Roman"/>
          <w:sz w:val="24"/>
        </w:rPr>
        <w:t>Datum:07.10.2020.g.</w:t>
      </w:r>
    </w:p>
    <w:p w:rsidR="000D4438" w:rsidRPr="000D4438" w:rsidRDefault="000D4438" w:rsidP="000D4438">
      <w:pPr>
        <w:pStyle w:val="Bezproreda2"/>
        <w:rPr>
          <w:rFonts w:ascii="Times New Roman" w:hAnsi="Times New Roman"/>
          <w:b/>
          <w:sz w:val="24"/>
        </w:rPr>
      </w:pPr>
      <w:r w:rsidRPr="000D4438">
        <w:rPr>
          <w:rFonts w:ascii="Times New Roman" w:hAnsi="Times New Roman"/>
          <w:b/>
          <w:sz w:val="24"/>
        </w:rPr>
        <w:t xml:space="preserve">                                                                                                                                            </w:t>
      </w:r>
    </w:p>
    <w:p w:rsidR="000D4438" w:rsidRPr="000D4438" w:rsidRDefault="000D4438" w:rsidP="000D4438">
      <w:pPr>
        <w:pStyle w:val="Bezproreda2"/>
        <w:rPr>
          <w:rFonts w:ascii="Times New Roman" w:hAnsi="Times New Roman"/>
          <w:sz w:val="24"/>
        </w:rPr>
      </w:pPr>
      <w:r w:rsidRPr="000D4438">
        <w:rPr>
          <w:rFonts w:ascii="Times New Roman" w:hAnsi="Times New Roman"/>
          <w:sz w:val="24"/>
        </w:rPr>
        <w:t xml:space="preserve">Na osnovu člana 36. </w:t>
      </w:r>
      <w:r w:rsidRPr="000D4438">
        <w:rPr>
          <w:rFonts w:ascii="Times New Roman" w:hAnsi="Times New Roman"/>
          <w:sz w:val="24"/>
          <w:lang w:val="hr-BA"/>
        </w:rPr>
        <w:t>stav (2) tačka 11)</w:t>
      </w:r>
      <w:r w:rsidRPr="000D4438">
        <w:rPr>
          <w:rFonts w:ascii="Times New Roman" w:hAnsi="Times New Roman"/>
          <w:sz w:val="24"/>
          <w:lang w:val="sr-Cyrl-BA"/>
        </w:rPr>
        <w:t xml:space="preserve"> </w:t>
      </w:r>
      <w:r w:rsidRPr="000D4438">
        <w:rPr>
          <w:rFonts w:ascii="Times New Roman" w:hAnsi="Times New Roman"/>
          <w:sz w:val="24"/>
        </w:rPr>
        <w:t>Statuta opštine Vukosavlje  („Službeni glasnik opštine Vukosavlje“ broj: 6/17) i člana 39. stav (2) tačka 11) Zakona o lokalnoj samoupravi („Službeni glasnik Republike Srpske“ broj: 97/16  i 36/19, Skupštine opštine Vukosavlje je na svojoj 39. sjednici održanoj 07.10.2020.godine  donijela slijedeću:</w:t>
      </w:r>
    </w:p>
    <w:p w:rsidR="000D4438" w:rsidRPr="000D4438" w:rsidRDefault="000D4438" w:rsidP="000D4438">
      <w:pPr>
        <w:pStyle w:val="Bezproreda2"/>
        <w:rPr>
          <w:rFonts w:ascii="Times New Roman" w:hAnsi="Times New Roman"/>
          <w:sz w:val="24"/>
        </w:rPr>
      </w:pPr>
    </w:p>
    <w:p w:rsidR="000D4438" w:rsidRDefault="000D4438" w:rsidP="000D4438">
      <w:pPr>
        <w:pStyle w:val="Bezproreda2"/>
        <w:jc w:val="center"/>
        <w:rPr>
          <w:rFonts w:ascii="Times New Roman" w:hAnsi="Times New Roman"/>
          <w:b/>
          <w:sz w:val="24"/>
        </w:rPr>
      </w:pPr>
      <w:r w:rsidRPr="000D4438">
        <w:rPr>
          <w:rFonts w:ascii="Times New Roman" w:hAnsi="Times New Roman"/>
          <w:b/>
          <w:sz w:val="24"/>
        </w:rPr>
        <w:t>ODLUKU</w:t>
      </w:r>
    </w:p>
    <w:p w:rsidR="00E46B46" w:rsidRPr="000D4438" w:rsidRDefault="00E46B46" w:rsidP="000D4438">
      <w:pPr>
        <w:pStyle w:val="Bezproreda2"/>
        <w:jc w:val="center"/>
        <w:rPr>
          <w:rFonts w:ascii="Times New Roman" w:hAnsi="Times New Roman"/>
          <w:b/>
          <w:sz w:val="24"/>
        </w:rPr>
      </w:pPr>
    </w:p>
    <w:p w:rsidR="000D4438" w:rsidRPr="000D4438" w:rsidRDefault="000D4438" w:rsidP="000D4438">
      <w:pPr>
        <w:pStyle w:val="Bezproreda2"/>
        <w:jc w:val="center"/>
        <w:rPr>
          <w:rFonts w:ascii="Times New Roman" w:hAnsi="Times New Roman"/>
          <w:b/>
          <w:i/>
          <w:sz w:val="24"/>
        </w:rPr>
      </w:pPr>
      <w:r w:rsidRPr="000D4438">
        <w:rPr>
          <w:rFonts w:ascii="Times New Roman" w:hAnsi="Times New Roman"/>
          <w:b/>
          <w:i/>
          <w:sz w:val="24"/>
        </w:rPr>
        <w:t>o davanju saglasnosti na Odluku o cjenovniku usluga odvođenja otpadnih voda na području opštine Vukosavlje</w:t>
      </w:r>
    </w:p>
    <w:p w:rsidR="000D4438" w:rsidRPr="000D4438" w:rsidRDefault="000D4438" w:rsidP="000D4438">
      <w:pPr>
        <w:pStyle w:val="Bezproreda2"/>
        <w:rPr>
          <w:rFonts w:ascii="Times New Roman" w:hAnsi="Times New Roman"/>
          <w:sz w:val="24"/>
        </w:rPr>
      </w:pPr>
    </w:p>
    <w:p w:rsidR="000D4438" w:rsidRPr="000D4438" w:rsidRDefault="000D4438" w:rsidP="000D4438">
      <w:pPr>
        <w:pStyle w:val="Bezproreda2"/>
        <w:jc w:val="center"/>
        <w:rPr>
          <w:rFonts w:ascii="Times New Roman" w:hAnsi="Times New Roman"/>
          <w:sz w:val="24"/>
        </w:rPr>
      </w:pPr>
      <w:r w:rsidRPr="000D4438">
        <w:rPr>
          <w:rFonts w:ascii="Times New Roman" w:hAnsi="Times New Roman"/>
          <w:sz w:val="24"/>
        </w:rPr>
        <w:t>I</w:t>
      </w:r>
    </w:p>
    <w:p w:rsidR="000D4438" w:rsidRPr="000D4438" w:rsidRDefault="000D4438" w:rsidP="000D4438">
      <w:pPr>
        <w:pStyle w:val="Bezproreda2"/>
        <w:rPr>
          <w:rFonts w:ascii="Times New Roman" w:hAnsi="Times New Roman"/>
          <w:b/>
          <w:sz w:val="24"/>
        </w:rPr>
      </w:pPr>
    </w:p>
    <w:p w:rsidR="000D4438" w:rsidRPr="000D4438" w:rsidRDefault="000D4438" w:rsidP="000D4438">
      <w:pPr>
        <w:pStyle w:val="Bezproreda2"/>
        <w:rPr>
          <w:rFonts w:ascii="Times New Roman" w:hAnsi="Times New Roman"/>
          <w:sz w:val="24"/>
        </w:rPr>
      </w:pPr>
      <w:r w:rsidRPr="000D4438">
        <w:rPr>
          <w:rFonts w:ascii="Times New Roman" w:hAnsi="Times New Roman"/>
          <w:sz w:val="24"/>
        </w:rPr>
        <w:t xml:space="preserve"> Skupština opštine Vukosavlje daje saglasnost na Odluku o cjenovniku usluga odvođenja otpadnih voda na području Opštine Vukosavlje, broj: 03-37-151/2-20 od 27.05.2020. godine koju je usvojio Nadzorni odbor JP„EKO-ČISTOĆA“ d.o.o. Vukosavlje.</w:t>
      </w:r>
    </w:p>
    <w:p w:rsidR="000D4438" w:rsidRPr="000D4438" w:rsidRDefault="000D4438" w:rsidP="000D4438">
      <w:pPr>
        <w:pStyle w:val="Bezproreda2"/>
        <w:rPr>
          <w:rFonts w:ascii="Times New Roman" w:hAnsi="Times New Roman"/>
          <w:sz w:val="24"/>
        </w:rPr>
      </w:pPr>
    </w:p>
    <w:p w:rsidR="000D4438" w:rsidRPr="000D4438" w:rsidRDefault="000D4438" w:rsidP="000D4438">
      <w:pPr>
        <w:pStyle w:val="Bezproreda2"/>
        <w:jc w:val="center"/>
        <w:rPr>
          <w:rFonts w:ascii="Times New Roman" w:hAnsi="Times New Roman"/>
          <w:sz w:val="24"/>
        </w:rPr>
      </w:pPr>
      <w:r w:rsidRPr="000D4438">
        <w:rPr>
          <w:rFonts w:ascii="Times New Roman" w:hAnsi="Times New Roman"/>
          <w:sz w:val="24"/>
        </w:rPr>
        <w:t>II</w:t>
      </w:r>
    </w:p>
    <w:p w:rsidR="000D4438" w:rsidRPr="000D4438" w:rsidRDefault="000D4438" w:rsidP="000D4438">
      <w:pPr>
        <w:pStyle w:val="Bezproreda2"/>
        <w:rPr>
          <w:rFonts w:ascii="Times New Roman" w:hAnsi="Times New Roman"/>
          <w:b/>
          <w:sz w:val="24"/>
        </w:rPr>
      </w:pPr>
    </w:p>
    <w:p w:rsidR="00E46B46" w:rsidRPr="00AC36E9" w:rsidRDefault="000D4438" w:rsidP="000D4438">
      <w:pPr>
        <w:pStyle w:val="Bezproreda2"/>
        <w:rPr>
          <w:rFonts w:ascii="Times New Roman" w:hAnsi="Times New Roman"/>
          <w:sz w:val="24"/>
        </w:rPr>
      </w:pPr>
      <w:r w:rsidRPr="000D4438">
        <w:rPr>
          <w:rFonts w:ascii="Times New Roman" w:hAnsi="Times New Roman"/>
          <w:sz w:val="24"/>
        </w:rPr>
        <w:t>Ova Odluka stupa na snagu osmog dana od dana objavljivanja u „Službenom glasniku opštine Vukosavlje“.</w:t>
      </w:r>
    </w:p>
    <w:p w:rsidR="000D4438" w:rsidRPr="000D4438" w:rsidRDefault="000D4438" w:rsidP="000D4438">
      <w:pPr>
        <w:pStyle w:val="Bezproreda2"/>
        <w:rPr>
          <w:rFonts w:ascii="Times New Roman" w:hAnsi="Times New Roman"/>
          <w:sz w:val="24"/>
        </w:rPr>
      </w:pPr>
      <w:r w:rsidRPr="000D4438">
        <w:rPr>
          <w:rFonts w:ascii="Times New Roman" w:hAnsi="Times New Roman"/>
          <w:b/>
          <w:sz w:val="24"/>
        </w:rPr>
        <w:t xml:space="preserve">                                                                                        </w:t>
      </w:r>
      <w:r>
        <w:rPr>
          <w:rFonts w:ascii="Times New Roman" w:hAnsi="Times New Roman"/>
          <w:b/>
          <w:sz w:val="24"/>
        </w:rPr>
        <w:t xml:space="preserve">                     </w:t>
      </w:r>
      <w:r w:rsidRPr="000D4438">
        <w:rPr>
          <w:rFonts w:ascii="Times New Roman" w:hAnsi="Times New Roman"/>
          <w:b/>
          <w:sz w:val="24"/>
        </w:rPr>
        <w:t xml:space="preserve"> </w:t>
      </w:r>
      <w:r w:rsidRPr="000D4438">
        <w:rPr>
          <w:rFonts w:ascii="Times New Roman" w:hAnsi="Times New Roman"/>
          <w:sz w:val="24"/>
        </w:rPr>
        <w:t>PREDSJEDNIK</w:t>
      </w:r>
    </w:p>
    <w:p w:rsidR="00DB4E2E" w:rsidRPr="00AC36E9" w:rsidRDefault="000D4438" w:rsidP="00AC36E9">
      <w:pPr>
        <w:pStyle w:val="Bezproreda2"/>
        <w:rPr>
          <w:rFonts w:ascii="Times New Roman" w:hAnsi="Times New Roman"/>
          <w:b/>
          <w:color w:val="000000"/>
          <w:sz w:val="24"/>
        </w:rPr>
      </w:pPr>
      <w:r w:rsidRPr="000D4438">
        <w:rPr>
          <w:rFonts w:ascii="Times New Roman" w:hAnsi="Times New Roman"/>
          <w:color w:val="000000"/>
          <w:sz w:val="24"/>
        </w:rPr>
        <w:t xml:space="preserve">                                                                                                           Zehid Omičević, s.r</w:t>
      </w:r>
      <w:r w:rsidRPr="000D4438">
        <w:rPr>
          <w:rFonts w:ascii="Times New Roman" w:hAnsi="Times New Roman"/>
          <w:b/>
          <w:color w:val="000000"/>
          <w:sz w:val="24"/>
        </w:rPr>
        <w:t>.</w:t>
      </w:r>
    </w:p>
    <w:p w:rsidR="00B506FA" w:rsidRPr="00F72AB6" w:rsidRDefault="00B506FA" w:rsidP="00B506FA">
      <w:pPr>
        <w:spacing w:after="0" w:line="240" w:lineRule="auto"/>
        <w:jc w:val="both"/>
        <w:rPr>
          <w:rFonts w:ascii="Times New Roman" w:hAnsi="Times New Roman"/>
          <w:b/>
          <w:sz w:val="24"/>
          <w:lang w:val="bs-Latn-BA"/>
        </w:rPr>
      </w:pPr>
      <w:r w:rsidRPr="00F72AB6">
        <w:rPr>
          <w:rFonts w:ascii="Times New Roman" w:hAnsi="Times New Roman"/>
          <w:b/>
          <w:sz w:val="24"/>
          <w:lang w:val="bs-Latn-BA"/>
        </w:rPr>
        <w:t>OPŠTINA VUKOSAVLJE</w:t>
      </w:r>
    </w:p>
    <w:p w:rsidR="00B506FA" w:rsidRPr="00F72AB6" w:rsidRDefault="00B506FA" w:rsidP="00B506FA">
      <w:pPr>
        <w:spacing w:after="0" w:line="240" w:lineRule="auto"/>
        <w:jc w:val="both"/>
        <w:rPr>
          <w:rFonts w:ascii="Times New Roman" w:hAnsi="Times New Roman"/>
          <w:b/>
          <w:sz w:val="24"/>
          <w:lang w:val="bs-Latn-BA"/>
        </w:rPr>
      </w:pPr>
      <w:r w:rsidRPr="00F72AB6">
        <w:rPr>
          <w:rFonts w:ascii="Times New Roman" w:hAnsi="Times New Roman"/>
          <w:b/>
          <w:sz w:val="24"/>
          <w:lang w:val="bs-Latn-BA"/>
        </w:rPr>
        <w:t>JP „EKO-ČISTOĆA“ d.o.o. VUKOSAVLJE</w:t>
      </w:r>
    </w:p>
    <w:p w:rsidR="00B506FA" w:rsidRPr="00F72AB6" w:rsidRDefault="00B506FA" w:rsidP="00B506FA">
      <w:pPr>
        <w:spacing w:after="0" w:line="240" w:lineRule="auto"/>
        <w:jc w:val="both"/>
        <w:rPr>
          <w:rFonts w:ascii="Times New Roman" w:hAnsi="Times New Roman"/>
          <w:b/>
          <w:sz w:val="24"/>
          <w:lang w:val="bs-Latn-BA"/>
        </w:rPr>
      </w:pPr>
      <w:r w:rsidRPr="00F72AB6">
        <w:rPr>
          <w:rFonts w:ascii="Times New Roman" w:hAnsi="Times New Roman"/>
          <w:b/>
          <w:sz w:val="24"/>
          <w:lang w:val="bs-Latn-BA"/>
        </w:rPr>
        <w:t>M.Ć.Ć. Ćatića br. 165</w:t>
      </w:r>
    </w:p>
    <w:p w:rsidR="00B506FA" w:rsidRPr="00F72AB6" w:rsidRDefault="00B506FA" w:rsidP="00B506FA">
      <w:pPr>
        <w:pBdr>
          <w:bottom w:val="single" w:sz="12" w:space="1" w:color="auto"/>
        </w:pBdr>
        <w:spacing w:after="0" w:line="240" w:lineRule="auto"/>
        <w:jc w:val="both"/>
        <w:rPr>
          <w:rFonts w:ascii="Times New Roman" w:hAnsi="Times New Roman"/>
          <w:b/>
          <w:sz w:val="24"/>
          <w:lang w:val="bs-Latn-BA"/>
        </w:rPr>
      </w:pPr>
      <w:r w:rsidRPr="00F72AB6">
        <w:rPr>
          <w:rFonts w:ascii="Times New Roman" w:hAnsi="Times New Roman"/>
          <w:b/>
          <w:sz w:val="24"/>
          <w:lang w:val="bs-Latn-BA"/>
        </w:rPr>
        <w:t>-NADZORNI ODBOR-</w:t>
      </w:r>
    </w:p>
    <w:p w:rsidR="00B506FA" w:rsidRPr="00F72AB6" w:rsidRDefault="00B506FA" w:rsidP="00B506FA">
      <w:pPr>
        <w:spacing w:after="0" w:line="240" w:lineRule="auto"/>
        <w:jc w:val="both"/>
        <w:rPr>
          <w:rFonts w:ascii="Times New Roman" w:hAnsi="Times New Roman"/>
          <w:sz w:val="24"/>
          <w:lang w:val="bs-Latn-BA"/>
        </w:rPr>
      </w:pPr>
      <w:r w:rsidRPr="00F72AB6">
        <w:rPr>
          <w:rFonts w:ascii="Times New Roman" w:hAnsi="Times New Roman"/>
          <w:sz w:val="24"/>
          <w:lang w:val="bs-Latn-BA"/>
        </w:rPr>
        <w:t>Broj: 03-37-151/2-/20</w:t>
      </w:r>
    </w:p>
    <w:p w:rsidR="00B506FA" w:rsidRPr="00F72AB6" w:rsidRDefault="00B506FA" w:rsidP="00B506FA">
      <w:pPr>
        <w:spacing w:after="0" w:line="240" w:lineRule="auto"/>
        <w:jc w:val="both"/>
        <w:rPr>
          <w:rFonts w:ascii="Times New Roman" w:hAnsi="Times New Roman"/>
          <w:sz w:val="24"/>
          <w:lang w:val="bs-Latn-BA"/>
        </w:rPr>
      </w:pPr>
      <w:r w:rsidRPr="00F72AB6">
        <w:rPr>
          <w:rFonts w:ascii="Times New Roman" w:hAnsi="Times New Roman"/>
          <w:sz w:val="24"/>
          <w:lang w:val="bs-Latn-BA"/>
        </w:rPr>
        <w:t>Datum: 27.05.2020. god.</w:t>
      </w:r>
    </w:p>
    <w:p w:rsidR="00B506FA" w:rsidRPr="00F72AB6" w:rsidRDefault="00B506FA" w:rsidP="00B506FA">
      <w:pPr>
        <w:spacing w:after="0" w:line="240" w:lineRule="auto"/>
        <w:jc w:val="both"/>
        <w:rPr>
          <w:rFonts w:ascii="Times New Roman" w:hAnsi="Times New Roman"/>
          <w:sz w:val="24"/>
          <w:lang w:val="bs-Latn-BA"/>
        </w:rPr>
      </w:pPr>
    </w:p>
    <w:p w:rsidR="00B506FA" w:rsidRDefault="00B506FA" w:rsidP="009424B9">
      <w:pPr>
        <w:spacing w:after="0" w:line="240" w:lineRule="auto"/>
        <w:jc w:val="both"/>
        <w:rPr>
          <w:rFonts w:ascii="Times New Roman" w:hAnsi="Times New Roman"/>
          <w:sz w:val="24"/>
          <w:lang w:val="bs-Latn-BA"/>
        </w:rPr>
      </w:pPr>
      <w:r w:rsidRPr="00F72AB6">
        <w:rPr>
          <w:rFonts w:ascii="Times New Roman" w:hAnsi="Times New Roman"/>
          <w:sz w:val="24"/>
          <w:lang w:val="bs-Latn-BA"/>
        </w:rPr>
        <w:tab/>
        <w:t xml:space="preserve">Na osnovu odredbe člana 20. stav (3) Zakona o komunalnim djelatnostima („Službeni glasnik Republike Srpske“, broj: 124/11 i 100/17), a u vezi sa odredbom člana 9. stav (3) Zakona o regulisanju cijena („Službeni glasnik Republike Srpske“, broj: 106/09), te odredbe člana 34. Statuta JP „Eko-Čistoća“ d.o.o. Vukosavlje („Službeni glasnik opštine Vukosavlje“, broj: 2/16), a u skladu sa Pravilnikom o pružanju usluge odvođenja otpadnih voda u opštini Vukosavlje („Službeni glasnik opštine Vukosavlje“, broj: 5/20) Nadzorni odbor Javnog preduzeća „Eko-Čistoća“ d.o.o. Vukosavlje na četvrtoj sjednici održanoj dana 27.05.2020. god. donosi: </w:t>
      </w:r>
    </w:p>
    <w:p w:rsidR="009424B9" w:rsidRPr="009424B9" w:rsidRDefault="009424B9" w:rsidP="009424B9">
      <w:pPr>
        <w:spacing w:after="0" w:line="240" w:lineRule="auto"/>
        <w:jc w:val="both"/>
        <w:rPr>
          <w:rFonts w:ascii="Times New Roman" w:hAnsi="Times New Roman"/>
          <w:sz w:val="24"/>
          <w:lang w:val="bs-Latn-BA"/>
        </w:rPr>
      </w:pPr>
    </w:p>
    <w:p w:rsidR="00B506FA" w:rsidRPr="00F72AB6" w:rsidRDefault="00B506FA" w:rsidP="00B506FA">
      <w:pPr>
        <w:spacing w:line="240" w:lineRule="auto"/>
        <w:jc w:val="center"/>
        <w:rPr>
          <w:lang w:val="bs-Latn-BA"/>
        </w:rPr>
      </w:pPr>
      <w:r w:rsidRPr="00F72AB6">
        <w:rPr>
          <w:rFonts w:ascii="Times New Roman" w:hAnsi="Times New Roman"/>
          <w:b/>
          <w:sz w:val="24"/>
          <w:lang w:val="bs-Latn-BA"/>
        </w:rPr>
        <w:lastRenderedPageBreak/>
        <w:t>ODLUKU</w:t>
      </w:r>
    </w:p>
    <w:p w:rsidR="00B506FA" w:rsidRPr="00F72AB6" w:rsidRDefault="00B506FA" w:rsidP="00B506FA">
      <w:pPr>
        <w:pStyle w:val="NoSpacing"/>
        <w:rPr>
          <w:rFonts w:ascii="Times New Roman" w:hAnsi="Times New Roman"/>
          <w:b/>
          <w:sz w:val="24"/>
          <w:lang w:val="bs-Latn-BA"/>
        </w:rPr>
      </w:pPr>
      <w:r w:rsidRPr="00F72AB6">
        <w:rPr>
          <w:rFonts w:ascii="Times New Roman" w:hAnsi="Times New Roman"/>
          <w:b/>
          <w:sz w:val="24"/>
          <w:lang w:val="bs-Latn-BA"/>
        </w:rPr>
        <w:t>o cjenovniku usluga odvođenja otpadnih voda</w:t>
      </w:r>
    </w:p>
    <w:p w:rsidR="00B506FA" w:rsidRPr="00F72AB6" w:rsidRDefault="00B506FA" w:rsidP="00B506FA">
      <w:pPr>
        <w:pStyle w:val="NoSpacing"/>
        <w:rPr>
          <w:rFonts w:ascii="Times New Roman" w:hAnsi="Times New Roman"/>
          <w:b/>
          <w:sz w:val="24"/>
          <w:lang w:val="bs-Latn-BA"/>
        </w:rPr>
      </w:pPr>
      <w:r w:rsidRPr="00F72AB6">
        <w:rPr>
          <w:rFonts w:ascii="Times New Roman" w:hAnsi="Times New Roman"/>
          <w:b/>
          <w:sz w:val="24"/>
          <w:lang w:val="bs-Latn-BA"/>
        </w:rPr>
        <w:t>na području opštine Vukosavlje</w:t>
      </w:r>
    </w:p>
    <w:p w:rsidR="00B506FA" w:rsidRPr="00F72AB6" w:rsidRDefault="00B506FA" w:rsidP="00853E3D">
      <w:pPr>
        <w:spacing w:line="240" w:lineRule="auto"/>
        <w:jc w:val="both"/>
        <w:rPr>
          <w:rFonts w:ascii="Times New Roman" w:hAnsi="Times New Roman"/>
          <w:b/>
          <w:sz w:val="24"/>
          <w:lang w:val="bs-Latn-BA"/>
        </w:rPr>
      </w:pPr>
      <w:r>
        <w:rPr>
          <w:rFonts w:ascii="Times New Roman" w:hAnsi="Times New Roman"/>
          <w:b/>
          <w:sz w:val="24"/>
          <w:lang w:val="bs-Latn-BA"/>
        </w:rPr>
        <w:t xml:space="preserve"> </w:t>
      </w:r>
    </w:p>
    <w:p w:rsidR="00B506FA"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1.</w:t>
      </w:r>
    </w:p>
    <w:p w:rsidR="00B506FA" w:rsidRPr="00B825C0" w:rsidRDefault="00B506FA" w:rsidP="00B506FA">
      <w:pPr>
        <w:pStyle w:val="NoSpacing"/>
        <w:rPr>
          <w:rFonts w:ascii="Times New Roman" w:hAnsi="Times New Roman"/>
          <w:b/>
          <w:sz w:val="24"/>
          <w:lang w:val="bs-Latn-BA"/>
        </w:rPr>
      </w:pPr>
    </w:p>
    <w:p w:rsidR="00B506FA" w:rsidRPr="00B825C0" w:rsidRDefault="00B506FA" w:rsidP="00B506FA">
      <w:pPr>
        <w:pStyle w:val="NoSpacing"/>
        <w:ind w:left="0" w:firstLine="720"/>
        <w:jc w:val="both"/>
        <w:rPr>
          <w:rFonts w:ascii="Times New Roman" w:hAnsi="Times New Roman"/>
          <w:sz w:val="24"/>
          <w:lang w:val="bs-Latn-BA"/>
        </w:rPr>
      </w:pPr>
      <w:r w:rsidRPr="00B825C0">
        <w:rPr>
          <w:rFonts w:ascii="Times New Roman" w:hAnsi="Times New Roman"/>
          <w:sz w:val="24"/>
          <w:lang w:val="bs-Latn-BA"/>
        </w:rPr>
        <w:t>Ovom Odlukom se utvrđuje naknada za korištenje javne kanalizacione mreže za odvođenje otpadnih voda na području opštine Vukosavlje.</w:t>
      </w:r>
    </w:p>
    <w:p w:rsidR="00B506FA" w:rsidRDefault="00B506FA" w:rsidP="00B506FA">
      <w:pPr>
        <w:pStyle w:val="NoSpacing"/>
        <w:rPr>
          <w:rFonts w:ascii="Times New Roman" w:hAnsi="Times New Roman"/>
          <w:sz w:val="24"/>
          <w:lang w:val="bs-Latn-BA"/>
        </w:rPr>
      </w:pPr>
    </w:p>
    <w:p w:rsidR="00B506FA" w:rsidRPr="00B825C0"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2.</w:t>
      </w:r>
    </w:p>
    <w:p w:rsidR="00B506FA" w:rsidRPr="00B825C0" w:rsidRDefault="00B506FA" w:rsidP="00B506FA">
      <w:pPr>
        <w:pStyle w:val="NoSpacing"/>
        <w:rPr>
          <w:rFonts w:ascii="Times New Roman" w:hAnsi="Times New Roman"/>
          <w:sz w:val="24"/>
          <w:lang w:val="bs-Latn-BA"/>
        </w:rPr>
      </w:pPr>
    </w:p>
    <w:p w:rsidR="00B506FA" w:rsidRPr="00B825C0" w:rsidRDefault="00B506FA" w:rsidP="00B506FA">
      <w:pPr>
        <w:pStyle w:val="NoSpacing"/>
        <w:ind w:left="0" w:firstLine="720"/>
        <w:jc w:val="both"/>
        <w:rPr>
          <w:rFonts w:ascii="Times New Roman" w:hAnsi="Times New Roman"/>
          <w:sz w:val="24"/>
          <w:lang w:val="bs-Latn-BA"/>
        </w:rPr>
      </w:pPr>
      <w:r w:rsidRPr="00B825C0">
        <w:rPr>
          <w:rFonts w:ascii="Times New Roman" w:hAnsi="Times New Roman"/>
          <w:sz w:val="24"/>
          <w:lang w:val="bs-Latn-BA"/>
        </w:rPr>
        <w:t>Naknada iz člana 1. ove Odluke predstavlja novčani ekvivalent koji Javno preduzeće kao davalac komunalne usluge ima da bi moglo trajno obavljati komunalnu djelatnost i trošak naknade za  korištenje javnog  kanalizacionog sistema.</w:t>
      </w:r>
    </w:p>
    <w:p w:rsidR="00B506FA" w:rsidRDefault="00B506FA" w:rsidP="00B506FA">
      <w:pPr>
        <w:pStyle w:val="NoSpacing"/>
        <w:rPr>
          <w:rFonts w:ascii="Times New Roman" w:hAnsi="Times New Roman"/>
          <w:sz w:val="24"/>
          <w:lang w:val="bs-Latn-BA"/>
        </w:rPr>
      </w:pPr>
    </w:p>
    <w:p w:rsidR="00B506FA" w:rsidRPr="00B825C0"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3.</w:t>
      </w:r>
    </w:p>
    <w:p w:rsidR="00B506FA" w:rsidRPr="00B825C0" w:rsidRDefault="00B506FA" w:rsidP="00B506FA">
      <w:pPr>
        <w:pStyle w:val="NoSpacing"/>
        <w:rPr>
          <w:rFonts w:ascii="Times New Roman" w:hAnsi="Times New Roman"/>
          <w:sz w:val="24"/>
          <w:lang w:val="bs-Latn-BA"/>
        </w:rPr>
      </w:pPr>
    </w:p>
    <w:p w:rsidR="00B506FA" w:rsidRPr="00B825C0" w:rsidRDefault="00B506FA" w:rsidP="00B506FA">
      <w:pPr>
        <w:pStyle w:val="NoSpacing"/>
        <w:ind w:left="0" w:firstLine="720"/>
        <w:jc w:val="both"/>
        <w:rPr>
          <w:rFonts w:ascii="Times New Roman" w:hAnsi="Times New Roman"/>
          <w:sz w:val="24"/>
          <w:lang w:val="bs-Latn-BA"/>
        </w:rPr>
      </w:pPr>
      <w:r w:rsidRPr="00B825C0">
        <w:rPr>
          <w:rFonts w:ascii="Times New Roman" w:hAnsi="Times New Roman"/>
          <w:sz w:val="24"/>
          <w:lang w:val="bs-Latn-BA"/>
        </w:rPr>
        <w:t>Obveznik plaćanja cijene za pruženu komunalnu uslugu iz ove Odluke je vlasnik objekta, odnosno korisnik nepokretnosti.</w:t>
      </w:r>
    </w:p>
    <w:p w:rsidR="00B506FA" w:rsidRPr="00B825C0"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4.</w:t>
      </w:r>
    </w:p>
    <w:p w:rsidR="00B506FA" w:rsidRPr="00B825C0" w:rsidRDefault="00B506FA" w:rsidP="00B506FA">
      <w:pPr>
        <w:pStyle w:val="NoSpacing"/>
        <w:rPr>
          <w:rFonts w:ascii="Times New Roman" w:hAnsi="Times New Roman"/>
          <w:sz w:val="24"/>
          <w:lang w:val="bs-Latn-BA"/>
        </w:rPr>
      </w:pPr>
    </w:p>
    <w:p w:rsidR="009424B9" w:rsidRPr="00B825C0" w:rsidRDefault="00B506FA" w:rsidP="000F6959">
      <w:pPr>
        <w:pStyle w:val="NoSpacing"/>
        <w:ind w:left="0" w:firstLine="720"/>
        <w:jc w:val="both"/>
        <w:rPr>
          <w:rFonts w:ascii="Times New Roman" w:hAnsi="Times New Roman"/>
          <w:sz w:val="24"/>
          <w:lang w:val="bs-Latn-BA"/>
        </w:rPr>
      </w:pPr>
      <w:r w:rsidRPr="00B825C0">
        <w:rPr>
          <w:rFonts w:ascii="Times New Roman" w:hAnsi="Times New Roman"/>
          <w:sz w:val="24"/>
          <w:lang w:val="bs-Latn-BA"/>
        </w:rPr>
        <w:t>Korisnici komunalne usluge odvođenja fekalnih voda (kanalizacione mreže) plaćaju različite iznose mjesečnih  naknada na osnovu paušalnog obračuna u zavisnosti kojoj kategoriji korisnika pripadaju:</w:t>
      </w:r>
    </w:p>
    <w:p w:rsidR="00B506FA" w:rsidRPr="00F72AB6" w:rsidRDefault="00B506FA" w:rsidP="009424B9">
      <w:pPr>
        <w:spacing w:line="240" w:lineRule="auto"/>
        <w:jc w:val="center"/>
        <w:rPr>
          <w:rFonts w:ascii="Times New Roman" w:hAnsi="Times New Roman"/>
          <w:b/>
          <w:sz w:val="24"/>
          <w:lang w:val="bs-Latn-BA"/>
        </w:rPr>
      </w:pPr>
      <w:r w:rsidRPr="00F72AB6">
        <w:rPr>
          <w:rFonts w:ascii="Times New Roman" w:hAnsi="Times New Roman"/>
          <w:b/>
          <w:sz w:val="24"/>
          <w:lang w:val="bs-Latn-BA"/>
        </w:rPr>
        <w:t>CJENOVNIK USLUGA ODVOĐENJA OTPADNIH VODA</w:t>
      </w:r>
    </w:p>
    <w:tbl>
      <w:tblPr>
        <w:tblStyle w:val="TableGrid"/>
        <w:tblW w:w="0" w:type="auto"/>
        <w:tblLook w:val="04A0"/>
      </w:tblPr>
      <w:tblGrid>
        <w:gridCol w:w="1008"/>
        <w:gridCol w:w="2610"/>
        <w:gridCol w:w="2250"/>
        <w:gridCol w:w="1792"/>
        <w:gridCol w:w="1916"/>
      </w:tblGrid>
      <w:tr w:rsidR="00B506FA" w:rsidRPr="00F72AB6" w:rsidTr="000B3A58">
        <w:trPr>
          <w:trHeight w:val="908"/>
        </w:trPr>
        <w:tc>
          <w:tcPr>
            <w:tcW w:w="1008" w:type="dxa"/>
          </w:tcPr>
          <w:p w:rsidR="00B506FA" w:rsidRPr="00F72AB6" w:rsidRDefault="00B506FA" w:rsidP="000B3A58">
            <w:pPr>
              <w:jc w:val="center"/>
              <w:rPr>
                <w:rFonts w:ascii="Times New Roman" w:hAnsi="Times New Roman"/>
                <w:b/>
                <w:sz w:val="24"/>
                <w:lang w:val="bs-Latn-BA"/>
              </w:rPr>
            </w:pPr>
            <w:r w:rsidRPr="00F72AB6">
              <w:rPr>
                <w:rFonts w:ascii="Times New Roman" w:hAnsi="Times New Roman"/>
                <w:b/>
                <w:sz w:val="24"/>
                <w:lang w:val="bs-Latn-BA"/>
              </w:rPr>
              <w:t>REDNI BR.</w:t>
            </w:r>
          </w:p>
        </w:tc>
        <w:tc>
          <w:tcPr>
            <w:tcW w:w="2610" w:type="dxa"/>
          </w:tcPr>
          <w:p w:rsidR="00B506FA" w:rsidRPr="00F72AB6" w:rsidRDefault="00B506FA" w:rsidP="000B3A58">
            <w:pPr>
              <w:jc w:val="center"/>
              <w:rPr>
                <w:rFonts w:ascii="Times New Roman" w:hAnsi="Times New Roman"/>
                <w:b/>
                <w:sz w:val="24"/>
                <w:lang w:val="bs-Latn-BA"/>
              </w:rPr>
            </w:pPr>
            <w:r w:rsidRPr="00F72AB6">
              <w:rPr>
                <w:rFonts w:ascii="Times New Roman" w:hAnsi="Times New Roman"/>
                <w:b/>
                <w:sz w:val="24"/>
                <w:lang w:val="bs-Latn-BA"/>
              </w:rPr>
              <w:t xml:space="preserve">VRSTA USLUGE </w:t>
            </w:r>
          </w:p>
        </w:tc>
        <w:tc>
          <w:tcPr>
            <w:tcW w:w="2250" w:type="dxa"/>
          </w:tcPr>
          <w:p w:rsidR="00B506FA" w:rsidRPr="00F72AB6" w:rsidRDefault="00B506FA" w:rsidP="000B3A58">
            <w:pPr>
              <w:jc w:val="center"/>
              <w:rPr>
                <w:rFonts w:ascii="Times New Roman" w:hAnsi="Times New Roman"/>
                <w:b/>
                <w:sz w:val="24"/>
                <w:lang w:val="bs-Latn-BA"/>
              </w:rPr>
            </w:pPr>
            <w:r w:rsidRPr="00F72AB6">
              <w:rPr>
                <w:rFonts w:ascii="Times New Roman" w:hAnsi="Times New Roman"/>
                <w:b/>
                <w:sz w:val="24"/>
                <w:lang w:val="bs-Latn-BA"/>
              </w:rPr>
              <w:t>KORISNIK USLUGE</w:t>
            </w:r>
          </w:p>
        </w:tc>
        <w:tc>
          <w:tcPr>
            <w:tcW w:w="1792" w:type="dxa"/>
          </w:tcPr>
          <w:p w:rsidR="00B506FA" w:rsidRPr="00F72AB6" w:rsidRDefault="00B506FA" w:rsidP="000B3A58">
            <w:pPr>
              <w:jc w:val="center"/>
              <w:rPr>
                <w:rFonts w:ascii="Times New Roman" w:hAnsi="Times New Roman"/>
                <w:b/>
                <w:sz w:val="24"/>
                <w:lang w:val="bs-Latn-BA"/>
              </w:rPr>
            </w:pPr>
            <w:r w:rsidRPr="00F72AB6">
              <w:rPr>
                <w:rFonts w:ascii="Times New Roman" w:hAnsi="Times New Roman"/>
                <w:b/>
                <w:sz w:val="24"/>
                <w:lang w:val="bs-Latn-BA"/>
              </w:rPr>
              <w:t>NAČIN OBRAČUNA</w:t>
            </w:r>
          </w:p>
          <w:p w:rsidR="00B506FA" w:rsidRPr="00F72AB6" w:rsidRDefault="00B506FA" w:rsidP="000B3A58">
            <w:pPr>
              <w:jc w:val="center"/>
              <w:rPr>
                <w:rFonts w:ascii="Times New Roman" w:hAnsi="Times New Roman"/>
                <w:b/>
                <w:sz w:val="24"/>
                <w:lang w:val="bs-Latn-BA"/>
              </w:rPr>
            </w:pPr>
            <w:r w:rsidRPr="00F72AB6">
              <w:rPr>
                <w:rFonts w:ascii="Times New Roman" w:hAnsi="Times New Roman"/>
                <w:b/>
                <w:sz w:val="24"/>
                <w:lang w:val="bs-Latn-BA"/>
              </w:rPr>
              <w:t>(paušalni obračun)</w:t>
            </w:r>
          </w:p>
        </w:tc>
        <w:tc>
          <w:tcPr>
            <w:tcW w:w="1916" w:type="dxa"/>
          </w:tcPr>
          <w:p w:rsidR="00B506FA" w:rsidRPr="00F72AB6" w:rsidRDefault="00B506FA" w:rsidP="000B3A58">
            <w:pPr>
              <w:jc w:val="center"/>
              <w:rPr>
                <w:rFonts w:ascii="Times New Roman" w:hAnsi="Times New Roman"/>
                <w:b/>
                <w:sz w:val="24"/>
                <w:lang w:val="bs-Latn-BA"/>
              </w:rPr>
            </w:pPr>
            <w:r w:rsidRPr="00F72AB6">
              <w:rPr>
                <w:rFonts w:ascii="Times New Roman" w:hAnsi="Times New Roman"/>
                <w:b/>
                <w:sz w:val="24"/>
                <w:lang w:val="bs-Latn-BA"/>
              </w:rPr>
              <w:t>KONAČNA CIJENA</w:t>
            </w:r>
          </w:p>
        </w:tc>
      </w:tr>
      <w:tr w:rsidR="00B506FA" w:rsidRPr="00F72AB6" w:rsidTr="000B3A58">
        <w:tc>
          <w:tcPr>
            <w:tcW w:w="1008"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1.</w:t>
            </w:r>
          </w:p>
        </w:tc>
        <w:tc>
          <w:tcPr>
            <w:tcW w:w="261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Kanalizacija</w:t>
            </w:r>
          </w:p>
          <w:p w:rsidR="00B506FA" w:rsidRPr="00F72AB6" w:rsidRDefault="00B506FA" w:rsidP="000B3A58">
            <w:pPr>
              <w:jc w:val="center"/>
              <w:rPr>
                <w:rFonts w:ascii="Times New Roman" w:hAnsi="Times New Roman"/>
                <w:sz w:val="24"/>
                <w:lang w:val="bs-Latn-BA"/>
              </w:rPr>
            </w:pPr>
          </w:p>
        </w:tc>
        <w:tc>
          <w:tcPr>
            <w:tcW w:w="225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Stambeni objekti (Domaćinstva)</w:t>
            </w:r>
          </w:p>
        </w:tc>
        <w:tc>
          <w:tcPr>
            <w:tcW w:w="1792"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5,00 KM+ PDV</w:t>
            </w:r>
          </w:p>
        </w:tc>
        <w:tc>
          <w:tcPr>
            <w:tcW w:w="1916"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5,85 KM</w:t>
            </w:r>
          </w:p>
        </w:tc>
      </w:tr>
      <w:tr w:rsidR="00B506FA" w:rsidRPr="00F72AB6" w:rsidTr="000B3A58">
        <w:tc>
          <w:tcPr>
            <w:tcW w:w="1008"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2.</w:t>
            </w:r>
          </w:p>
        </w:tc>
        <w:tc>
          <w:tcPr>
            <w:tcW w:w="261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Kanalizacija</w:t>
            </w:r>
          </w:p>
        </w:tc>
        <w:tc>
          <w:tcPr>
            <w:tcW w:w="225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Stambeno-poslovni objekti</w:t>
            </w:r>
          </w:p>
          <w:p w:rsidR="00B506FA" w:rsidRPr="00F72AB6" w:rsidRDefault="00B506FA" w:rsidP="000B3A58">
            <w:pPr>
              <w:jc w:val="center"/>
              <w:rPr>
                <w:rFonts w:ascii="Times New Roman" w:hAnsi="Times New Roman"/>
                <w:b/>
                <w:sz w:val="24"/>
                <w:lang w:val="bs-Latn-BA"/>
              </w:rPr>
            </w:pPr>
          </w:p>
        </w:tc>
        <w:tc>
          <w:tcPr>
            <w:tcW w:w="1792"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7,00 KM +PDV</w:t>
            </w:r>
          </w:p>
        </w:tc>
        <w:tc>
          <w:tcPr>
            <w:tcW w:w="1916"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8,19 KM</w:t>
            </w:r>
          </w:p>
        </w:tc>
      </w:tr>
      <w:tr w:rsidR="00B506FA" w:rsidRPr="00F72AB6" w:rsidTr="000B3A58">
        <w:tc>
          <w:tcPr>
            <w:tcW w:w="1008"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3.</w:t>
            </w:r>
          </w:p>
        </w:tc>
        <w:tc>
          <w:tcPr>
            <w:tcW w:w="261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Kanalizacija</w:t>
            </w:r>
          </w:p>
        </w:tc>
        <w:tc>
          <w:tcPr>
            <w:tcW w:w="225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Poslovni objekti</w:t>
            </w:r>
          </w:p>
          <w:p w:rsidR="00B506FA" w:rsidRPr="00F72AB6" w:rsidRDefault="00B506FA" w:rsidP="000B3A58">
            <w:pPr>
              <w:jc w:val="center"/>
              <w:rPr>
                <w:rFonts w:ascii="Times New Roman" w:hAnsi="Times New Roman"/>
                <w:sz w:val="24"/>
                <w:lang w:val="bs-Latn-BA"/>
              </w:rPr>
            </w:pPr>
          </w:p>
        </w:tc>
        <w:tc>
          <w:tcPr>
            <w:tcW w:w="1792"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 xml:space="preserve">8,00 KM +PDV </w:t>
            </w:r>
          </w:p>
        </w:tc>
        <w:tc>
          <w:tcPr>
            <w:tcW w:w="1916"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9,36 KM</w:t>
            </w:r>
          </w:p>
        </w:tc>
      </w:tr>
      <w:tr w:rsidR="00B506FA" w:rsidRPr="00F72AB6" w:rsidTr="000B3A58">
        <w:tc>
          <w:tcPr>
            <w:tcW w:w="1008"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4.</w:t>
            </w:r>
          </w:p>
        </w:tc>
        <w:tc>
          <w:tcPr>
            <w:tcW w:w="261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Kanalizacija</w:t>
            </w:r>
          </w:p>
        </w:tc>
        <w:tc>
          <w:tcPr>
            <w:tcW w:w="225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Proizvodni objekti</w:t>
            </w:r>
          </w:p>
          <w:p w:rsidR="00B506FA" w:rsidRPr="00F72AB6" w:rsidRDefault="00B506FA" w:rsidP="000B3A58">
            <w:pPr>
              <w:jc w:val="center"/>
              <w:rPr>
                <w:rFonts w:ascii="Times New Roman" w:hAnsi="Times New Roman"/>
                <w:sz w:val="24"/>
                <w:lang w:val="bs-Latn-BA"/>
              </w:rPr>
            </w:pPr>
          </w:p>
        </w:tc>
        <w:tc>
          <w:tcPr>
            <w:tcW w:w="1792"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 xml:space="preserve">9,00 KM+ PDV </w:t>
            </w:r>
          </w:p>
        </w:tc>
        <w:tc>
          <w:tcPr>
            <w:tcW w:w="1916"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10,53 KM</w:t>
            </w:r>
          </w:p>
        </w:tc>
      </w:tr>
      <w:tr w:rsidR="00B506FA" w:rsidRPr="00F72AB6" w:rsidTr="000B3A58">
        <w:tc>
          <w:tcPr>
            <w:tcW w:w="1008"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5.</w:t>
            </w:r>
          </w:p>
        </w:tc>
        <w:tc>
          <w:tcPr>
            <w:tcW w:w="261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Kanalizacija</w:t>
            </w:r>
          </w:p>
        </w:tc>
        <w:tc>
          <w:tcPr>
            <w:tcW w:w="2250"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Ostali objekti</w:t>
            </w:r>
          </w:p>
          <w:p w:rsidR="00B506FA" w:rsidRPr="00F72AB6" w:rsidRDefault="00B506FA" w:rsidP="000B3A58">
            <w:pPr>
              <w:jc w:val="center"/>
              <w:rPr>
                <w:rFonts w:ascii="Times New Roman" w:hAnsi="Times New Roman"/>
                <w:sz w:val="24"/>
                <w:lang w:val="bs-Latn-BA"/>
              </w:rPr>
            </w:pPr>
          </w:p>
        </w:tc>
        <w:tc>
          <w:tcPr>
            <w:tcW w:w="1792"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 xml:space="preserve">6,00 KM +PDV </w:t>
            </w:r>
          </w:p>
        </w:tc>
        <w:tc>
          <w:tcPr>
            <w:tcW w:w="1916" w:type="dxa"/>
          </w:tcPr>
          <w:p w:rsidR="00B506FA" w:rsidRPr="00F72AB6" w:rsidRDefault="00B506FA" w:rsidP="000B3A58">
            <w:pPr>
              <w:jc w:val="center"/>
              <w:rPr>
                <w:rFonts w:ascii="Times New Roman" w:hAnsi="Times New Roman"/>
                <w:sz w:val="24"/>
                <w:lang w:val="bs-Latn-BA"/>
              </w:rPr>
            </w:pPr>
            <w:r w:rsidRPr="00F72AB6">
              <w:rPr>
                <w:rFonts w:ascii="Times New Roman" w:hAnsi="Times New Roman"/>
                <w:sz w:val="24"/>
                <w:lang w:val="bs-Latn-BA"/>
              </w:rPr>
              <w:t>7,02 KM</w:t>
            </w:r>
          </w:p>
        </w:tc>
      </w:tr>
    </w:tbl>
    <w:p w:rsidR="00B506FA" w:rsidRPr="00F72AB6" w:rsidRDefault="00B506FA" w:rsidP="00B506FA">
      <w:pPr>
        <w:spacing w:line="240" w:lineRule="auto"/>
        <w:jc w:val="center"/>
        <w:rPr>
          <w:rFonts w:ascii="Times New Roman" w:hAnsi="Times New Roman"/>
          <w:b/>
          <w:sz w:val="24"/>
          <w:lang w:val="bs-Latn-BA"/>
        </w:rPr>
      </w:pPr>
    </w:p>
    <w:p w:rsidR="00B506FA"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5.</w:t>
      </w:r>
    </w:p>
    <w:p w:rsidR="00B506FA" w:rsidRPr="00B825C0" w:rsidRDefault="00B506FA" w:rsidP="00B506FA">
      <w:pPr>
        <w:pStyle w:val="NoSpacing"/>
        <w:rPr>
          <w:rFonts w:ascii="Times New Roman" w:hAnsi="Times New Roman"/>
          <w:b/>
          <w:sz w:val="24"/>
          <w:lang w:val="bs-Latn-BA"/>
        </w:rPr>
      </w:pPr>
    </w:p>
    <w:p w:rsidR="00B506FA" w:rsidRPr="00B825C0" w:rsidRDefault="00B506FA" w:rsidP="00117D11">
      <w:pPr>
        <w:pStyle w:val="NoSpacing"/>
        <w:ind w:left="0"/>
        <w:jc w:val="both"/>
        <w:rPr>
          <w:rFonts w:ascii="Times New Roman" w:hAnsi="Times New Roman"/>
          <w:sz w:val="24"/>
          <w:lang w:val="bs-Latn-BA"/>
        </w:rPr>
      </w:pPr>
      <w:r w:rsidRPr="00B825C0">
        <w:rPr>
          <w:rFonts w:ascii="Times New Roman" w:hAnsi="Times New Roman"/>
          <w:sz w:val="24"/>
          <w:lang w:val="bs-Latn-BA"/>
        </w:rPr>
        <w:tab/>
        <w:t>Cijene taksi za priključak na kanalizacionu mrežu i naknade za stručno praćenje izvođenja radova ostaju nepromijenjene.</w:t>
      </w:r>
    </w:p>
    <w:p w:rsidR="00B506FA"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lastRenderedPageBreak/>
        <w:t>Član 6.</w:t>
      </w:r>
    </w:p>
    <w:p w:rsidR="00B506FA" w:rsidRPr="00B825C0" w:rsidRDefault="00B506FA" w:rsidP="00B506FA">
      <w:pPr>
        <w:pStyle w:val="NoSpacing"/>
        <w:rPr>
          <w:rFonts w:ascii="Times New Roman" w:hAnsi="Times New Roman"/>
          <w:b/>
          <w:sz w:val="24"/>
          <w:lang w:val="bs-Latn-BA"/>
        </w:rPr>
      </w:pPr>
    </w:p>
    <w:p w:rsidR="00B506FA" w:rsidRDefault="00B506FA" w:rsidP="00B506FA">
      <w:pPr>
        <w:pStyle w:val="NoSpacing"/>
        <w:ind w:left="0"/>
        <w:jc w:val="both"/>
        <w:rPr>
          <w:rFonts w:ascii="Times New Roman" w:hAnsi="Times New Roman"/>
          <w:sz w:val="24"/>
          <w:lang w:val="bs-Latn-BA"/>
        </w:rPr>
      </w:pPr>
      <w:r w:rsidRPr="00B825C0">
        <w:rPr>
          <w:rFonts w:ascii="Times New Roman" w:hAnsi="Times New Roman"/>
          <w:sz w:val="24"/>
          <w:lang w:val="bs-Latn-BA"/>
        </w:rPr>
        <w:tab/>
        <w:t>Uvtrđene cijene iz člana 4. ove Odluke obračunavaće se korisnicima komunalne usluge počev od dana stupanja na snagu Odluke Skupštine opštine Vukosavlje o davanju saglasnosti na cijenu komunalne usluge.</w:t>
      </w:r>
    </w:p>
    <w:p w:rsidR="00B506FA"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7.</w:t>
      </w:r>
    </w:p>
    <w:p w:rsidR="00B506FA" w:rsidRPr="00B825C0" w:rsidRDefault="00B506FA" w:rsidP="00B506FA">
      <w:pPr>
        <w:pStyle w:val="NoSpacing"/>
        <w:rPr>
          <w:rFonts w:ascii="Times New Roman" w:hAnsi="Times New Roman"/>
          <w:b/>
          <w:sz w:val="24"/>
          <w:lang w:val="bs-Latn-BA"/>
        </w:rPr>
      </w:pPr>
    </w:p>
    <w:p w:rsidR="00B506FA" w:rsidRDefault="00B506FA" w:rsidP="00B506FA">
      <w:pPr>
        <w:pStyle w:val="NoSpacing"/>
        <w:ind w:left="0"/>
        <w:jc w:val="both"/>
        <w:rPr>
          <w:rFonts w:ascii="Times New Roman" w:hAnsi="Times New Roman"/>
          <w:sz w:val="24"/>
          <w:lang w:val="bs-Latn-BA"/>
        </w:rPr>
      </w:pPr>
      <w:r w:rsidRPr="00B825C0">
        <w:rPr>
          <w:rFonts w:ascii="Times New Roman" w:hAnsi="Times New Roman"/>
          <w:sz w:val="24"/>
          <w:lang w:val="bs-Latn-BA"/>
        </w:rPr>
        <w:tab/>
        <w:t>Ova Odluka primjenjivaće se do sticanja uslova za obračun utrošene količine vode za svako domaćinstvo.</w:t>
      </w:r>
    </w:p>
    <w:p w:rsidR="00B506FA"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8.</w:t>
      </w:r>
    </w:p>
    <w:p w:rsidR="00B506FA" w:rsidRPr="00B825C0" w:rsidRDefault="00B506FA" w:rsidP="00B506FA">
      <w:pPr>
        <w:pStyle w:val="NoSpacing"/>
        <w:rPr>
          <w:rFonts w:ascii="Times New Roman" w:hAnsi="Times New Roman"/>
          <w:b/>
          <w:sz w:val="24"/>
          <w:lang w:val="bs-Latn-BA"/>
        </w:rPr>
      </w:pPr>
    </w:p>
    <w:p w:rsidR="00B506FA" w:rsidRPr="00B825C0" w:rsidRDefault="00B506FA" w:rsidP="00B506FA">
      <w:pPr>
        <w:pStyle w:val="NoSpacing"/>
        <w:ind w:left="0" w:firstLine="720"/>
        <w:jc w:val="both"/>
        <w:rPr>
          <w:rFonts w:ascii="Times New Roman" w:hAnsi="Times New Roman"/>
          <w:sz w:val="24"/>
          <w:lang w:val="bs-Latn-BA"/>
        </w:rPr>
      </w:pPr>
      <w:r w:rsidRPr="00B825C0">
        <w:rPr>
          <w:rFonts w:ascii="Times New Roman" w:hAnsi="Times New Roman"/>
          <w:sz w:val="24"/>
          <w:lang w:val="bs-Latn-BA"/>
        </w:rPr>
        <w:t>Ova Odluka stupa na snagu narednog dana od dana donošenja.</w:t>
      </w:r>
    </w:p>
    <w:p w:rsidR="00B506FA" w:rsidRDefault="00B506FA" w:rsidP="00B506FA">
      <w:pPr>
        <w:pStyle w:val="NoSpacing"/>
        <w:jc w:val="both"/>
        <w:rPr>
          <w:rFonts w:ascii="Times New Roman" w:hAnsi="Times New Roman"/>
          <w:sz w:val="24"/>
          <w:lang w:val="bs-Latn-BA"/>
        </w:rPr>
      </w:pPr>
    </w:p>
    <w:p w:rsidR="00B506FA" w:rsidRDefault="00B506FA" w:rsidP="00B506FA">
      <w:pPr>
        <w:pStyle w:val="NoSpacing"/>
        <w:rPr>
          <w:rFonts w:ascii="Times New Roman" w:hAnsi="Times New Roman"/>
          <w:b/>
          <w:sz w:val="24"/>
          <w:lang w:val="bs-Latn-BA"/>
        </w:rPr>
      </w:pPr>
      <w:r w:rsidRPr="00B825C0">
        <w:rPr>
          <w:rFonts w:ascii="Times New Roman" w:hAnsi="Times New Roman"/>
          <w:b/>
          <w:sz w:val="24"/>
          <w:lang w:val="bs-Latn-BA"/>
        </w:rPr>
        <w:t>Član 9.</w:t>
      </w:r>
    </w:p>
    <w:p w:rsidR="00B506FA" w:rsidRPr="00B825C0" w:rsidRDefault="00B506FA" w:rsidP="00B506FA">
      <w:pPr>
        <w:pStyle w:val="NoSpacing"/>
        <w:rPr>
          <w:rFonts w:ascii="Times New Roman" w:hAnsi="Times New Roman"/>
          <w:b/>
          <w:sz w:val="24"/>
          <w:lang w:val="bs-Latn-BA"/>
        </w:rPr>
      </w:pPr>
    </w:p>
    <w:p w:rsidR="00B506FA" w:rsidRPr="00B825C0" w:rsidRDefault="00B506FA" w:rsidP="00B506FA">
      <w:pPr>
        <w:pStyle w:val="NoSpacing"/>
        <w:ind w:left="0" w:firstLine="720"/>
        <w:jc w:val="both"/>
        <w:rPr>
          <w:rFonts w:ascii="Times New Roman" w:hAnsi="Times New Roman"/>
          <w:sz w:val="24"/>
          <w:lang w:val="bs-Latn-BA"/>
        </w:rPr>
      </w:pPr>
      <w:r w:rsidRPr="00B825C0">
        <w:rPr>
          <w:rFonts w:ascii="Times New Roman" w:hAnsi="Times New Roman"/>
          <w:sz w:val="24"/>
          <w:lang w:val="bs-Latn-BA"/>
        </w:rPr>
        <w:t>Ova Odluka objaviće se u Službenom glasniku opštine Vukosavlje.</w:t>
      </w:r>
    </w:p>
    <w:p w:rsidR="00B506FA" w:rsidRPr="00B825C0" w:rsidRDefault="00B506FA" w:rsidP="007F30E9">
      <w:pPr>
        <w:pStyle w:val="NoSpacing"/>
        <w:ind w:left="0"/>
        <w:jc w:val="both"/>
        <w:rPr>
          <w:rFonts w:ascii="Times New Roman" w:hAnsi="Times New Roman"/>
          <w:sz w:val="24"/>
          <w:lang w:val="bs-Latn-BA"/>
        </w:rPr>
      </w:pPr>
    </w:p>
    <w:p w:rsidR="00B506FA" w:rsidRPr="00B825C0" w:rsidRDefault="00B506FA" w:rsidP="007F30E9">
      <w:pPr>
        <w:pStyle w:val="NoSpacing"/>
        <w:ind w:left="3600" w:firstLine="720"/>
        <w:jc w:val="both"/>
        <w:rPr>
          <w:rFonts w:ascii="Times New Roman" w:hAnsi="Times New Roman"/>
          <w:sz w:val="24"/>
          <w:lang w:val="bs-Latn-BA"/>
        </w:rPr>
      </w:pPr>
      <w:r w:rsidRPr="00B825C0">
        <w:rPr>
          <w:rFonts w:ascii="Times New Roman" w:hAnsi="Times New Roman"/>
          <w:sz w:val="24"/>
          <w:lang w:val="bs-Latn-BA"/>
        </w:rPr>
        <w:t>PREDSJEDNIK  NADZORNOG ODBORA</w:t>
      </w:r>
    </w:p>
    <w:p w:rsidR="00B506FA" w:rsidRDefault="00B506FA" w:rsidP="00B506FA">
      <w:pPr>
        <w:pStyle w:val="NoSpacing"/>
        <w:jc w:val="both"/>
        <w:rPr>
          <w:rFonts w:ascii="Times New Roman" w:hAnsi="Times New Roman"/>
          <w:sz w:val="24"/>
          <w:lang w:val="bs-Latn-BA"/>
        </w:rPr>
      </w:pPr>
      <w:r w:rsidRPr="00B825C0">
        <w:rPr>
          <w:rFonts w:ascii="Times New Roman" w:hAnsi="Times New Roman"/>
          <w:sz w:val="24"/>
          <w:lang w:val="bs-Latn-BA"/>
        </w:rPr>
        <w:t xml:space="preserve">                                                                       </w:t>
      </w:r>
      <w:r>
        <w:rPr>
          <w:rFonts w:ascii="Times New Roman" w:hAnsi="Times New Roman"/>
          <w:sz w:val="24"/>
          <w:lang w:val="bs-Latn-BA"/>
        </w:rPr>
        <w:tab/>
        <w:t xml:space="preserve">       </w:t>
      </w:r>
      <w:r w:rsidRPr="00B825C0">
        <w:rPr>
          <w:rFonts w:ascii="Times New Roman" w:hAnsi="Times New Roman"/>
          <w:sz w:val="24"/>
          <w:lang w:val="bs-Latn-BA"/>
        </w:rPr>
        <w:t>Miletić Marko, s.r.</w:t>
      </w:r>
    </w:p>
    <w:p w:rsidR="007F30E9" w:rsidRDefault="007F30E9" w:rsidP="00B506FA">
      <w:pPr>
        <w:pStyle w:val="NoSpacing"/>
        <w:jc w:val="both"/>
        <w:rPr>
          <w:rFonts w:ascii="Times New Roman" w:hAnsi="Times New Roman"/>
          <w:sz w:val="24"/>
          <w:lang w:val="bs-Latn-BA"/>
        </w:rPr>
      </w:pPr>
    </w:p>
    <w:p w:rsidR="009424B9" w:rsidRDefault="009424B9" w:rsidP="009424B9">
      <w:pPr>
        <w:rPr>
          <w:lang w:val="bs-Latn-BA"/>
        </w:rPr>
      </w:pPr>
    </w:p>
    <w:tbl>
      <w:tblPr>
        <w:tblW w:w="11022" w:type="dxa"/>
        <w:jc w:val="center"/>
        <w:tblInd w:w="960" w:type="dxa"/>
        <w:tblLook w:val="01E0"/>
      </w:tblPr>
      <w:tblGrid>
        <w:gridCol w:w="4597"/>
        <w:gridCol w:w="2526"/>
        <w:gridCol w:w="3899"/>
      </w:tblGrid>
      <w:tr w:rsidR="009424B9" w:rsidRPr="00C92472" w:rsidTr="000B3A58">
        <w:trPr>
          <w:trHeight w:val="550"/>
          <w:jc w:val="center"/>
        </w:trPr>
        <w:tc>
          <w:tcPr>
            <w:tcW w:w="4597" w:type="dxa"/>
          </w:tcPr>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Босна и Херцеговина</w:t>
            </w:r>
          </w:p>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Република Српска</w:t>
            </w:r>
          </w:p>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Општина Вукосавље</w:t>
            </w:r>
          </w:p>
          <w:p w:rsidR="009424B9" w:rsidRPr="002D2494" w:rsidRDefault="009424B9" w:rsidP="000B3A58">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Скупштина општине</w:t>
            </w:r>
          </w:p>
          <w:p w:rsidR="009424B9" w:rsidRPr="00C92472" w:rsidRDefault="009424B9" w:rsidP="000B3A58">
            <w:pPr>
              <w:pStyle w:val="NoSpacing"/>
              <w:jc w:val="left"/>
              <w:rPr>
                <w:rFonts w:ascii="Verdana" w:hAnsi="Verdana" w:cs="Arial"/>
                <w:b/>
                <w:i/>
                <w:sz w:val="16"/>
                <w:szCs w:val="16"/>
                <w:lang w:val="bs-Latn-BA"/>
              </w:rPr>
            </w:pPr>
            <w:r>
              <w:rPr>
                <w:rFonts w:ascii="Verdana" w:hAnsi="Verdana" w:cs="Arial"/>
                <w:b/>
                <w:i/>
                <w:sz w:val="16"/>
                <w:szCs w:val="16"/>
                <w:lang w:val="bs-Latn-BA"/>
              </w:rPr>
              <w:t>Muse Ćazima Ćatića 163, 74</w:t>
            </w:r>
            <w:r w:rsidRPr="00C92472">
              <w:rPr>
                <w:rFonts w:ascii="Verdana" w:hAnsi="Verdana" w:cs="Arial"/>
                <w:b/>
                <w:i/>
                <w:sz w:val="16"/>
                <w:szCs w:val="16"/>
                <w:lang w:val="bs-Latn-BA"/>
              </w:rPr>
              <w:t>470 Vukosavlje</w:t>
            </w:r>
          </w:p>
          <w:p w:rsidR="009424B9" w:rsidRPr="00C92472" w:rsidRDefault="009424B9" w:rsidP="000B3A58">
            <w:pPr>
              <w:pStyle w:val="NoSpacing"/>
              <w:jc w:val="left"/>
              <w:rPr>
                <w:rFonts w:ascii="Arial" w:hAnsi="Arial" w:cs="Arial"/>
                <w:b/>
                <w:i/>
                <w:lang w:val="bs-Latn-BA"/>
              </w:rPr>
            </w:pPr>
            <w:r>
              <w:rPr>
                <w:rFonts w:ascii="Verdana" w:hAnsi="Verdana" w:cs="Arial"/>
                <w:b/>
                <w:sz w:val="16"/>
                <w:szCs w:val="16"/>
                <w:lang w:val="bs-Latn-BA"/>
              </w:rPr>
              <w:t>e</w:t>
            </w:r>
            <w:r w:rsidRPr="00C92472">
              <w:rPr>
                <w:rFonts w:ascii="Verdana" w:hAnsi="Verdana" w:cs="Arial"/>
                <w:b/>
                <w:sz w:val="16"/>
                <w:szCs w:val="16"/>
                <w:lang w:val="bs-Latn-BA"/>
              </w:rPr>
              <w:t>mail:</w:t>
            </w:r>
            <w:r>
              <w:rPr>
                <w:rFonts w:ascii="Verdana" w:hAnsi="Verdana" w:cs="Arial"/>
                <w:b/>
                <w:sz w:val="16"/>
                <w:szCs w:val="16"/>
                <w:lang w:val="bs-Latn-BA"/>
              </w:rPr>
              <w:t xml:space="preserve"> </w:t>
            </w:r>
            <w:hyperlink r:id="rId32" w:history="1">
              <w:r w:rsidRPr="002D2494">
                <w:rPr>
                  <w:rStyle w:val="Hyperlink"/>
                  <w:rFonts w:ascii="Verdana" w:hAnsi="Verdana" w:cs="Arial"/>
                  <w:b/>
                  <w:sz w:val="16"/>
                  <w:szCs w:val="16"/>
                  <w:lang w:val="bs-Latn-BA"/>
                </w:rPr>
                <w:t>opstina@vukosavlje.gov.ba</w:t>
              </w:r>
            </w:hyperlink>
          </w:p>
        </w:tc>
        <w:tc>
          <w:tcPr>
            <w:tcW w:w="2526" w:type="dxa"/>
          </w:tcPr>
          <w:p w:rsidR="009424B9" w:rsidRPr="00C92472" w:rsidRDefault="009424B9" w:rsidP="000B3A58">
            <w:pPr>
              <w:pStyle w:val="NoSpacing"/>
              <w:rPr>
                <w:rFonts w:ascii="Arial" w:hAnsi="Arial" w:cs="Arial"/>
                <w:b/>
                <w:lang w:val="bs-Latn-BA"/>
              </w:rPr>
            </w:pPr>
            <w:r w:rsidRPr="00C92472">
              <w:rPr>
                <w:rFonts w:ascii="Arial" w:hAnsi="Arial" w:cs="Arial"/>
                <w:b/>
                <w:noProof/>
              </w:rPr>
              <w:drawing>
                <wp:inline distT="0" distB="0" distL="0" distR="0">
                  <wp:extent cx="985651" cy="1175657"/>
                  <wp:effectExtent l="19050" t="0" r="4949" b="0"/>
                  <wp:docPr id="16"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0" cstate="print">
                            <a:lum bright="-24000" contrast="42000"/>
                          </a:blip>
                          <a:srcRect/>
                          <a:stretch>
                            <a:fillRect/>
                          </a:stretch>
                        </pic:blipFill>
                        <pic:spPr bwMode="auto">
                          <a:xfrm>
                            <a:off x="0" y="0"/>
                            <a:ext cx="985651" cy="1175657"/>
                          </a:xfrm>
                          <a:prstGeom prst="rect">
                            <a:avLst/>
                          </a:prstGeom>
                          <a:noFill/>
                          <a:ln w="9525">
                            <a:noFill/>
                            <a:miter lim="800000"/>
                            <a:headEnd/>
                            <a:tailEnd/>
                          </a:ln>
                        </pic:spPr>
                      </pic:pic>
                    </a:graphicData>
                  </a:graphic>
                </wp:inline>
              </w:drawing>
            </w:r>
          </w:p>
        </w:tc>
        <w:tc>
          <w:tcPr>
            <w:tcW w:w="3899" w:type="dxa"/>
          </w:tcPr>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Bosna i Hercegovina</w:t>
            </w:r>
          </w:p>
          <w:p w:rsidR="009424B9" w:rsidRPr="002D2494" w:rsidRDefault="009424B9" w:rsidP="000B3A58">
            <w:pPr>
              <w:pStyle w:val="NoSpacing"/>
              <w:jc w:val="both"/>
              <w:rPr>
                <w:rFonts w:ascii="Verdana" w:hAnsi="Verdana" w:cs="Arial"/>
                <w:b/>
                <w:sz w:val="20"/>
                <w:szCs w:val="20"/>
                <w:lang w:val="bs-Latn-BA"/>
              </w:rPr>
            </w:pPr>
            <w:r w:rsidRPr="002D2494">
              <w:rPr>
                <w:rFonts w:ascii="Verdana" w:hAnsi="Verdana" w:cs="Arial"/>
                <w:b/>
                <w:sz w:val="20"/>
                <w:szCs w:val="20"/>
                <w:lang w:val="bs-Latn-BA"/>
              </w:rPr>
              <w:t>Republika Srpska</w:t>
            </w:r>
          </w:p>
          <w:p w:rsidR="009424B9" w:rsidRPr="002D2494" w:rsidRDefault="009424B9" w:rsidP="000B3A58">
            <w:pPr>
              <w:pStyle w:val="NoSpacing"/>
              <w:jc w:val="both"/>
              <w:rPr>
                <w:rFonts w:ascii="Verdana" w:hAnsi="Verdana" w:cs="Arial"/>
                <w:b/>
                <w:i/>
                <w:sz w:val="20"/>
                <w:szCs w:val="20"/>
                <w:lang w:val="bs-Latn-BA"/>
              </w:rPr>
            </w:pPr>
            <w:r w:rsidRPr="002D2494">
              <w:rPr>
                <w:rFonts w:ascii="Verdana" w:hAnsi="Verdana" w:cs="Arial"/>
                <w:b/>
                <w:i/>
                <w:sz w:val="20"/>
                <w:szCs w:val="20"/>
                <w:lang w:val="bs-Latn-BA"/>
              </w:rPr>
              <w:t>Opština Vukosavlje</w:t>
            </w:r>
          </w:p>
          <w:p w:rsidR="009424B9" w:rsidRPr="002D2494" w:rsidRDefault="009424B9" w:rsidP="000B3A58">
            <w:pPr>
              <w:spacing w:line="240" w:lineRule="auto"/>
              <w:jc w:val="both"/>
              <w:rPr>
                <w:rFonts w:ascii="Verdana" w:hAnsi="Verdana"/>
                <w:b/>
                <w:sz w:val="20"/>
                <w:szCs w:val="20"/>
                <w:lang w:val="bs-Latn-BA"/>
              </w:rPr>
            </w:pPr>
            <w:r w:rsidRPr="002D2494">
              <w:rPr>
                <w:rFonts w:ascii="Verdana" w:hAnsi="Verdana"/>
                <w:b/>
                <w:sz w:val="20"/>
                <w:szCs w:val="20"/>
                <w:lang w:val="bs-Latn-BA"/>
              </w:rPr>
              <w:t xml:space="preserve">           Skupština opštine</w:t>
            </w:r>
          </w:p>
          <w:p w:rsidR="009424B9" w:rsidRPr="00C92472" w:rsidRDefault="009424B9" w:rsidP="000B3A58">
            <w:pPr>
              <w:pStyle w:val="NoSpacing"/>
              <w:jc w:val="both"/>
              <w:rPr>
                <w:rFonts w:ascii="Verdana" w:hAnsi="Verdana" w:cs="Arial"/>
                <w:b/>
                <w:sz w:val="16"/>
                <w:szCs w:val="16"/>
                <w:lang w:val="bs-Latn-BA"/>
              </w:rPr>
            </w:pPr>
            <w:r w:rsidRPr="00C92472">
              <w:rPr>
                <w:rFonts w:ascii="Verdana" w:hAnsi="Verdana" w:cs="Arial"/>
                <w:b/>
                <w:i/>
                <w:sz w:val="16"/>
                <w:szCs w:val="16"/>
                <w:lang w:val="bs-Latn-BA"/>
              </w:rPr>
              <w:t>tel./fax: +387 (0)53/707-702 i 707-704</w:t>
            </w:r>
          </w:p>
          <w:p w:rsidR="009424B9" w:rsidRPr="00C92472" w:rsidRDefault="009424B9" w:rsidP="000B3A58">
            <w:pPr>
              <w:pStyle w:val="NoSpacing"/>
              <w:jc w:val="both"/>
              <w:rPr>
                <w:rFonts w:ascii="Arial" w:hAnsi="Arial" w:cs="Arial"/>
                <w:b/>
                <w:i/>
                <w:lang w:val="bs-Latn-BA"/>
              </w:rPr>
            </w:pPr>
            <w:r>
              <w:rPr>
                <w:rFonts w:ascii="Verdana" w:hAnsi="Verdana" w:cs="Arial"/>
                <w:b/>
                <w:sz w:val="16"/>
                <w:szCs w:val="16"/>
                <w:lang w:val="bs-Latn-BA"/>
              </w:rPr>
              <w:t>web:</w:t>
            </w:r>
            <w:r w:rsidRPr="00C92472">
              <w:rPr>
                <w:rFonts w:ascii="Verdana" w:hAnsi="Verdana" w:cs="Arial"/>
                <w:b/>
                <w:sz w:val="16"/>
                <w:szCs w:val="16"/>
                <w:lang w:val="bs-Latn-BA"/>
              </w:rPr>
              <w:t>www.vukosavlje.gov.ba/</w:t>
            </w:r>
          </w:p>
        </w:tc>
      </w:tr>
      <w:tr w:rsidR="009424B9" w:rsidRPr="00C92472" w:rsidTr="000B3A58">
        <w:trPr>
          <w:trHeight w:val="262"/>
          <w:jc w:val="center"/>
        </w:trPr>
        <w:tc>
          <w:tcPr>
            <w:tcW w:w="4597" w:type="dxa"/>
          </w:tcPr>
          <w:p w:rsidR="009424B9" w:rsidRPr="00C92472" w:rsidRDefault="009424B9" w:rsidP="000B3A58">
            <w:pPr>
              <w:pStyle w:val="NoSpacing"/>
              <w:jc w:val="both"/>
              <w:rPr>
                <w:rFonts w:ascii="Verdana" w:hAnsi="Verdana" w:cs="Arial"/>
                <w:b/>
                <w:lang w:val="bs-Latn-BA"/>
              </w:rPr>
            </w:pPr>
          </w:p>
        </w:tc>
        <w:tc>
          <w:tcPr>
            <w:tcW w:w="2526" w:type="dxa"/>
          </w:tcPr>
          <w:p w:rsidR="009424B9" w:rsidRPr="00C92472" w:rsidRDefault="009424B9" w:rsidP="000B3A58">
            <w:pPr>
              <w:pStyle w:val="NoSpacing"/>
              <w:rPr>
                <w:rFonts w:ascii="Arial" w:hAnsi="Arial" w:cs="Arial"/>
                <w:b/>
                <w:noProof/>
                <w:lang w:val="bs-Latn-BA"/>
              </w:rPr>
            </w:pPr>
          </w:p>
        </w:tc>
        <w:tc>
          <w:tcPr>
            <w:tcW w:w="3899" w:type="dxa"/>
          </w:tcPr>
          <w:p w:rsidR="009424B9" w:rsidRPr="00C92472" w:rsidRDefault="009424B9" w:rsidP="000B3A58">
            <w:pPr>
              <w:pStyle w:val="NoSpacing"/>
              <w:jc w:val="both"/>
              <w:rPr>
                <w:rFonts w:ascii="Verdana" w:hAnsi="Verdana" w:cs="Arial"/>
                <w:b/>
                <w:lang w:val="bs-Latn-BA"/>
              </w:rPr>
            </w:pPr>
          </w:p>
        </w:tc>
      </w:tr>
    </w:tbl>
    <w:p w:rsidR="009424B9" w:rsidRPr="00C92472" w:rsidRDefault="009424B9" w:rsidP="009424B9">
      <w:pPr>
        <w:spacing w:after="0" w:line="240" w:lineRule="auto"/>
        <w:jc w:val="both"/>
        <w:rPr>
          <w:rFonts w:ascii="Times New Roman" w:hAnsi="Times New Roman"/>
          <w:sz w:val="24"/>
          <w:lang w:val="bs-Latn-BA"/>
        </w:rPr>
      </w:pPr>
      <w:r w:rsidRPr="00C92472">
        <w:rPr>
          <w:rFonts w:ascii="Times New Roman" w:hAnsi="Times New Roman"/>
          <w:sz w:val="24"/>
          <w:lang w:val="bs-Latn-BA"/>
        </w:rPr>
        <w:t xml:space="preserve">Broj: </w:t>
      </w:r>
      <w:r>
        <w:rPr>
          <w:rFonts w:ascii="Times New Roman" w:hAnsi="Times New Roman"/>
          <w:sz w:val="24"/>
          <w:lang w:val="bs-Latn-BA"/>
        </w:rPr>
        <w:t>01/1-013-33-13/20</w:t>
      </w:r>
    </w:p>
    <w:p w:rsidR="009424B9" w:rsidRPr="00C92472" w:rsidRDefault="009424B9" w:rsidP="009424B9">
      <w:pPr>
        <w:spacing w:after="0" w:line="240" w:lineRule="auto"/>
        <w:jc w:val="both"/>
        <w:rPr>
          <w:rFonts w:ascii="Times New Roman" w:hAnsi="Times New Roman"/>
          <w:sz w:val="24"/>
          <w:lang w:val="bs-Latn-BA"/>
        </w:rPr>
      </w:pPr>
      <w:r>
        <w:rPr>
          <w:rFonts w:ascii="Times New Roman" w:hAnsi="Times New Roman"/>
          <w:sz w:val="24"/>
          <w:lang w:val="bs-Latn-BA"/>
        </w:rPr>
        <w:t>Datum: 07.10</w:t>
      </w:r>
      <w:r w:rsidRPr="00C92472">
        <w:rPr>
          <w:rFonts w:ascii="Times New Roman" w:hAnsi="Times New Roman"/>
          <w:sz w:val="24"/>
          <w:lang w:val="bs-Latn-BA"/>
        </w:rPr>
        <w:t xml:space="preserve">.2020. godine </w:t>
      </w:r>
    </w:p>
    <w:p w:rsidR="009424B9" w:rsidRPr="00C92472" w:rsidRDefault="009424B9" w:rsidP="009424B9">
      <w:pPr>
        <w:pStyle w:val="NoSpacing"/>
        <w:ind w:left="0"/>
        <w:jc w:val="left"/>
        <w:rPr>
          <w:rFonts w:ascii="Times New Roman" w:hAnsi="Times New Roman"/>
          <w:b/>
          <w:lang w:val="bs-Latn-BA"/>
        </w:rPr>
      </w:pPr>
      <w:r w:rsidRPr="00C92472">
        <w:rPr>
          <w:rFonts w:ascii="Times New Roman" w:hAnsi="Times New Roman"/>
          <w:b/>
          <w:lang w:val="bs-Latn-BA"/>
        </w:rPr>
        <w:t xml:space="preserve">                                                                                                                                                                                                 </w:t>
      </w:r>
    </w:p>
    <w:p w:rsidR="009424B9" w:rsidRDefault="009424B9" w:rsidP="009424B9">
      <w:pPr>
        <w:pStyle w:val="NoSpacing"/>
        <w:ind w:left="0"/>
        <w:jc w:val="both"/>
        <w:rPr>
          <w:rFonts w:ascii="Times New Roman" w:hAnsi="Times New Roman"/>
          <w:sz w:val="24"/>
          <w:lang w:val="bs-Latn-BA"/>
        </w:rPr>
      </w:pPr>
      <w:r w:rsidRPr="00C92472">
        <w:rPr>
          <w:rFonts w:ascii="Times New Roman" w:hAnsi="Times New Roman"/>
          <w:sz w:val="24"/>
          <w:lang w:val="bs-Latn-BA"/>
        </w:rPr>
        <w:t xml:space="preserve">Na osnovu člana 36. Statuta opštine Vukosavlje (“Službeni glasnik opštine Vukosavlje“ broj: 6/17), a nakon razmatranja </w:t>
      </w:r>
      <w:r w:rsidRPr="00E00346">
        <w:rPr>
          <w:rFonts w:ascii="Times New Roman" w:hAnsi="Times New Roman"/>
          <w:sz w:val="24"/>
          <w:lang w:val="bs-Latn-BA"/>
        </w:rPr>
        <w:t>Informacije o završetku izgradnje i finansiranja kanalizacione mreže na području opštine Vukosavlje</w:t>
      </w:r>
      <w:r w:rsidRPr="00C92472">
        <w:rPr>
          <w:rFonts w:ascii="Times New Roman" w:hAnsi="Times New Roman"/>
          <w:sz w:val="24"/>
          <w:lang w:val="bs-Latn-BA"/>
        </w:rPr>
        <w:t xml:space="preserve">, Skupština opštine </w:t>
      </w:r>
      <w:r>
        <w:rPr>
          <w:rFonts w:ascii="Times New Roman" w:hAnsi="Times New Roman"/>
          <w:sz w:val="24"/>
          <w:lang w:val="bs-Latn-BA"/>
        </w:rPr>
        <w:t xml:space="preserve">Vukosavlje na svojoj </w:t>
      </w:r>
      <w:r w:rsidRPr="00FE71CF">
        <w:rPr>
          <w:rFonts w:ascii="Times New Roman" w:hAnsi="Times New Roman"/>
          <w:sz w:val="24"/>
          <w:lang w:val="bs-Latn-BA"/>
        </w:rPr>
        <w:t>39</w:t>
      </w:r>
      <w:r w:rsidRPr="0033641B">
        <w:rPr>
          <w:rFonts w:ascii="Times New Roman" w:hAnsi="Times New Roman"/>
          <w:sz w:val="24"/>
          <w:lang w:val="bs-Latn-BA"/>
        </w:rPr>
        <w:t>.</w:t>
      </w:r>
      <w:r w:rsidRPr="00C92472">
        <w:rPr>
          <w:rFonts w:ascii="Times New Roman" w:hAnsi="Times New Roman"/>
          <w:sz w:val="24"/>
          <w:lang w:val="bs-Latn-BA"/>
        </w:rPr>
        <w:t xml:space="preserve"> sjednici održanoj dana</w:t>
      </w:r>
      <w:r w:rsidRPr="00C92472">
        <w:rPr>
          <w:rFonts w:ascii="Times New Roman" w:hAnsi="Times New Roman"/>
          <w:color w:val="FF0000"/>
          <w:sz w:val="24"/>
          <w:lang w:val="bs-Latn-BA"/>
        </w:rPr>
        <w:t xml:space="preserve"> </w:t>
      </w:r>
      <w:r>
        <w:rPr>
          <w:rFonts w:ascii="Times New Roman" w:hAnsi="Times New Roman"/>
          <w:sz w:val="24"/>
          <w:lang w:val="bs-Latn-BA"/>
        </w:rPr>
        <w:t>07.10</w:t>
      </w:r>
      <w:r w:rsidRPr="00C92472">
        <w:rPr>
          <w:rFonts w:ascii="Times New Roman" w:hAnsi="Times New Roman"/>
          <w:sz w:val="24"/>
          <w:lang w:val="bs-Latn-BA"/>
        </w:rPr>
        <w:t>.</w:t>
      </w:r>
      <w:r>
        <w:rPr>
          <w:rFonts w:ascii="Times New Roman" w:hAnsi="Times New Roman"/>
          <w:sz w:val="24"/>
          <w:lang w:val="bs-Latn-BA"/>
        </w:rPr>
        <w:t>2020. godine</w:t>
      </w:r>
      <w:r w:rsidRPr="00C92472">
        <w:rPr>
          <w:rFonts w:ascii="Times New Roman" w:hAnsi="Times New Roman"/>
          <w:sz w:val="24"/>
          <w:lang w:val="bs-Latn-BA"/>
        </w:rPr>
        <w:t xml:space="preserve"> donijela je:</w:t>
      </w:r>
    </w:p>
    <w:p w:rsidR="009424B9" w:rsidRPr="00C92472" w:rsidRDefault="009424B9" w:rsidP="009424B9">
      <w:pPr>
        <w:pStyle w:val="NoSpacing"/>
        <w:ind w:left="0"/>
        <w:jc w:val="both"/>
        <w:rPr>
          <w:rFonts w:ascii="Times New Roman" w:hAnsi="Times New Roman"/>
          <w:sz w:val="24"/>
          <w:lang w:val="bs-Latn-BA"/>
        </w:rPr>
      </w:pPr>
    </w:p>
    <w:p w:rsidR="009424B9" w:rsidRPr="00C92472" w:rsidRDefault="009424B9" w:rsidP="009424B9">
      <w:pPr>
        <w:pStyle w:val="NoSpacing"/>
        <w:ind w:left="0"/>
        <w:rPr>
          <w:rFonts w:ascii="Times New Roman" w:hAnsi="Times New Roman"/>
          <w:b/>
          <w:sz w:val="24"/>
          <w:lang w:val="bs-Latn-BA"/>
        </w:rPr>
      </w:pPr>
      <w:r w:rsidRPr="00C92472">
        <w:rPr>
          <w:rFonts w:ascii="Times New Roman" w:hAnsi="Times New Roman"/>
          <w:b/>
          <w:sz w:val="24"/>
          <w:lang w:val="bs-Latn-BA"/>
        </w:rPr>
        <w:t>Z A K LJ U Č A K</w:t>
      </w:r>
    </w:p>
    <w:p w:rsidR="009424B9" w:rsidRPr="00C92472" w:rsidRDefault="009424B9" w:rsidP="009424B9">
      <w:pPr>
        <w:pStyle w:val="NoSpacing"/>
        <w:ind w:left="0"/>
        <w:rPr>
          <w:rFonts w:ascii="Times New Roman" w:hAnsi="Times New Roman"/>
          <w:b/>
          <w:sz w:val="24"/>
          <w:lang w:val="bs-Latn-BA"/>
        </w:rPr>
      </w:pPr>
    </w:p>
    <w:p w:rsidR="009424B9" w:rsidRPr="002E1EAD" w:rsidRDefault="009424B9" w:rsidP="009424B9">
      <w:pPr>
        <w:pStyle w:val="NoSpacing"/>
        <w:ind w:left="0"/>
        <w:rPr>
          <w:rFonts w:ascii="Times New Roman" w:hAnsi="Times New Roman"/>
          <w:i/>
          <w:sz w:val="24"/>
          <w:lang w:val="bs-Latn-BA"/>
        </w:rPr>
      </w:pPr>
      <w:r>
        <w:rPr>
          <w:rFonts w:ascii="Times New Roman" w:hAnsi="Times New Roman"/>
          <w:b/>
          <w:i/>
          <w:sz w:val="24"/>
          <w:lang w:val="bs-Latn-BA"/>
        </w:rPr>
        <w:t xml:space="preserve">o prihvatanju </w:t>
      </w:r>
      <w:r w:rsidRPr="00E00346">
        <w:rPr>
          <w:rFonts w:ascii="Times New Roman" w:hAnsi="Times New Roman"/>
          <w:b/>
          <w:i/>
          <w:sz w:val="24"/>
          <w:lang w:val="bs-Latn-BA"/>
        </w:rPr>
        <w:t xml:space="preserve">Informacije o </w:t>
      </w:r>
      <w:r>
        <w:rPr>
          <w:rFonts w:ascii="Times New Roman" w:hAnsi="Times New Roman"/>
          <w:b/>
          <w:i/>
          <w:sz w:val="24"/>
          <w:lang w:val="bs-Latn-BA"/>
        </w:rPr>
        <w:t>utrošku sredstava namjenskih za zdravstvenu zaštitu dobijenih od Fonda za obnovu Republike Srpske, a za sanaciju stanja usljed širenja virusa korona</w:t>
      </w:r>
      <w:r w:rsidRPr="002E1EAD">
        <w:rPr>
          <w:rFonts w:ascii="Times New Roman" w:hAnsi="Times New Roman"/>
          <w:b/>
          <w:i/>
          <w:sz w:val="24"/>
          <w:lang w:val="bs-Latn-BA"/>
        </w:rPr>
        <w:t xml:space="preserve"> </w:t>
      </w:r>
    </w:p>
    <w:p w:rsidR="009424B9" w:rsidRDefault="009424B9" w:rsidP="009424B9">
      <w:pPr>
        <w:pStyle w:val="NoSpacing"/>
        <w:ind w:left="0"/>
        <w:jc w:val="left"/>
        <w:rPr>
          <w:rFonts w:ascii="Times New Roman" w:hAnsi="Times New Roman"/>
          <w:sz w:val="24"/>
          <w:lang w:val="bs-Latn-BA"/>
        </w:rPr>
      </w:pPr>
    </w:p>
    <w:p w:rsidR="009424B9" w:rsidRPr="00C92472" w:rsidRDefault="009424B9" w:rsidP="009424B9">
      <w:pPr>
        <w:pStyle w:val="NoSpacing"/>
        <w:ind w:left="0"/>
        <w:rPr>
          <w:rFonts w:ascii="Times New Roman" w:hAnsi="Times New Roman"/>
          <w:sz w:val="24"/>
          <w:lang w:val="bs-Latn-BA"/>
        </w:rPr>
      </w:pPr>
      <w:r w:rsidRPr="00C92472">
        <w:rPr>
          <w:rFonts w:ascii="Times New Roman" w:hAnsi="Times New Roman"/>
          <w:sz w:val="24"/>
          <w:lang w:val="bs-Latn-BA"/>
        </w:rPr>
        <w:t>I</w:t>
      </w:r>
    </w:p>
    <w:p w:rsidR="009424B9" w:rsidRPr="00C92472" w:rsidRDefault="009424B9" w:rsidP="009424B9">
      <w:pPr>
        <w:pStyle w:val="NoSpacing"/>
        <w:ind w:left="0"/>
        <w:jc w:val="left"/>
        <w:rPr>
          <w:rFonts w:ascii="Times New Roman" w:hAnsi="Times New Roman"/>
          <w:sz w:val="24"/>
          <w:lang w:val="bs-Latn-BA"/>
        </w:rPr>
      </w:pPr>
    </w:p>
    <w:p w:rsidR="009424B9" w:rsidRPr="00C92472" w:rsidRDefault="009424B9" w:rsidP="009424B9">
      <w:pPr>
        <w:pStyle w:val="NoSpacing"/>
        <w:ind w:left="0"/>
        <w:jc w:val="both"/>
        <w:rPr>
          <w:rFonts w:ascii="Times New Roman" w:hAnsi="Times New Roman"/>
          <w:sz w:val="24"/>
          <w:lang w:val="bs-Latn-BA"/>
        </w:rPr>
      </w:pPr>
      <w:r>
        <w:rPr>
          <w:rFonts w:ascii="Times New Roman" w:hAnsi="Times New Roman"/>
          <w:sz w:val="24"/>
          <w:lang w:val="bs-Latn-BA"/>
        </w:rPr>
        <w:t xml:space="preserve">Prihvata </w:t>
      </w:r>
      <w:r w:rsidRPr="00C92472">
        <w:rPr>
          <w:rFonts w:ascii="Times New Roman" w:hAnsi="Times New Roman"/>
          <w:sz w:val="24"/>
          <w:lang w:val="bs-Latn-BA"/>
        </w:rPr>
        <w:t xml:space="preserve">se </w:t>
      </w:r>
      <w:r>
        <w:rPr>
          <w:rFonts w:ascii="Times New Roman" w:hAnsi="Times New Roman"/>
          <w:sz w:val="24"/>
          <w:lang w:val="bs-Latn-BA"/>
        </w:rPr>
        <w:t>Informacija</w:t>
      </w:r>
      <w:r w:rsidRPr="00FE71CF">
        <w:rPr>
          <w:rFonts w:ascii="Times New Roman" w:hAnsi="Times New Roman"/>
          <w:sz w:val="24"/>
          <w:lang w:val="bs-Latn-BA"/>
        </w:rPr>
        <w:t xml:space="preserve"> </w:t>
      </w:r>
      <w:r w:rsidRPr="00F37B12">
        <w:rPr>
          <w:rFonts w:ascii="Times New Roman" w:hAnsi="Times New Roman"/>
          <w:sz w:val="24"/>
          <w:lang w:val="bs-Latn-BA"/>
        </w:rPr>
        <w:t>o utrošku sredstava namjenskih za zdravstvenu zaštitu dobijenih od Fonda za obnovu Republike Srpske, a za sanaciju stanja usljed širenja virusa korona.</w:t>
      </w:r>
    </w:p>
    <w:p w:rsidR="007F30E9" w:rsidRDefault="007F30E9" w:rsidP="009424B9">
      <w:pPr>
        <w:pStyle w:val="NoSpacing"/>
        <w:ind w:left="0"/>
        <w:rPr>
          <w:rFonts w:ascii="Times New Roman" w:hAnsi="Times New Roman"/>
          <w:sz w:val="24"/>
          <w:lang w:val="bs-Latn-BA"/>
        </w:rPr>
      </w:pPr>
    </w:p>
    <w:p w:rsidR="009424B9" w:rsidRDefault="009424B9" w:rsidP="009424B9">
      <w:pPr>
        <w:pStyle w:val="NoSpacing"/>
        <w:ind w:left="0"/>
        <w:rPr>
          <w:rFonts w:ascii="Times New Roman" w:hAnsi="Times New Roman"/>
          <w:sz w:val="24"/>
          <w:lang w:val="bs-Latn-BA"/>
        </w:rPr>
      </w:pPr>
      <w:r w:rsidRPr="00C92472">
        <w:rPr>
          <w:rFonts w:ascii="Times New Roman" w:hAnsi="Times New Roman"/>
          <w:sz w:val="24"/>
          <w:lang w:val="bs-Latn-BA"/>
        </w:rPr>
        <w:lastRenderedPageBreak/>
        <w:t>II</w:t>
      </w:r>
    </w:p>
    <w:p w:rsidR="009424B9" w:rsidRPr="003F7BBE" w:rsidRDefault="009424B9" w:rsidP="009424B9">
      <w:pPr>
        <w:pStyle w:val="NoSpacing"/>
        <w:ind w:left="0"/>
        <w:rPr>
          <w:rFonts w:ascii="Times New Roman" w:hAnsi="Times New Roman"/>
          <w:sz w:val="24"/>
          <w:lang w:val="bs-Latn-BA"/>
        </w:rPr>
      </w:pPr>
    </w:p>
    <w:p w:rsidR="009424B9" w:rsidRDefault="009424B9" w:rsidP="009424B9">
      <w:pPr>
        <w:pStyle w:val="NoSpacing"/>
        <w:ind w:left="0"/>
        <w:jc w:val="both"/>
        <w:rPr>
          <w:rFonts w:ascii="Times New Roman" w:hAnsi="Times New Roman"/>
          <w:sz w:val="24"/>
          <w:lang w:val="bs-Latn-BA"/>
        </w:rPr>
      </w:pPr>
      <w:r w:rsidRPr="00FE71CF">
        <w:rPr>
          <w:rFonts w:ascii="Times New Roman" w:hAnsi="Times New Roman"/>
          <w:sz w:val="24"/>
          <w:lang w:val="bs-Latn-BA"/>
        </w:rPr>
        <w:t>Informacija</w:t>
      </w:r>
      <w:r>
        <w:rPr>
          <w:rFonts w:ascii="Times New Roman" w:hAnsi="Times New Roman"/>
          <w:sz w:val="24"/>
          <w:lang w:val="bs-Latn-BA"/>
        </w:rPr>
        <w:t xml:space="preserve"> iz tačke I ovog Zaključka</w:t>
      </w:r>
      <w:r w:rsidRPr="003F7BBE">
        <w:rPr>
          <w:rFonts w:ascii="Times New Roman" w:hAnsi="Times New Roman"/>
          <w:sz w:val="24"/>
          <w:lang w:val="bs-Latn-BA"/>
        </w:rPr>
        <w:t xml:space="preserve"> čini sastavni dio ovog Zaključka.</w:t>
      </w:r>
    </w:p>
    <w:p w:rsidR="009424B9" w:rsidRDefault="009424B9" w:rsidP="009424B9">
      <w:pPr>
        <w:pStyle w:val="NoSpacing"/>
        <w:ind w:left="0"/>
        <w:jc w:val="both"/>
        <w:rPr>
          <w:rFonts w:ascii="Times New Roman" w:hAnsi="Times New Roman"/>
          <w:sz w:val="24"/>
          <w:lang w:val="bs-Latn-BA"/>
        </w:rPr>
      </w:pPr>
    </w:p>
    <w:p w:rsidR="009424B9" w:rsidRPr="003F7BBE" w:rsidRDefault="009424B9" w:rsidP="009424B9">
      <w:pPr>
        <w:pStyle w:val="NoSpacing"/>
        <w:ind w:left="0"/>
        <w:rPr>
          <w:rFonts w:ascii="Times New Roman" w:hAnsi="Times New Roman"/>
          <w:sz w:val="24"/>
          <w:lang w:val="bs-Latn-BA"/>
        </w:rPr>
      </w:pPr>
      <w:r>
        <w:rPr>
          <w:rFonts w:ascii="Times New Roman" w:hAnsi="Times New Roman"/>
          <w:sz w:val="24"/>
          <w:lang w:val="bs-Latn-BA"/>
        </w:rPr>
        <w:t>III</w:t>
      </w:r>
    </w:p>
    <w:p w:rsidR="009424B9" w:rsidRPr="00C92472" w:rsidRDefault="009424B9" w:rsidP="009424B9">
      <w:pPr>
        <w:pStyle w:val="NoSpacing"/>
        <w:ind w:left="0"/>
        <w:jc w:val="left"/>
        <w:rPr>
          <w:rFonts w:ascii="Times New Roman" w:hAnsi="Times New Roman"/>
          <w:sz w:val="24"/>
          <w:lang w:val="bs-Latn-BA"/>
        </w:rPr>
      </w:pPr>
    </w:p>
    <w:p w:rsidR="009424B9" w:rsidRPr="00C92472" w:rsidRDefault="009424B9" w:rsidP="009424B9">
      <w:pPr>
        <w:pStyle w:val="NoSpacing"/>
        <w:ind w:left="0"/>
        <w:jc w:val="both"/>
        <w:rPr>
          <w:rFonts w:ascii="Times New Roman" w:hAnsi="Times New Roman"/>
          <w:sz w:val="24"/>
          <w:lang w:val="bs-Latn-BA"/>
        </w:rPr>
      </w:pPr>
      <w:r w:rsidRPr="00FE71CF">
        <w:rPr>
          <w:rFonts w:ascii="Times New Roman" w:hAnsi="Times New Roman"/>
          <w:sz w:val="24"/>
          <w:lang w:val="bs-Latn-BA"/>
        </w:rPr>
        <w:t xml:space="preserve">Ovaj Zaključak stupa na snagu </w:t>
      </w:r>
      <w:r w:rsidRPr="00FE71CF">
        <w:rPr>
          <w:rFonts w:ascii="Times New Roman" w:hAnsi="Times New Roman"/>
          <w:sz w:val="24"/>
          <w:lang w:val="hr-BA"/>
        </w:rPr>
        <w:t>osmog dana od dana objavljivanja u “Službenom glasniku opštine Vukosavlje“</w:t>
      </w:r>
      <w:r w:rsidRPr="00FE71CF">
        <w:rPr>
          <w:rFonts w:ascii="Times New Roman" w:hAnsi="Times New Roman"/>
          <w:sz w:val="24"/>
          <w:lang w:val="bs-Latn-BA"/>
        </w:rPr>
        <w:t xml:space="preserve"> .</w:t>
      </w:r>
    </w:p>
    <w:p w:rsidR="009424B9" w:rsidRPr="00C92472" w:rsidRDefault="009424B9" w:rsidP="009424B9">
      <w:pPr>
        <w:pStyle w:val="NoSpacing"/>
        <w:jc w:val="left"/>
        <w:rPr>
          <w:rFonts w:ascii="Times New Roman" w:hAnsi="Times New Roman"/>
          <w:sz w:val="24"/>
          <w:lang w:val="bs-Latn-BA"/>
        </w:rPr>
      </w:pPr>
      <w:r w:rsidRPr="00C92472">
        <w:rPr>
          <w:rFonts w:ascii="Times New Roman" w:hAnsi="Times New Roman"/>
          <w:sz w:val="24"/>
          <w:lang w:val="bs-Latn-BA"/>
        </w:rPr>
        <w:t xml:space="preserve">                                                                                                   </w:t>
      </w:r>
      <w:r>
        <w:rPr>
          <w:rFonts w:ascii="Times New Roman" w:hAnsi="Times New Roman"/>
          <w:sz w:val="24"/>
          <w:lang w:val="bs-Latn-BA"/>
        </w:rPr>
        <w:t xml:space="preserve">  </w:t>
      </w:r>
      <w:r w:rsidRPr="00C92472">
        <w:rPr>
          <w:rFonts w:ascii="Times New Roman" w:hAnsi="Times New Roman"/>
          <w:sz w:val="24"/>
          <w:lang w:val="bs-Latn-BA"/>
        </w:rPr>
        <w:t xml:space="preserve"> PREDSJEDNIK</w:t>
      </w:r>
    </w:p>
    <w:p w:rsidR="009424B9" w:rsidRDefault="009424B9" w:rsidP="009424B9">
      <w:pPr>
        <w:pStyle w:val="NoSpacing"/>
        <w:jc w:val="left"/>
        <w:rPr>
          <w:rFonts w:ascii="Times New Roman" w:hAnsi="Times New Roman"/>
          <w:sz w:val="24"/>
          <w:lang w:val="bs-Latn-BA"/>
        </w:rPr>
      </w:pPr>
      <w:r w:rsidRPr="00C92472">
        <w:rPr>
          <w:rFonts w:ascii="Times New Roman" w:hAnsi="Times New Roman"/>
          <w:sz w:val="24"/>
          <w:lang w:val="bs-Latn-BA"/>
        </w:rPr>
        <w:t xml:space="preserve">                                                                                                           </w:t>
      </w:r>
    </w:p>
    <w:p w:rsidR="00DB4E2E" w:rsidRPr="00117D11" w:rsidRDefault="009424B9" w:rsidP="00117D11">
      <w:pPr>
        <w:pStyle w:val="NoSpacing"/>
        <w:ind w:left="5664" w:firstLine="708"/>
        <w:jc w:val="left"/>
        <w:rPr>
          <w:rFonts w:ascii="Times New Roman" w:hAnsi="Times New Roman"/>
          <w:sz w:val="24"/>
          <w:lang w:val="bs-Latn-BA"/>
        </w:rPr>
      </w:pPr>
      <w:r>
        <w:rPr>
          <w:rFonts w:ascii="Times New Roman" w:hAnsi="Times New Roman"/>
          <w:sz w:val="24"/>
          <w:lang w:val="bs-Latn-BA"/>
        </w:rPr>
        <w:t xml:space="preserve">     </w:t>
      </w:r>
      <w:r w:rsidRPr="00C92472">
        <w:rPr>
          <w:rFonts w:ascii="Times New Roman" w:hAnsi="Times New Roman"/>
          <w:sz w:val="24"/>
          <w:lang w:val="bs-Latn-BA"/>
        </w:rPr>
        <w:t>Zehid Omičević</w:t>
      </w:r>
      <w:r>
        <w:rPr>
          <w:rFonts w:ascii="Times New Roman" w:hAnsi="Times New Roman"/>
          <w:sz w:val="24"/>
          <w:lang w:val="bs-Latn-BA"/>
        </w:rPr>
        <w:t xml:space="preserve">, s.r. </w:t>
      </w:r>
    </w:p>
    <w:p w:rsidR="00217B44" w:rsidRDefault="00217B44">
      <w:pPr>
        <w:rPr>
          <w:lang w:val="bs-Latn-BA"/>
        </w:rPr>
      </w:pPr>
    </w:p>
    <w:tbl>
      <w:tblPr>
        <w:tblW w:w="0" w:type="auto"/>
        <w:tblInd w:w="108" w:type="dxa"/>
        <w:tblLayout w:type="fixed"/>
        <w:tblLook w:val="0000"/>
      </w:tblPr>
      <w:tblGrid>
        <w:gridCol w:w="4175"/>
        <w:gridCol w:w="1716"/>
        <w:gridCol w:w="3931"/>
      </w:tblGrid>
      <w:tr w:rsidR="00217B44" w:rsidRPr="00B12370" w:rsidTr="000B3A58">
        <w:trPr>
          <w:trHeight w:val="1552"/>
        </w:trPr>
        <w:tc>
          <w:tcPr>
            <w:tcW w:w="4175" w:type="dxa"/>
            <w:shd w:val="clear" w:color="auto" w:fill="auto"/>
          </w:tcPr>
          <w:p w:rsidR="00217B44" w:rsidRDefault="00217B44" w:rsidP="000B3A58">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217B44" w:rsidRDefault="00217B44" w:rsidP="000B3A58">
            <w:pPr>
              <w:pStyle w:val="NoSpacing"/>
              <w:ind w:left="0"/>
              <w:rPr>
                <w:rFonts w:ascii="Verdana" w:hAnsi="Verdana" w:cs="Verdana"/>
                <w:b/>
                <w:sz w:val="20"/>
                <w:szCs w:val="20"/>
                <w:lang w:val="bs-Latn-BA"/>
              </w:rPr>
            </w:pPr>
            <w:r>
              <w:rPr>
                <w:rFonts w:ascii="Verdana" w:hAnsi="Verdana" w:cs="Verdana"/>
                <w:b/>
                <w:sz w:val="20"/>
                <w:szCs w:val="20"/>
                <w:lang w:val="bs-Latn-BA"/>
              </w:rPr>
              <w:t>Република Српска</w:t>
            </w:r>
          </w:p>
          <w:p w:rsidR="00217B44" w:rsidRDefault="00217B44" w:rsidP="000B3A58">
            <w:pPr>
              <w:pStyle w:val="NoSpacing"/>
              <w:ind w:left="0"/>
              <w:rPr>
                <w:rFonts w:ascii="Verdana" w:hAnsi="Verdana" w:cs="Verdana"/>
                <w:b/>
                <w:sz w:val="20"/>
                <w:szCs w:val="20"/>
                <w:lang w:val="bs-Cyrl-BA"/>
              </w:rPr>
            </w:pPr>
            <w:r>
              <w:rPr>
                <w:rFonts w:ascii="Verdana" w:hAnsi="Verdana" w:cs="Verdana"/>
                <w:b/>
                <w:sz w:val="20"/>
                <w:szCs w:val="20"/>
                <w:lang w:val="bs-Latn-BA"/>
              </w:rPr>
              <w:t>Општина Вукосавље</w:t>
            </w:r>
          </w:p>
          <w:p w:rsidR="00217B44" w:rsidRDefault="00217B44" w:rsidP="000B3A58">
            <w:pPr>
              <w:pStyle w:val="NoSpacing"/>
              <w:ind w:left="0"/>
              <w:rPr>
                <w:rFonts w:ascii="Verdana" w:hAnsi="Verdana" w:cs="Verdana"/>
                <w:b/>
                <w:sz w:val="20"/>
                <w:szCs w:val="20"/>
                <w:lang w:val="bs-Latn-BA"/>
              </w:rPr>
            </w:pPr>
            <w:r>
              <w:rPr>
                <w:rFonts w:ascii="Verdana" w:hAnsi="Verdana" w:cs="Verdana"/>
                <w:b/>
                <w:sz w:val="20"/>
                <w:szCs w:val="20"/>
                <w:lang w:val="bs-Cyrl-BA"/>
              </w:rPr>
              <w:t xml:space="preserve">НАЧЕЛНИК </w:t>
            </w:r>
          </w:p>
          <w:p w:rsidR="00217B44" w:rsidRPr="00B12370" w:rsidRDefault="00217B44" w:rsidP="000B3A58">
            <w:pPr>
              <w:pStyle w:val="NoSpacing"/>
              <w:ind w:left="0"/>
              <w:rPr>
                <w:rFonts w:ascii="Verdana" w:hAnsi="Verdana" w:cs="Verdana"/>
                <w:b/>
                <w:sz w:val="20"/>
                <w:szCs w:val="20"/>
                <w:lang w:val="bs-Latn-BA"/>
              </w:rPr>
            </w:pPr>
          </w:p>
          <w:p w:rsidR="00217B44" w:rsidRPr="00B12370" w:rsidRDefault="00217B44" w:rsidP="000B3A58">
            <w:pPr>
              <w:pStyle w:val="NoSpacing"/>
              <w:ind w:left="0"/>
              <w:jc w:val="left"/>
              <w:rPr>
                <w:rFonts w:ascii="Verdana" w:hAnsi="Verdana" w:cs="Verdana"/>
                <w:b/>
                <w:sz w:val="16"/>
                <w:szCs w:val="16"/>
                <w:lang w:val="bs-Latn-BA"/>
              </w:rPr>
            </w:pPr>
            <w:r w:rsidRPr="00B12370">
              <w:rPr>
                <w:rFonts w:ascii="Verdana" w:hAnsi="Verdana" w:cs="Verdana"/>
                <w:b/>
                <w:i/>
                <w:sz w:val="16"/>
                <w:szCs w:val="16"/>
                <w:lang w:val="bs-Latn-BA"/>
              </w:rPr>
              <w:t>Muse Ćazima Ćatića 163, 74 470 Vukosavlje</w:t>
            </w:r>
          </w:p>
          <w:p w:rsidR="00217B44" w:rsidRDefault="00217B44" w:rsidP="000B3A58">
            <w:pPr>
              <w:pStyle w:val="NoSpacing"/>
              <w:ind w:left="0"/>
            </w:pPr>
            <w:r w:rsidRPr="00B12370">
              <w:rPr>
                <w:rFonts w:ascii="Verdana" w:hAnsi="Verdana" w:cs="Verdana"/>
                <w:b/>
                <w:sz w:val="20"/>
                <w:szCs w:val="20"/>
                <w:lang w:val="bs-Latn-BA"/>
              </w:rPr>
              <w:t xml:space="preserve">e-mail:  </w:t>
            </w:r>
            <w:hyperlink r:id="rId33" w:history="1">
              <w:r w:rsidRPr="00B12370">
                <w:rPr>
                  <w:rStyle w:val="Hyperlink"/>
                  <w:rFonts w:ascii="Verdana" w:hAnsi="Verdana" w:cs="Verdana"/>
                  <w:sz w:val="20"/>
                  <w:szCs w:val="20"/>
                </w:rPr>
                <w:t>opstina@vukosavlje.gov.ba</w:t>
              </w:r>
            </w:hyperlink>
          </w:p>
        </w:tc>
        <w:tc>
          <w:tcPr>
            <w:tcW w:w="1716" w:type="dxa"/>
            <w:shd w:val="clear" w:color="auto" w:fill="auto"/>
          </w:tcPr>
          <w:p w:rsidR="00217B44" w:rsidRDefault="00217B44" w:rsidP="000B3A58">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217B44" w:rsidRDefault="00217B44" w:rsidP="000B3A58">
            <w:pPr>
              <w:pStyle w:val="NoSpacing"/>
              <w:snapToGrid w:val="0"/>
              <w:ind w:left="-3" w:right="57"/>
              <w:rPr>
                <w:rFonts w:ascii="Verdana" w:hAnsi="Verdana" w:cs="Verdana"/>
                <w:b/>
                <w:sz w:val="20"/>
                <w:szCs w:val="20"/>
                <w:lang w:val="bs-Latn-BA"/>
              </w:rPr>
            </w:pPr>
            <w:r>
              <w:rPr>
                <w:rFonts w:ascii="Verdana" w:hAnsi="Verdana" w:cs="Verdana"/>
                <w:b/>
                <w:sz w:val="20"/>
                <w:szCs w:val="20"/>
                <w:lang w:val="bs-Latn-BA"/>
              </w:rPr>
              <w:t>Bosna i Hercegovina</w:t>
            </w:r>
          </w:p>
          <w:p w:rsidR="00217B44" w:rsidRDefault="00217B44" w:rsidP="000B3A58">
            <w:pPr>
              <w:pStyle w:val="NoSpacing"/>
              <w:ind w:left="-3" w:right="57"/>
              <w:rPr>
                <w:rFonts w:ascii="Verdana" w:hAnsi="Verdana" w:cs="Verdana"/>
                <w:b/>
                <w:i/>
                <w:sz w:val="20"/>
                <w:szCs w:val="20"/>
                <w:lang w:val="bs-Latn-BA"/>
              </w:rPr>
            </w:pPr>
            <w:r>
              <w:rPr>
                <w:rFonts w:ascii="Verdana" w:hAnsi="Verdana" w:cs="Verdana"/>
                <w:b/>
                <w:sz w:val="20"/>
                <w:szCs w:val="20"/>
                <w:lang w:val="bs-Latn-BA"/>
              </w:rPr>
              <w:t>Republika Srpska</w:t>
            </w:r>
          </w:p>
          <w:p w:rsidR="00217B44" w:rsidRDefault="00217B44" w:rsidP="000B3A58">
            <w:pPr>
              <w:pStyle w:val="NoSpacing"/>
              <w:ind w:left="-3" w:right="57"/>
              <w:rPr>
                <w:rFonts w:ascii="Verdana" w:hAnsi="Verdana" w:cs="Verdana"/>
                <w:b/>
                <w:i/>
                <w:sz w:val="20"/>
                <w:szCs w:val="20"/>
                <w:lang w:val="bs-Latn-BA"/>
              </w:rPr>
            </w:pPr>
            <w:r>
              <w:rPr>
                <w:rFonts w:ascii="Verdana" w:hAnsi="Verdana" w:cs="Verdana"/>
                <w:b/>
                <w:i/>
                <w:sz w:val="20"/>
                <w:szCs w:val="20"/>
                <w:lang w:val="bs-Latn-BA"/>
              </w:rPr>
              <w:t>Opština Vukosavlje</w:t>
            </w:r>
          </w:p>
          <w:p w:rsidR="00217B44" w:rsidRDefault="00217B44" w:rsidP="000B3A58">
            <w:pPr>
              <w:pStyle w:val="NoSpacing"/>
              <w:ind w:left="-3" w:right="57"/>
              <w:rPr>
                <w:rFonts w:ascii="Verdana" w:hAnsi="Verdana" w:cs="Verdana"/>
                <w:b/>
                <w:i/>
                <w:sz w:val="18"/>
                <w:szCs w:val="18"/>
                <w:lang w:val="bs-Latn-BA"/>
              </w:rPr>
            </w:pPr>
            <w:r>
              <w:rPr>
                <w:rFonts w:ascii="Verdana" w:hAnsi="Verdana" w:cs="Verdana"/>
                <w:b/>
                <w:i/>
                <w:sz w:val="20"/>
                <w:szCs w:val="20"/>
                <w:lang w:val="bs-Latn-BA"/>
              </w:rPr>
              <w:t xml:space="preserve">NAČELNIK </w:t>
            </w:r>
          </w:p>
          <w:p w:rsidR="00217B44" w:rsidRDefault="00217B44" w:rsidP="000B3A58">
            <w:pPr>
              <w:pStyle w:val="NoSpacing"/>
              <w:ind w:left="-3" w:right="57"/>
              <w:rPr>
                <w:rFonts w:ascii="Verdana" w:hAnsi="Verdana" w:cs="Verdana"/>
                <w:b/>
                <w:i/>
                <w:sz w:val="18"/>
                <w:szCs w:val="18"/>
                <w:lang w:val="bs-Latn-BA"/>
              </w:rPr>
            </w:pPr>
          </w:p>
          <w:p w:rsidR="00217B44" w:rsidRPr="00B12370" w:rsidRDefault="00217B44" w:rsidP="000B3A58">
            <w:pPr>
              <w:pStyle w:val="NoSpacing"/>
              <w:ind w:left="0"/>
              <w:rPr>
                <w:rFonts w:ascii="Verdana" w:hAnsi="Verdana" w:cs="Verdana"/>
                <w:b/>
                <w:sz w:val="20"/>
                <w:szCs w:val="20"/>
                <w:lang w:val="bs-Latn-BA"/>
              </w:rPr>
            </w:pPr>
            <w:r>
              <w:rPr>
                <w:rFonts w:ascii="Verdana" w:hAnsi="Verdana" w:cs="Verdana"/>
                <w:b/>
                <w:i/>
                <w:sz w:val="14"/>
                <w:szCs w:val="14"/>
                <w:lang w:val="bs-Latn-BA"/>
              </w:rPr>
              <w:t xml:space="preserve">   </w:t>
            </w:r>
            <w:r w:rsidRPr="00B12370">
              <w:rPr>
                <w:rFonts w:ascii="Verdana" w:hAnsi="Verdana" w:cs="Verdana"/>
                <w:b/>
                <w:i/>
                <w:sz w:val="20"/>
                <w:szCs w:val="20"/>
                <w:lang w:val="bs-Latn-BA"/>
              </w:rPr>
              <w:t xml:space="preserve">Tel./fax.: +387 (0)53 707 702  </w:t>
            </w:r>
          </w:p>
          <w:p w:rsidR="00217B44" w:rsidRPr="00B12370" w:rsidRDefault="00217B44" w:rsidP="000B3A58">
            <w:pPr>
              <w:pStyle w:val="NoSpacing"/>
              <w:ind w:left="0"/>
              <w:rPr>
                <w:sz w:val="20"/>
                <w:szCs w:val="20"/>
              </w:rPr>
            </w:pPr>
            <w:r w:rsidRPr="00B12370">
              <w:rPr>
                <w:rFonts w:ascii="Verdana" w:hAnsi="Verdana" w:cs="Verdana"/>
                <w:b/>
                <w:sz w:val="20"/>
                <w:szCs w:val="20"/>
                <w:lang w:val="bs-Latn-BA"/>
              </w:rPr>
              <w:t>web: www.vukosavlje.gov.ba</w:t>
            </w:r>
          </w:p>
        </w:tc>
      </w:tr>
    </w:tbl>
    <w:p w:rsidR="00217B44" w:rsidRPr="00EF5407" w:rsidRDefault="00217B44" w:rsidP="00217B44">
      <w:pPr>
        <w:pStyle w:val="NoSpacing"/>
        <w:ind w:left="0"/>
        <w:jc w:val="left"/>
        <w:rPr>
          <w:rFonts w:ascii="Times New Roman" w:hAnsi="Times New Roman"/>
          <w:sz w:val="24"/>
          <w:lang w:val="sr-Cyrl-BA"/>
        </w:rPr>
      </w:pPr>
      <w:r w:rsidRPr="00EF5407">
        <w:rPr>
          <w:rFonts w:ascii="Times New Roman" w:hAnsi="Times New Roman"/>
          <w:sz w:val="24"/>
          <w:lang w:val="sr-Cyrl-BA"/>
        </w:rPr>
        <w:t>Број : 02/1-</w:t>
      </w:r>
      <w:r>
        <w:rPr>
          <w:rFonts w:ascii="Times New Roman" w:hAnsi="Times New Roman"/>
          <w:sz w:val="24"/>
          <w:lang w:val="hr-HR"/>
        </w:rPr>
        <w:t>40-199/3-20</w:t>
      </w:r>
    </w:p>
    <w:p w:rsidR="00217B44" w:rsidRPr="00EF5407" w:rsidRDefault="00217B44" w:rsidP="00217B44">
      <w:pPr>
        <w:pStyle w:val="NoSpacing"/>
        <w:ind w:left="0"/>
        <w:jc w:val="left"/>
        <w:rPr>
          <w:rFonts w:ascii="Times New Roman" w:hAnsi="Times New Roman"/>
          <w:sz w:val="24"/>
          <w:lang w:val="sr-Cyrl-BA"/>
        </w:rPr>
      </w:pPr>
      <w:r w:rsidRPr="00EF5407">
        <w:rPr>
          <w:rFonts w:ascii="Times New Roman" w:hAnsi="Times New Roman"/>
          <w:sz w:val="24"/>
          <w:lang w:val="sr-Cyrl-BA"/>
        </w:rPr>
        <w:t xml:space="preserve">Датум : 30.09.2020.године </w:t>
      </w:r>
    </w:p>
    <w:p w:rsidR="00217B44" w:rsidRPr="000F6959" w:rsidRDefault="00217B44" w:rsidP="00217B44">
      <w:pPr>
        <w:pStyle w:val="NoSpacing"/>
        <w:ind w:left="0"/>
        <w:jc w:val="left"/>
        <w:rPr>
          <w:lang w:val="hr-HR"/>
        </w:rPr>
      </w:pPr>
    </w:p>
    <w:p w:rsidR="00217B44" w:rsidRPr="00EF5407" w:rsidRDefault="00217B44" w:rsidP="00217B44">
      <w:pPr>
        <w:rPr>
          <w:rFonts w:ascii="Times New Roman" w:hAnsi="Times New Roman"/>
          <w:b/>
          <w:sz w:val="24"/>
          <w:lang w:val="sr-Cyrl-BA"/>
        </w:rPr>
      </w:pPr>
      <w:r w:rsidRPr="00EF5407">
        <w:rPr>
          <w:rFonts w:ascii="Times New Roman" w:hAnsi="Times New Roman"/>
          <w:b/>
          <w:sz w:val="24"/>
          <w:lang w:val="sr-Cyrl-BA"/>
        </w:rPr>
        <w:t xml:space="preserve">СКУПШТИНА ОПШТИНЕ </w:t>
      </w:r>
    </w:p>
    <w:p w:rsidR="00217B44" w:rsidRPr="000F6959" w:rsidRDefault="00217B44" w:rsidP="000F6959">
      <w:pPr>
        <w:rPr>
          <w:rFonts w:ascii="Times New Roman" w:hAnsi="Times New Roman"/>
          <w:b/>
          <w:sz w:val="24"/>
          <w:lang w:val="hr-HR"/>
        </w:rPr>
      </w:pPr>
      <w:r w:rsidRPr="00EF5407">
        <w:rPr>
          <w:rFonts w:ascii="Times New Roman" w:hAnsi="Times New Roman"/>
          <w:b/>
          <w:sz w:val="24"/>
          <w:lang w:val="sr-Cyrl-BA"/>
        </w:rPr>
        <w:t xml:space="preserve">      В У К О С А В Љ Е </w:t>
      </w:r>
    </w:p>
    <w:p w:rsidR="00217B44" w:rsidRPr="00EF5407" w:rsidRDefault="00217B44" w:rsidP="00217B44">
      <w:pPr>
        <w:pStyle w:val="NoSpacing"/>
        <w:ind w:left="0"/>
        <w:jc w:val="both"/>
        <w:rPr>
          <w:rFonts w:ascii="Times New Roman" w:hAnsi="Times New Roman"/>
          <w:sz w:val="24"/>
          <w:lang w:val="sr-Cyrl-BA"/>
        </w:rPr>
      </w:pPr>
      <w:r>
        <w:rPr>
          <w:rFonts w:ascii="Times New Roman" w:hAnsi="Times New Roman"/>
          <w:b/>
          <w:sz w:val="24"/>
          <w:lang w:val="sr-Cyrl-BA"/>
        </w:rPr>
        <w:t>ПРЕДМЕТ</w:t>
      </w:r>
      <w:r w:rsidRPr="00EF5407">
        <w:rPr>
          <w:rFonts w:ascii="Times New Roman" w:hAnsi="Times New Roman"/>
          <w:b/>
          <w:sz w:val="24"/>
          <w:lang w:val="sr-Cyrl-BA"/>
        </w:rPr>
        <w:t>:</w:t>
      </w:r>
      <w:r w:rsidRPr="00EF5407">
        <w:rPr>
          <w:rFonts w:ascii="Times New Roman" w:hAnsi="Times New Roman"/>
          <w:sz w:val="24"/>
          <w:lang w:val="sr-Cyrl-BA"/>
        </w:rPr>
        <w:t xml:space="preserve"> Информација</w:t>
      </w:r>
      <w:r>
        <w:rPr>
          <w:rFonts w:ascii="Times New Roman" w:hAnsi="Times New Roman"/>
          <w:sz w:val="24"/>
          <w:lang w:val="sr-Cyrl-BA"/>
        </w:rPr>
        <w:t xml:space="preserve"> </w:t>
      </w:r>
      <w:r w:rsidRPr="00EF5407">
        <w:rPr>
          <w:rFonts w:ascii="Times New Roman" w:hAnsi="Times New Roman"/>
          <w:sz w:val="24"/>
          <w:lang w:val="sr-Cyrl-BA"/>
        </w:rPr>
        <w:t xml:space="preserve"> </w:t>
      </w:r>
      <w:r>
        <w:rPr>
          <w:rFonts w:ascii="Times New Roman" w:hAnsi="Times New Roman"/>
          <w:sz w:val="24"/>
          <w:lang w:val="sr-Cyrl-BA"/>
        </w:rPr>
        <w:t xml:space="preserve"> </w:t>
      </w:r>
      <w:r w:rsidRPr="00EF5407">
        <w:rPr>
          <w:rFonts w:ascii="Times New Roman" w:hAnsi="Times New Roman"/>
          <w:sz w:val="24"/>
          <w:lang w:val="sr-Cyrl-BA"/>
        </w:rPr>
        <w:t xml:space="preserve">о </w:t>
      </w:r>
      <w:r>
        <w:rPr>
          <w:rFonts w:ascii="Times New Roman" w:hAnsi="Times New Roman"/>
          <w:sz w:val="24"/>
          <w:lang w:val="sr-Cyrl-BA"/>
        </w:rPr>
        <w:t xml:space="preserve"> </w:t>
      </w:r>
      <w:r w:rsidRPr="00EF5407">
        <w:rPr>
          <w:rFonts w:ascii="Times New Roman" w:hAnsi="Times New Roman"/>
          <w:sz w:val="24"/>
          <w:lang w:val="sr-Cyrl-BA"/>
        </w:rPr>
        <w:t>утрошку</w:t>
      </w:r>
      <w:r>
        <w:rPr>
          <w:rFonts w:ascii="Times New Roman" w:hAnsi="Times New Roman"/>
          <w:sz w:val="24"/>
          <w:lang w:val="sr-Cyrl-BA"/>
        </w:rPr>
        <w:t xml:space="preserve"> </w:t>
      </w:r>
      <w:r w:rsidRPr="00EF5407">
        <w:rPr>
          <w:rFonts w:ascii="Times New Roman" w:hAnsi="Times New Roman"/>
          <w:sz w:val="24"/>
          <w:lang w:val="sr-Cyrl-BA"/>
        </w:rPr>
        <w:t xml:space="preserve"> средстава </w:t>
      </w:r>
      <w:r>
        <w:rPr>
          <w:rFonts w:ascii="Times New Roman" w:hAnsi="Times New Roman"/>
          <w:sz w:val="24"/>
          <w:lang w:val="sr-Cyrl-BA"/>
        </w:rPr>
        <w:t xml:space="preserve"> </w:t>
      </w:r>
      <w:r w:rsidRPr="00EF5407">
        <w:rPr>
          <w:rFonts w:ascii="Times New Roman" w:hAnsi="Times New Roman"/>
          <w:sz w:val="24"/>
          <w:lang w:val="sr-Cyrl-BA"/>
        </w:rPr>
        <w:t xml:space="preserve">намјенских </w:t>
      </w:r>
      <w:r>
        <w:rPr>
          <w:rFonts w:ascii="Times New Roman" w:hAnsi="Times New Roman"/>
          <w:sz w:val="24"/>
          <w:lang w:val="sr-Cyrl-BA"/>
        </w:rPr>
        <w:t xml:space="preserve">  </w:t>
      </w:r>
      <w:r w:rsidRPr="00EF5407">
        <w:rPr>
          <w:rFonts w:ascii="Times New Roman" w:hAnsi="Times New Roman"/>
          <w:sz w:val="24"/>
          <w:lang w:val="sr-Cyrl-BA"/>
        </w:rPr>
        <w:t xml:space="preserve">за </w:t>
      </w:r>
      <w:r>
        <w:rPr>
          <w:rFonts w:ascii="Times New Roman" w:hAnsi="Times New Roman"/>
          <w:sz w:val="24"/>
          <w:lang w:val="sr-Cyrl-BA"/>
        </w:rPr>
        <w:t xml:space="preserve">  </w:t>
      </w:r>
      <w:r w:rsidRPr="00EF5407">
        <w:rPr>
          <w:rFonts w:ascii="Times New Roman" w:hAnsi="Times New Roman"/>
          <w:sz w:val="24"/>
          <w:lang w:val="sr-Cyrl-BA"/>
        </w:rPr>
        <w:t xml:space="preserve">здравствену </w:t>
      </w:r>
      <w:r>
        <w:rPr>
          <w:rFonts w:ascii="Times New Roman" w:hAnsi="Times New Roman"/>
          <w:sz w:val="24"/>
          <w:lang w:val="sr-Cyrl-BA"/>
        </w:rPr>
        <w:t xml:space="preserve">  </w:t>
      </w:r>
      <w:r w:rsidRPr="00EF5407">
        <w:rPr>
          <w:rFonts w:ascii="Times New Roman" w:hAnsi="Times New Roman"/>
          <w:sz w:val="24"/>
          <w:lang w:val="sr-Cyrl-BA"/>
        </w:rPr>
        <w:t xml:space="preserve">заштиту </w:t>
      </w:r>
    </w:p>
    <w:p w:rsidR="00217B44" w:rsidRDefault="00217B44" w:rsidP="00217B44">
      <w:pPr>
        <w:pStyle w:val="NoSpacing"/>
        <w:ind w:left="0"/>
        <w:jc w:val="both"/>
        <w:rPr>
          <w:rFonts w:ascii="Times New Roman" w:hAnsi="Times New Roman"/>
          <w:sz w:val="24"/>
          <w:lang w:val="sr-Cyrl-BA"/>
        </w:rPr>
      </w:pPr>
      <w:r w:rsidRPr="00EF5407">
        <w:rPr>
          <w:rFonts w:ascii="Times New Roman" w:hAnsi="Times New Roman"/>
          <w:sz w:val="24"/>
          <w:lang w:val="sr-Cyrl-BA"/>
        </w:rPr>
        <w:t xml:space="preserve">                        добијених од Фонда за обнову Р</w:t>
      </w:r>
      <w:r>
        <w:rPr>
          <w:rFonts w:ascii="Times New Roman" w:hAnsi="Times New Roman"/>
          <w:sz w:val="24"/>
          <w:lang w:val="sr-Cyrl-BA"/>
        </w:rPr>
        <w:t>епублике Српске</w:t>
      </w:r>
      <w:r w:rsidRPr="00EF5407">
        <w:rPr>
          <w:rFonts w:ascii="Times New Roman" w:hAnsi="Times New Roman"/>
          <w:sz w:val="24"/>
          <w:lang w:val="sr-Cyrl-BA"/>
        </w:rPr>
        <w:t xml:space="preserve">, а  за санацију стања услед </w:t>
      </w:r>
    </w:p>
    <w:p w:rsidR="00217B44" w:rsidRPr="00EF5407" w:rsidRDefault="00217B44" w:rsidP="00217B44">
      <w:pPr>
        <w:pStyle w:val="NoSpacing"/>
        <w:ind w:left="0"/>
        <w:jc w:val="both"/>
        <w:rPr>
          <w:rFonts w:ascii="Times New Roman" w:hAnsi="Times New Roman"/>
          <w:sz w:val="24"/>
          <w:lang w:val="sr-Cyrl-BA"/>
        </w:rPr>
      </w:pPr>
      <w:r>
        <w:rPr>
          <w:rFonts w:ascii="Times New Roman" w:hAnsi="Times New Roman"/>
          <w:sz w:val="24"/>
          <w:lang w:val="sr-Cyrl-BA"/>
        </w:rPr>
        <w:t xml:space="preserve">                        ширења вируса корона</w:t>
      </w:r>
      <w:r w:rsidRPr="00EF5407">
        <w:rPr>
          <w:rFonts w:ascii="Times New Roman" w:hAnsi="Times New Roman"/>
          <w:sz w:val="24"/>
          <w:lang w:val="sr-Cyrl-BA"/>
        </w:rPr>
        <w:t xml:space="preserve"> </w:t>
      </w:r>
    </w:p>
    <w:p w:rsidR="00217B44" w:rsidRPr="00EF5407" w:rsidRDefault="00217B44" w:rsidP="00217B44">
      <w:pPr>
        <w:pStyle w:val="NoSpacing"/>
        <w:ind w:left="0"/>
        <w:jc w:val="both"/>
        <w:rPr>
          <w:rFonts w:ascii="Times New Roman" w:hAnsi="Times New Roman"/>
          <w:sz w:val="24"/>
          <w:lang w:val="hr-HR"/>
        </w:rPr>
      </w:pPr>
    </w:p>
    <w:p w:rsidR="00217B44" w:rsidRDefault="00217B44" w:rsidP="00217B44">
      <w:pPr>
        <w:pStyle w:val="NoSpacing"/>
        <w:ind w:left="0"/>
        <w:jc w:val="both"/>
        <w:rPr>
          <w:rFonts w:ascii="Times New Roman" w:hAnsi="Times New Roman"/>
          <w:sz w:val="24"/>
          <w:lang w:val="sr-Cyrl-BA"/>
        </w:rPr>
      </w:pPr>
      <w:r w:rsidRPr="00EF5407">
        <w:rPr>
          <w:rFonts w:ascii="Times New Roman" w:hAnsi="Times New Roman"/>
          <w:sz w:val="24"/>
          <w:lang w:val="hr-HR"/>
        </w:rPr>
        <w:t>Општина Вукосав</w:t>
      </w:r>
      <w:r w:rsidRPr="00EF5407">
        <w:rPr>
          <w:rFonts w:ascii="Times New Roman" w:hAnsi="Times New Roman"/>
          <w:sz w:val="24"/>
          <w:lang w:val="sr-Cyrl-BA"/>
        </w:rPr>
        <w:t>љ</w:t>
      </w:r>
      <w:r w:rsidRPr="00EF5407">
        <w:rPr>
          <w:rFonts w:ascii="Times New Roman" w:hAnsi="Times New Roman"/>
          <w:sz w:val="24"/>
          <w:lang w:val="hr-HR"/>
        </w:rPr>
        <w:t>е</w:t>
      </w:r>
      <w:r w:rsidRPr="00EF5407">
        <w:rPr>
          <w:rFonts w:ascii="Times New Roman" w:hAnsi="Times New Roman"/>
          <w:sz w:val="24"/>
          <w:lang w:val="sr-Cyrl-BA"/>
        </w:rPr>
        <w:t xml:space="preserve">  је Закључком Владе Републике Српске и Фонда за солидарнос</w:t>
      </w:r>
      <w:r>
        <w:rPr>
          <w:rFonts w:ascii="Times New Roman" w:hAnsi="Times New Roman"/>
          <w:sz w:val="24"/>
          <w:lang w:val="sr-Cyrl-BA"/>
        </w:rPr>
        <w:t>ти</w:t>
      </w:r>
      <w:r w:rsidRPr="00EF5407">
        <w:rPr>
          <w:rFonts w:ascii="Times New Roman" w:hAnsi="Times New Roman"/>
          <w:sz w:val="24"/>
          <w:lang w:val="sr-Cyrl-BA"/>
        </w:rPr>
        <w:t xml:space="preserve"> за обнову Р</w:t>
      </w:r>
      <w:r>
        <w:rPr>
          <w:rFonts w:ascii="Times New Roman" w:hAnsi="Times New Roman"/>
          <w:sz w:val="24"/>
          <w:lang w:val="sr-Cyrl-BA"/>
        </w:rPr>
        <w:t>епублике Српске добила финансијску помоћ за санацију посљедица изазваних ши</w:t>
      </w:r>
      <w:r w:rsidRPr="00EF5407">
        <w:rPr>
          <w:rFonts w:ascii="Times New Roman" w:hAnsi="Times New Roman"/>
          <w:sz w:val="24"/>
          <w:lang w:val="sr-Cyrl-BA"/>
        </w:rPr>
        <w:t>рењем</w:t>
      </w:r>
      <w:r>
        <w:rPr>
          <w:rFonts w:ascii="Times New Roman" w:hAnsi="Times New Roman"/>
          <w:sz w:val="24"/>
          <w:lang w:val="sr-Cyrl-BA"/>
        </w:rPr>
        <w:t xml:space="preserve"> заразне болести вирусом корона</w:t>
      </w:r>
      <w:r w:rsidRPr="00EF5407">
        <w:rPr>
          <w:rFonts w:ascii="Times New Roman" w:hAnsi="Times New Roman"/>
          <w:sz w:val="24"/>
          <w:lang w:val="sr-Cyrl-BA"/>
        </w:rPr>
        <w:t xml:space="preserve">. </w:t>
      </w:r>
    </w:p>
    <w:p w:rsidR="00217B44" w:rsidRPr="00EF5407" w:rsidRDefault="00217B44" w:rsidP="00217B44">
      <w:pPr>
        <w:pStyle w:val="NoSpacing"/>
        <w:ind w:left="0"/>
        <w:jc w:val="both"/>
        <w:rPr>
          <w:rFonts w:ascii="Times New Roman" w:hAnsi="Times New Roman"/>
          <w:sz w:val="24"/>
          <w:lang w:val="sr-Cyrl-BA"/>
        </w:rPr>
      </w:pPr>
    </w:p>
    <w:p w:rsidR="00217B44" w:rsidRDefault="00217B44" w:rsidP="00217B44">
      <w:pPr>
        <w:pStyle w:val="NoSpacing"/>
        <w:ind w:left="0"/>
        <w:jc w:val="both"/>
        <w:rPr>
          <w:rFonts w:ascii="Times New Roman" w:hAnsi="Times New Roman"/>
          <w:sz w:val="24"/>
          <w:lang w:val="sr-Cyrl-BA"/>
        </w:rPr>
      </w:pPr>
      <w:r w:rsidRPr="00EF5407">
        <w:rPr>
          <w:rFonts w:ascii="Times New Roman" w:hAnsi="Times New Roman"/>
          <w:sz w:val="24"/>
          <w:lang w:val="sr-Cyrl-BA"/>
        </w:rPr>
        <w:t>У  ту сврху нашој локалној заједници дозначена су сре</w:t>
      </w:r>
      <w:r>
        <w:rPr>
          <w:rFonts w:ascii="Times New Roman" w:hAnsi="Times New Roman"/>
          <w:sz w:val="24"/>
          <w:lang w:val="sr-Cyrl-BA"/>
        </w:rPr>
        <w:t>дства у износу од 122.580,00 КМ</w:t>
      </w:r>
      <w:r w:rsidRPr="00EF5407">
        <w:rPr>
          <w:rFonts w:ascii="Times New Roman" w:hAnsi="Times New Roman"/>
          <w:sz w:val="24"/>
          <w:lang w:val="sr-Cyrl-BA"/>
        </w:rPr>
        <w:t xml:space="preserve">. </w:t>
      </w:r>
    </w:p>
    <w:p w:rsidR="00217B44" w:rsidRPr="00EF5407" w:rsidRDefault="00217B44" w:rsidP="00217B44">
      <w:pPr>
        <w:pStyle w:val="NoSpacing"/>
        <w:ind w:left="0"/>
        <w:jc w:val="both"/>
        <w:rPr>
          <w:rFonts w:ascii="Times New Roman" w:hAnsi="Times New Roman"/>
          <w:sz w:val="24"/>
          <w:lang w:val="sr-Cyrl-BA"/>
        </w:rPr>
      </w:pPr>
    </w:p>
    <w:p w:rsidR="00217B44" w:rsidRDefault="00217B44" w:rsidP="00217B44">
      <w:pPr>
        <w:pStyle w:val="NoSpacing"/>
        <w:ind w:left="0"/>
        <w:jc w:val="both"/>
        <w:rPr>
          <w:rFonts w:ascii="Times New Roman" w:hAnsi="Times New Roman"/>
          <w:sz w:val="24"/>
          <w:lang w:val="sr-Cyrl-BA"/>
        </w:rPr>
      </w:pPr>
      <w:r w:rsidRPr="00EF5407">
        <w:rPr>
          <w:rFonts w:ascii="Times New Roman" w:hAnsi="Times New Roman"/>
          <w:sz w:val="24"/>
          <w:lang w:val="sr-Cyrl-BA"/>
        </w:rPr>
        <w:t>Цјелокупна средства су намјенска за санацију терена и чишћење јавних површина као и за стварање услова за обезбеђење квалитетне здравствене заштите сваке локалне заједнице која је</w:t>
      </w:r>
      <w:r>
        <w:rPr>
          <w:rFonts w:ascii="Times New Roman" w:hAnsi="Times New Roman"/>
          <w:sz w:val="24"/>
          <w:lang w:val="sr-Cyrl-BA"/>
        </w:rPr>
        <w:t xml:space="preserve"> доб</w:t>
      </w:r>
      <w:r w:rsidRPr="00EF5407">
        <w:rPr>
          <w:rFonts w:ascii="Times New Roman" w:hAnsi="Times New Roman"/>
          <w:sz w:val="24"/>
          <w:lang w:val="sr-Cyrl-BA"/>
        </w:rPr>
        <w:t xml:space="preserve">ила овакав вид помоћи. </w:t>
      </w:r>
    </w:p>
    <w:p w:rsidR="00217B44" w:rsidRPr="00EF5407" w:rsidRDefault="00217B44" w:rsidP="00217B44">
      <w:pPr>
        <w:pStyle w:val="NoSpacing"/>
        <w:ind w:left="0"/>
        <w:jc w:val="both"/>
        <w:rPr>
          <w:rFonts w:ascii="Times New Roman" w:hAnsi="Times New Roman"/>
          <w:sz w:val="24"/>
          <w:lang w:val="sr-Cyrl-BA"/>
        </w:rPr>
      </w:pPr>
    </w:p>
    <w:p w:rsidR="00217B44" w:rsidRDefault="00217B44" w:rsidP="00217B44">
      <w:pPr>
        <w:pStyle w:val="NoSpacing"/>
        <w:ind w:left="0"/>
        <w:jc w:val="both"/>
        <w:rPr>
          <w:rFonts w:ascii="Times New Roman" w:hAnsi="Times New Roman"/>
          <w:sz w:val="24"/>
          <w:lang w:val="sr-Cyrl-BA"/>
        </w:rPr>
      </w:pPr>
      <w:r w:rsidRPr="00EF5407">
        <w:rPr>
          <w:rFonts w:ascii="Times New Roman" w:hAnsi="Times New Roman"/>
          <w:sz w:val="24"/>
          <w:lang w:val="sr-Cyrl-BA"/>
        </w:rPr>
        <w:t>Фформирали смо и  посебан буџет локалне заједнице како би се пратила примјена одлуке Фонда и н</w:t>
      </w:r>
      <w:r>
        <w:rPr>
          <w:rFonts w:ascii="Times New Roman" w:hAnsi="Times New Roman"/>
          <w:sz w:val="24"/>
          <w:lang w:val="sr-Cyrl-BA"/>
        </w:rPr>
        <w:t>амјенски утрошак ових средстава</w:t>
      </w:r>
      <w:r w:rsidRPr="00EF5407">
        <w:rPr>
          <w:rFonts w:ascii="Times New Roman" w:hAnsi="Times New Roman"/>
          <w:sz w:val="24"/>
          <w:lang w:val="sr-Cyrl-BA"/>
        </w:rPr>
        <w:t xml:space="preserve">. </w:t>
      </w:r>
    </w:p>
    <w:p w:rsidR="00217B44" w:rsidRPr="00EF5407" w:rsidRDefault="00217B44" w:rsidP="00217B44">
      <w:pPr>
        <w:pStyle w:val="NoSpacing"/>
        <w:ind w:left="0"/>
        <w:jc w:val="both"/>
        <w:rPr>
          <w:rFonts w:ascii="Times New Roman" w:hAnsi="Times New Roman"/>
          <w:sz w:val="24"/>
          <w:lang w:val="sr-Cyrl-BA"/>
        </w:rPr>
      </w:pPr>
    </w:p>
    <w:p w:rsidR="00217B44" w:rsidRDefault="00217B44" w:rsidP="00217B44">
      <w:pPr>
        <w:pStyle w:val="NoSpacing"/>
        <w:ind w:left="0"/>
        <w:jc w:val="both"/>
        <w:rPr>
          <w:rFonts w:ascii="Times New Roman" w:hAnsi="Times New Roman"/>
          <w:sz w:val="24"/>
          <w:lang w:val="sr-Cyrl-BA"/>
        </w:rPr>
      </w:pPr>
      <w:r w:rsidRPr="00EF5407">
        <w:rPr>
          <w:rFonts w:ascii="Times New Roman" w:hAnsi="Times New Roman"/>
          <w:sz w:val="24"/>
          <w:lang w:val="sr-Cyrl-BA"/>
        </w:rPr>
        <w:t xml:space="preserve">У том буџету за примарну здравствену заштиту је предвиђен износ од 20.000,00 КМ. </w:t>
      </w:r>
    </w:p>
    <w:p w:rsidR="00217B44" w:rsidRPr="00EF5407" w:rsidRDefault="00217B44" w:rsidP="00217B44">
      <w:pPr>
        <w:pStyle w:val="NoSpacing"/>
        <w:ind w:left="0"/>
        <w:jc w:val="both"/>
        <w:rPr>
          <w:rFonts w:ascii="Times New Roman" w:hAnsi="Times New Roman"/>
          <w:sz w:val="24"/>
          <w:lang w:val="sr-Cyrl-BA"/>
        </w:rPr>
      </w:pPr>
    </w:p>
    <w:p w:rsidR="00217B44" w:rsidRPr="00F91D1D" w:rsidRDefault="00217B44" w:rsidP="00217B44">
      <w:pPr>
        <w:pStyle w:val="NoSpacing"/>
        <w:ind w:left="0"/>
        <w:jc w:val="both"/>
        <w:rPr>
          <w:rFonts w:ascii="Times New Roman" w:hAnsi="Times New Roman"/>
          <w:sz w:val="24"/>
          <w:lang w:val="hr-HR"/>
        </w:rPr>
      </w:pPr>
      <w:r w:rsidRPr="00EF5407">
        <w:rPr>
          <w:rFonts w:ascii="Times New Roman" w:hAnsi="Times New Roman"/>
          <w:sz w:val="24"/>
          <w:lang w:val="sr-Cyrl-BA"/>
        </w:rPr>
        <w:t>Општина је н</w:t>
      </w:r>
      <w:r>
        <w:rPr>
          <w:rFonts w:ascii="Times New Roman" w:hAnsi="Times New Roman"/>
          <w:sz w:val="24"/>
          <w:lang w:val="sr-Cyrl-BA"/>
        </w:rPr>
        <w:t xml:space="preserve">а захтјев здравствене установе </w:t>
      </w:r>
      <w:r w:rsidRPr="00EF5407">
        <w:rPr>
          <w:rFonts w:ascii="Times New Roman" w:hAnsi="Times New Roman"/>
          <w:sz w:val="24"/>
          <w:lang w:val="sr-Cyrl-BA"/>
        </w:rPr>
        <w:t>Кућа здравља</w:t>
      </w:r>
      <w:r>
        <w:rPr>
          <w:rFonts w:ascii="Times New Roman" w:hAnsi="Times New Roman"/>
          <w:sz w:val="24"/>
          <w:lang w:val="sr-Cyrl-BA"/>
        </w:rPr>
        <w:t xml:space="preserve"> из Бијељине</w:t>
      </w:r>
      <w:r w:rsidRPr="00EF5407">
        <w:rPr>
          <w:rFonts w:ascii="Times New Roman" w:hAnsi="Times New Roman"/>
          <w:sz w:val="24"/>
          <w:lang w:val="sr-Cyrl-BA"/>
        </w:rPr>
        <w:t>, а на основу њиховог захтјева уз приложено образложење одобрила намјенски износ средстава из планираног буџет</w:t>
      </w:r>
      <w:r>
        <w:rPr>
          <w:rFonts w:ascii="Times New Roman" w:hAnsi="Times New Roman"/>
          <w:sz w:val="24"/>
          <w:lang w:val="sr-Cyrl-BA"/>
        </w:rPr>
        <w:t>а</w:t>
      </w:r>
      <w:r w:rsidRPr="00EF5407">
        <w:rPr>
          <w:rFonts w:ascii="Times New Roman" w:hAnsi="Times New Roman"/>
          <w:sz w:val="24"/>
          <w:lang w:val="sr-Cyrl-BA"/>
        </w:rPr>
        <w:t xml:space="preserve"> фонда 05. </w:t>
      </w:r>
    </w:p>
    <w:p w:rsidR="00217B44" w:rsidRPr="007F30E9" w:rsidRDefault="00217B44" w:rsidP="00217B44">
      <w:pPr>
        <w:pStyle w:val="NoSpacing"/>
        <w:ind w:left="0"/>
        <w:jc w:val="both"/>
        <w:rPr>
          <w:rFonts w:ascii="Times New Roman" w:hAnsi="Times New Roman"/>
          <w:sz w:val="24"/>
          <w:lang w:val="hr-HR"/>
        </w:rPr>
      </w:pPr>
      <w:r w:rsidRPr="00EF5407">
        <w:rPr>
          <w:rFonts w:ascii="Times New Roman" w:hAnsi="Times New Roman"/>
          <w:sz w:val="24"/>
          <w:lang w:val="sr-Cyrl-BA"/>
        </w:rPr>
        <w:lastRenderedPageBreak/>
        <w:t>Овом приликом о том обавјештавамо Скупштину кроз  информацију из које се види да смо добијена средстав</w:t>
      </w:r>
      <w:r>
        <w:rPr>
          <w:rFonts w:ascii="Times New Roman" w:hAnsi="Times New Roman"/>
          <w:sz w:val="24"/>
          <w:lang w:val="sr-Cyrl-BA"/>
        </w:rPr>
        <w:t>а намјенски утрошили</w:t>
      </w:r>
      <w:r w:rsidRPr="00EF5407">
        <w:rPr>
          <w:rFonts w:ascii="Times New Roman" w:hAnsi="Times New Roman"/>
          <w:sz w:val="24"/>
          <w:lang w:val="sr-Cyrl-BA"/>
        </w:rPr>
        <w:t xml:space="preserve">. </w:t>
      </w:r>
    </w:p>
    <w:p w:rsidR="00217B44" w:rsidRPr="007F30E9" w:rsidRDefault="00217B44" w:rsidP="007F30E9">
      <w:pPr>
        <w:pStyle w:val="NoSpacing"/>
        <w:ind w:left="0"/>
        <w:jc w:val="both"/>
        <w:rPr>
          <w:rFonts w:ascii="Times New Roman" w:hAnsi="Times New Roman"/>
          <w:sz w:val="24"/>
          <w:lang w:val="sr-Cyrl-BA"/>
        </w:rPr>
      </w:pPr>
      <w:r w:rsidRPr="00EF5407">
        <w:rPr>
          <w:rFonts w:ascii="Times New Roman" w:hAnsi="Times New Roman"/>
          <w:sz w:val="24"/>
          <w:lang w:val="sr-Cyrl-BA"/>
        </w:rPr>
        <w:t>С</w:t>
      </w:r>
      <w:r>
        <w:rPr>
          <w:rFonts w:ascii="Times New Roman" w:hAnsi="Times New Roman"/>
          <w:sz w:val="24"/>
          <w:lang w:val="sr-Cyrl-BA"/>
        </w:rPr>
        <w:t xml:space="preserve"> </w:t>
      </w:r>
      <w:r w:rsidRPr="00EF5407">
        <w:rPr>
          <w:rFonts w:ascii="Times New Roman" w:hAnsi="Times New Roman"/>
          <w:sz w:val="24"/>
          <w:lang w:val="sr-Cyrl-BA"/>
        </w:rPr>
        <w:t xml:space="preserve">поштовањем , </w:t>
      </w:r>
      <w:r w:rsidRPr="00EF5407">
        <w:rPr>
          <w:rFonts w:ascii="Times New Roman" w:hAnsi="Times New Roman"/>
          <w:b/>
          <w:sz w:val="24"/>
          <w:lang w:val="sr-Cyrl-BA"/>
        </w:rPr>
        <w:t xml:space="preserve">                                                    </w:t>
      </w:r>
      <w:r>
        <w:rPr>
          <w:rFonts w:ascii="Times New Roman" w:hAnsi="Times New Roman"/>
          <w:b/>
          <w:sz w:val="24"/>
          <w:lang w:val="sr-Cyrl-BA"/>
        </w:rPr>
        <w:t xml:space="preserve">                        </w:t>
      </w:r>
      <w:r w:rsidRPr="00EF5407">
        <w:rPr>
          <w:rFonts w:ascii="Times New Roman" w:hAnsi="Times New Roman"/>
          <w:b/>
          <w:sz w:val="24"/>
          <w:lang w:val="sr-Cyrl-BA"/>
        </w:rPr>
        <w:t xml:space="preserve"> </w:t>
      </w:r>
      <w:r w:rsidR="007F30E9">
        <w:rPr>
          <w:rFonts w:ascii="Times New Roman" w:hAnsi="Times New Roman"/>
          <w:b/>
          <w:sz w:val="24"/>
          <w:lang w:val="hr-HR"/>
        </w:rPr>
        <w:t xml:space="preserve">      </w:t>
      </w:r>
      <w:r w:rsidRPr="00EF5407">
        <w:rPr>
          <w:rFonts w:ascii="Times New Roman" w:hAnsi="Times New Roman"/>
          <w:b/>
          <w:sz w:val="24"/>
          <w:lang w:val="sr-Cyrl-BA"/>
        </w:rPr>
        <w:t xml:space="preserve"> НАЧЕЛНИК </w:t>
      </w:r>
    </w:p>
    <w:p w:rsidR="00DB4E2E" w:rsidRPr="007F30E9" w:rsidRDefault="00217B44" w:rsidP="007F30E9">
      <w:pPr>
        <w:pStyle w:val="NoSpacing"/>
        <w:rPr>
          <w:lang w:val="hr-HR"/>
        </w:rPr>
      </w:pPr>
      <w:r>
        <w:rPr>
          <w:rFonts w:ascii="Times New Roman" w:hAnsi="Times New Roman"/>
          <w:b/>
          <w:sz w:val="24"/>
          <w:lang w:val="sr-Cyrl-BA"/>
        </w:rPr>
        <w:t xml:space="preserve">                                                                                     Борислав Ракић</w:t>
      </w:r>
      <w:r w:rsidRPr="00EF5407">
        <w:rPr>
          <w:rFonts w:ascii="Times New Roman" w:hAnsi="Times New Roman"/>
          <w:b/>
          <w:sz w:val="24"/>
          <w:lang w:val="sr-Cyrl-BA"/>
        </w:rPr>
        <w:t xml:space="preserve">, мастер екон. </w:t>
      </w:r>
    </w:p>
    <w:p w:rsidR="00F91D1D" w:rsidRDefault="00F91D1D" w:rsidP="001F2901">
      <w:pPr>
        <w:spacing w:after="0" w:line="240" w:lineRule="auto"/>
        <w:jc w:val="center"/>
        <w:rPr>
          <w:rFonts w:ascii="Times New Roman" w:hAnsi="Times New Roman"/>
          <w:b/>
          <w:sz w:val="24"/>
          <w:lang w:val="bs-Latn-BA"/>
        </w:rPr>
      </w:pPr>
    </w:p>
    <w:p w:rsidR="00F91D1D" w:rsidRDefault="00F91D1D" w:rsidP="001F2901">
      <w:pPr>
        <w:spacing w:after="0" w:line="240" w:lineRule="auto"/>
        <w:jc w:val="center"/>
        <w:rPr>
          <w:rFonts w:ascii="Times New Roman" w:hAnsi="Times New Roman"/>
          <w:b/>
          <w:sz w:val="24"/>
          <w:lang w:val="bs-Latn-BA"/>
        </w:rPr>
      </w:pPr>
    </w:p>
    <w:p w:rsidR="00F91D1D" w:rsidRDefault="00F91D1D" w:rsidP="001F2901">
      <w:pPr>
        <w:spacing w:after="0" w:line="240" w:lineRule="auto"/>
        <w:jc w:val="center"/>
        <w:rPr>
          <w:rFonts w:ascii="Times New Roman" w:hAnsi="Times New Roman"/>
          <w:b/>
          <w:sz w:val="24"/>
          <w:lang w:val="bs-Latn-BA"/>
        </w:rPr>
      </w:pPr>
    </w:p>
    <w:p w:rsidR="00F91D1D" w:rsidRDefault="00F91D1D" w:rsidP="001F2901">
      <w:pPr>
        <w:spacing w:after="0" w:line="240" w:lineRule="auto"/>
        <w:jc w:val="center"/>
        <w:rPr>
          <w:rFonts w:ascii="Times New Roman" w:hAnsi="Times New Roman"/>
          <w:b/>
          <w:sz w:val="24"/>
          <w:lang w:val="bs-Latn-BA"/>
        </w:rPr>
      </w:pPr>
    </w:p>
    <w:p w:rsidR="001F2901" w:rsidRPr="009130E3" w:rsidRDefault="001F2901" w:rsidP="001F2901">
      <w:pPr>
        <w:spacing w:after="0" w:line="240" w:lineRule="auto"/>
        <w:jc w:val="center"/>
        <w:rPr>
          <w:rFonts w:ascii="Times New Roman" w:hAnsi="Times New Roman"/>
          <w:b/>
          <w:sz w:val="24"/>
          <w:lang w:val="bs-Latn-BA"/>
        </w:rPr>
      </w:pPr>
      <w:r w:rsidRPr="009130E3">
        <w:rPr>
          <w:rFonts w:ascii="Times New Roman" w:hAnsi="Times New Roman"/>
          <w:b/>
          <w:sz w:val="24"/>
          <w:lang w:val="bs-Latn-BA"/>
        </w:rPr>
        <w:t>S A D R Ž A J</w:t>
      </w:r>
    </w:p>
    <w:p w:rsidR="001F2901" w:rsidRPr="009130E3" w:rsidRDefault="001F2901" w:rsidP="001F2901">
      <w:pPr>
        <w:spacing w:after="0" w:line="240" w:lineRule="auto"/>
        <w:jc w:val="center"/>
        <w:rPr>
          <w:rFonts w:ascii="Times New Roman" w:hAnsi="Times New Roman"/>
          <w:b/>
          <w:sz w:val="24"/>
          <w:lang w:val="bs-Latn-BA"/>
        </w:rPr>
      </w:pPr>
    </w:p>
    <w:p w:rsidR="001F2901" w:rsidRDefault="001F2901" w:rsidP="001F2901">
      <w:pPr>
        <w:pStyle w:val="ListParagraph"/>
        <w:numPr>
          <w:ilvl w:val="0"/>
          <w:numId w:val="19"/>
        </w:numPr>
        <w:suppressAutoHyphens/>
        <w:jc w:val="both"/>
        <w:rPr>
          <w:lang w:val="bs-Latn-BA"/>
        </w:rPr>
      </w:pPr>
      <w:r w:rsidRPr="009130E3">
        <w:rPr>
          <w:lang w:val="bs-Latn-BA"/>
        </w:rPr>
        <w:t>Zaključak o usvajanju Izvo</w:t>
      </w:r>
      <w:r>
        <w:rPr>
          <w:lang w:val="bs-Latn-BA"/>
        </w:rPr>
        <w:t>da iz zapisnika sa 38</w:t>
      </w:r>
      <w:r w:rsidR="006916A9">
        <w:rPr>
          <w:lang w:val="bs-Latn-BA"/>
        </w:rPr>
        <w:t>. sjednice.</w:t>
      </w:r>
      <w:r w:rsidRPr="009130E3">
        <w:rPr>
          <w:lang w:val="bs-Latn-BA"/>
        </w:rPr>
        <w:t>.............</w:t>
      </w:r>
      <w:r w:rsidR="006916A9">
        <w:rPr>
          <w:lang w:val="bs-Latn-BA"/>
        </w:rPr>
        <w:t>................................</w:t>
      </w:r>
      <w:r w:rsidR="006916A9">
        <w:rPr>
          <w:lang w:val="bs-Latn-BA"/>
        </w:rPr>
        <w:tab/>
        <w:t xml:space="preserve"> </w:t>
      </w:r>
      <w:r w:rsidRPr="009130E3">
        <w:rPr>
          <w:lang w:val="bs-Latn-BA"/>
        </w:rPr>
        <w:t>1</w:t>
      </w:r>
    </w:p>
    <w:p w:rsidR="001F2901" w:rsidRDefault="001F2901" w:rsidP="001F2901">
      <w:pPr>
        <w:pStyle w:val="ListParagraph"/>
        <w:numPr>
          <w:ilvl w:val="0"/>
          <w:numId w:val="19"/>
        </w:numPr>
        <w:suppressAutoHyphens/>
        <w:jc w:val="both"/>
        <w:rPr>
          <w:lang w:val="bs-Latn-BA"/>
        </w:rPr>
      </w:pPr>
      <w:r w:rsidRPr="009130E3">
        <w:rPr>
          <w:lang w:val="bs-Latn-BA"/>
        </w:rPr>
        <w:t>Zaključak o usvajanju Izvo</w:t>
      </w:r>
      <w:r>
        <w:rPr>
          <w:lang w:val="bs-Latn-BA"/>
        </w:rPr>
        <w:t>da iz zapisnika sa SVEČANE</w:t>
      </w:r>
      <w:r w:rsidRPr="009130E3">
        <w:rPr>
          <w:lang w:val="bs-Latn-BA"/>
        </w:rPr>
        <w:t xml:space="preserve"> sjednice....................</w:t>
      </w:r>
      <w:r>
        <w:rPr>
          <w:lang w:val="bs-Latn-BA"/>
        </w:rPr>
        <w:t>............</w:t>
      </w:r>
      <w:r w:rsidR="006916A9">
        <w:rPr>
          <w:lang w:val="bs-Latn-BA"/>
        </w:rPr>
        <w:t xml:space="preserve">  2</w:t>
      </w:r>
    </w:p>
    <w:p w:rsidR="006916A9" w:rsidRPr="00F32AB0" w:rsidRDefault="006916A9" w:rsidP="00F32AB0">
      <w:pPr>
        <w:pStyle w:val="ListParagraph"/>
        <w:numPr>
          <w:ilvl w:val="0"/>
          <w:numId w:val="19"/>
        </w:numPr>
        <w:suppressAutoHyphens/>
        <w:jc w:val="both"/>
        <w:rPr>
          <w:lang w:val="bs-Latn-BA"/>
        </w:rPr>
      </w:pPr>
      <w:r w:rsidRPr="006916A9">
        <w:t xml:space="preserve">Оdluka </w:t>
      </w:r>
      <w:r w:rsidR="000B3A58" w:rsidRPr="006916A9">
        <w:t xml:space="preserve">о усвајању  извршења буџета општине Вукосавље  за </w:t>
      </w:r>
      <w:r w:rsidR="000B3A58" w:rsidRPr="00F32AB0">
        <w:rPr>
          <w:lang w:val="bs-Cyrl-BA"/>
        </w:rPr>
        <w:t xml:space="preserve">за период </w:t>
      </w:r>
    </w:p>
    <w:p w:rsidR="000B3A58" w:rsidRPr="006916A9" w:rsidRDefault="000B3A58" w:rsidP="00F32AB0">
      <w:pPr>
        <w:pStyle w:val="ListParagraph"/>
        <w:ind w:left="360"/>
        <w:jc w:val="both"/>
      </w:pPr>
      <w:r w:rsidRPr="006916A9">
        <w:rPr>
          <w:lang w:val="bs-Cyrl-BA"/>
        </w:rPr>
        <w:t>01.01. до 30.06.20</w:t>
      </w:r>
      <w:r w:rsidRPr="006916A9">
        <w:t>20</w:t>
      </w:r>
      <w:r w:rsidRPr="006916A9">
        <w:rPr>
          <w:lang w:val="bs-Cyrl-BA"/>
        </w:rPr>
        <w:t>.године</w:t>
      </w:r>
      <w:r w:rsidR="006916A9">
        <w:t xml:space="preserve"> ..........................................................................................  3</w:t>
      </w:r>
      <w:r w:rsidR="006916A9">
        <w:tab/>
      </w:r>
      <w:r w:rsidRPr="00F32AB0">
        <w:rPr>
          <w:lang w:val="bs-Cyrl-BA"/>
        </w:rPr>
        <w:t xml:space="preserve"> </w:t>
      </w:r>
      <w:r w:rsidRPr="006916A9">
        <w:t xml:space="preserve"> </w:t>
      </w:r>
    </w:p>
    <w:p w:rsidR="001F2901" w:rsidRDefault="006916A9" w:rsidP="001F2901">
      <w:pPr>
        <w:pStyle w:val="ListParagraph"/>
        <w:numPr>
          <w:ilvl w:val="0"/>
          <w:numId w:val="19"/>
        </w:numPr>
        <w:suppressAutoHyphens/>
        <w:jc w:val="both"/>
        <w:rPr>
          <w:lang w:val="bs-Latn-BA"/>
        </w:rPr>
      </w:pPr>
      <w:r>
        <w:rPr>
          <w:lang w:val="bs-Latn-BA"/>
        </w:rPr>
        <w:t>Konsolidovani Izvještaj o izvršenju budžeta opštine Vukosavlje za period 01.01.</w:t>
      </w:r>
    </w:p>
    <w:p w:rsidR="00F32AB0" w:rsidRDefault="006916A9" w:rsidP="00F32AB0">
      <w:pPr>
        <w:pStyle w:val="ListParagraph"/>
        <w:suppressAutoHyphens/>
        <w:ind w:left="360"/>
        <w:jc w:val="both"/>
        <w:rPr>
          <w:lang w:val="bs-Latn-BA"/>
        </w:rPr>
      </w:pPr>
      <w:r>
        <w:rPr>
          <w:lang w:val="bs-Latn-BA"/>
        </w:rPr>
        <w:t>do</w:t>
      </w:r>
      <w:r w:rsidR="00F32AB0">
        <w:rPr>
          <w:lang w:val="bs-Latn-BA"/>
        </w:rPr>
        <w:t xml:space="preserve"> 30.06.2020. godine .....................................................................................................  5</w:t>
      </w:r>
    </w:p>
    <w:p w:rsidR="00287C9A" w:rsidRDefault="00F32AB0" w:rsidP="00F32AB0">
      <w:pPr>
        <w:pStyle w:val="ListParagraph"/>
        <w:numPr>
          <w:ilvl w:val="0"/>
          <w:numId w:val="19"/>
        </w:numPr>
        <w:suppressAutoHyphens/>
        <w:jc w:val="both"/>
        <w:rPr>
          <w:lang w:val="bs-Latn-BA"/>
        </w:rPr>
      </w:pPr>
      <w:r>
        <w:rPr>
          <w:lang w:val="bs-Latn-BA"/>
        </w:rPr>
        <w:t xml:space="preserve">Izvještaj o ostvarenju Plana budžeta za period 01.01. </w:t>
      </w:r>
      <w:r w:rsidRPr="00F32AB0">
        <w:rPr>
          <w:lang w:val="bs-Latn-BA"/>
        </w:rPr>
        <w:t>do 30.06.2020. godine</w:t>
      </w:r>
      <w:r w:rsidR="000F6959">
        <w:rPr>
          <w:lang w:val="bs-Latn-BA"/>
        </w:rPr>
        <w:t xml:space="preserve"> ..............  16</w:t>
      </w:r>
    </w:p>
    <w:p w:rsidR="00287C9A" w:rsidRDefault="00287C9A" w:rsidP="00F32AB0">
      <w:pPr>
        <w:pStyle w:val="ListParagraph"/>
        <w:numPr>
          <w:ilvl w:val="0"/>
          <w:numId w:val="19"/>
        </w:numPr>
        <w:suppressAutoHyphens/>
        <w:jc w:val="both"/>
        <w:rPr>
          <w:lang w:val="bs-Latn-BA"/>
        </w:rPr>
      </w:pPr>
      <w:r>
        <w:rPr>
          <w:lang w:val="bs-Latn-BA"/>
        </w:rPr>
        <w:t xml:space="preserve">Zaključak o prihvatanju Informacije o završetku izgradnje i finansiranja kanalizacione </w:t>
      </w:r>
    </w:p>
    <w:p w:rsidR="00287C9A" w:rsidRDefault="00287C9A" w:rsidP="00287C9A">
      <w:pPr>
        <w:pStyle w:val="ListParagraph"/>
        <w:suppressAutoHyphens/>
        <w:ind w:left="360"/>
        <w:jc w:val="both"/>
        <w:rPr>
          <w:lang w:val="bs-Latn-BA"/>
        </w:rPr>
      </w:pPr>
      <w:r>
        <w:rPr>
          <w:lang w:val="bs-Latn-BA"/>
        </w:rPr>
        <w:t>mreže na području opštine Vukosavlje................................................</w:t>
      </w:r>
      <w:r w:rsidR="007F30E9">
        <w:rPr>
          <w:lang w:val="bs-Latn-BA"/>
        </w:rPr>
        <w:t xml:space="preserve">............................ </w:t>
      </w:r>
      <w:r w:rsidR="000F6959">
        <w:rPr>
          <w:lang w:val="bs-Latn-BA"/>
        </w:rPr>
        <w:t>19</w:t>
      </w:r>
    </w:p>
    <w:p w:rsidR="00287C9A" w:rsidRDefault="00287C9A" w:rsidP="00287C9A">
      <w:pPr>
        <w:pStyle w:val="ListParagraph"/>
        <w:numPr>
          <w:ilvl w:val="0"/>
          <w:numId w:val="19"/>
        </w:numPr>
        <w:suppressAutoHyphens/>
        <w:jc w:val="both"/>
        <w:rPr>
          <w:lang w:val="bs-Latn-BA"/>
        </w:rPr>
      </w:pPr>
      <w:r w:rsidRPr="00287C9A">
        <w:rPr>
          <w:lang w:val="bs-Latn-BA"/>
        </w:rPr>
        <w:t xml:space="preserve">Informacija o završetku izgradnje i finansiranja kanalizacione mreže </w:t>
      </w:r>
      <w:r w:rsidR="007F30E9">
        <w:rPr>
          <w:lang w:val="bs-Latn-BA"/>
        </w:rPr>
        <w:t xml:space="preserve">u Vukosavlju ....  </w:t>
      </w:r>
      <w:r w:rsidR="000F6959">
        <w:rPr>
          <w:lang w:val="bs-Latn-BA"/>
        </w:rPr>
        <w:t>20</w:t>
      </w:r>
    </w:p>
    <w:p w:rsidR="00287C9A" w:rsidRPr="00287C9A" w:rsidRDefault="00287C9A" w:rsidP="00287C9A">
      <w:pPr>
        <w:pStyle w:val="ListParagraph"/>
        <w:numPr>
          <w:ilvl w:val="0"/>
          <w:numId w:val="19"/>
        </w:numPr>
        <w:suppressAutoHyphens/>
        <w:jc w:val="both"/>
        <w:rPr>
          <w:lang w:val="bs-Latn-BA"/>
        </w:rPr>
      </w:pPr>
      <w:r>
        <w:rPr>
          <w:lang w:val="bs-Latn-BA"/>
        </w:rPr>
        <w:t xml:space="preserve">Zaključak o prihvatanju </w:t>
      </w:r>
      <w:r w:rsidRPr="00A352D2">
        <w:rPr>
          <w:lang w:val="bs-Latn-BA"/>
        </w:rPr>
        <w:t>Inform</w:t>
      </w:r>
      <w:r>
        <w:rPr>
          <w:lang w:val="bs-Latn-BA"/>
        </w:rPr>
        <w:t>acije</w:t>
      </w:r>
      <w:r w:rsidRPr="00A352D2">
        <w:rPr>
          <w:lang w:val="bs-Latn-BA"/>
        </w:rPr>
        <w:t xml:space="preserve"> o </w:t>
      </w:r>
      <w:r w:rsidRPr="00A352D2">
        <w:rPr>
          <w:bCs/>
          <w:lang w:val="bs-Latn-BA"/>
        </w:rPr>
        <w:t xml:space="preserve">formiranju budžeta za fond 03 - </w:t>
      </w:r>
    </w:p>
    <w:p w:rsidR="00287C9A" w:rsidRDefault="00287C9A" w:rsidP="002B1DB5">
      <w:pPr>
        <w:pStyle w:val="Bezproreda2"/>
        <w:ind w:firstLine="360"/>
        <w:rPr>
          <w:rFonts w:ascii="Times New Roman" w:hAnsi="Times New Roman"/>
          <w:sz w:val="24"/>
        </w:rPr>
      </w:pPr>
      <w:r w:rsidRPr="002B1DB5">
        <w:rPr>
          <w:rFonts w:ascii="Times New Roman" w:hAnsi="Times New Roman"/>
          <w:sz w:val="24"/>
        </w:rPr>
        <w:t>donatorska sredstva za finansiranje kanalizacione mreže u opštini Vukosavlje ............</w:t>
      </w:r>
      <w:r w:rsidR="007F30E9">
        <w:rPr>
          <w:rFonts w:ascii="Times New Roman" w:hAnsi="Times New Roman"/>
          <w:sz w:val="24"/>
        </w:rPr>
        <w:t xml:space="preserve">  </w:t>
      </w:r>
      <w:r w:rsidR="000F6959">
        <w:rPr>
          <w:rFonts w:ascii="Times New Roman" w:hAnsi="Times New Roman"/>
          <w:sz w:val="24"/>
        </w:rPr>
        <w:t>21</w:t>
      </w:r>
    </w:p>
    <w:p w:rsidR="002B1DB5" w:rsidRDefault="002B1DB5" w:rsidP="002B1DB5">
      <w:pPr>
        <w:pStyle w:val="Bezproreda2"/>
        <w:rPr>
          <w:rFonts w:ascii="Times New Roman" w:hAnsi="Times New Roman"/>
          <w:sz w:val="24"/>
        </w:rPr>
      </w:pPr>
      <w:r>
        <w:rPr>
          <w:rFonts w:ascii="Times New Roman" w:hAnsi="Times New Roman"/>
          <w:sz w:val="24"/>
        </w:rPr>
        <w:t>9.   Odluka načelnika opštine o formiranju budžeta na fondu 03-fond grantova ................</w:t>
      </w:r>
      <w:r w:rsidR="000F6959">
        <w:rPr>
          <w:rFonts w:ascii="Times New Roman" w:hAnsi="Times New Roman"/>
          <w:sz w:val="24"/>
        </w:rPr>
        <w:t>.</w:t>
      </w:r>
      <w:r w:rsidR="007F30E9">
        <w:rPr>
          <w:rFonts w:ascii="Times New Roman" w:hAnsi="Times New Roman"/>
          <w:sz w:val="24"/>
        </w:rPr>
        <w:t xml:space="preserve">  </w:t>
      </w:r>
      <w:r w:rsidR="000F6959">
        <w:rPr>
          <w:rFonts w:ascii="Times New Roman" w:hAnsi="Times New Roman"/>
          <w:sz w:val="24"/>
        </w:rPr>
        <w:t>22</w:t>
      </w:r>
    </w:p>
    <w:p w:rsidR="008513C8" w:rsidRDefault="002B1DB5" w:rsidP="002B1DB5">
      <w:pPr>
        <w:pStyle w:val="NoSpacing"/>
        <w:spacing w:line="276" w:lineRule="auto"/>
        <w:ind w:left="0"/>
        <w:jc w:val="both"/>
        <w:rPr>
          <w:rFonts w:ascii="Times New Roman" w:hAnsi="Times New Roman"/>
          <w:bCs/>
          <w:sz w:val="24"/>
        </w:rPr>
      </w:pPr>
      <w:r>
        <w:rPr>
          <w:rFonts w:ascii="Times New Roman" w:hAnsi="Times New Roman"/>
          <w:sz w:val="24"/>
        </w:rPr>
        <w:t xml:space="preserve">10. </w:t>
      </w:r>
      <w:r w:rsidRPr="002B1DB5">
        <w:rPr>
          <w:rFonts w:ascii="Times New Roman" w:hAnsi="Times New Roman"/>
          <w:sz w:val="24"/>
          <w:lang w:val="bs-Latn-BA"/>
        </w:rPr>
        <w:t xml:space="preserve">Zaključak o prihvatanju Informacije o </w:t>
      </w:r>
      <w:r w:rsidRPr="002B1DB5">
        <w:rPr>
          <w:rFonts w:ascii="Times New Roman" w:hAnsi="Times New Roman"/>
          <w:bCs/>
          <w:sz w:val="24"/>
          <w:lang w:val="bs-Latn-BA"/>
        </w:rPr>
        <w:t xml:space="preserve">formiranju budžeta za fond 05 - </w:t>
      </w:r>
      <w:r w:rsidRPr="002B1DB5">
        <w:rPr>
          <w:rFonts w:ascii="Times New Roman" w:hAnsi="Times New Roman"/>
          <w:bCs/>
          <w:sz w:val="24"/>
        </w:rPr>
        <w:t xml:space="preserve">namjenska </w:t>
      </w:r>
    </w:p>
    <w:p w:rsidR="002B1DB5" w:rsidRDefault="008513C8" w:rsidP="002B1DB5">
      <w:pPr>
        <w:pStyle w:val="NoSpacing"/>
        <w:spacing w:line="276" w:lineRule="auto"/>
        <w:ind w:left="0"/>
        <w:jc w:val="both"/>
        <w:rPr>
          <w:rFonts w:ascii="Times New Roman" w:hAnsi="Times New Roman"/>
          <w:bCs/>
          <w:sz w:val="24"/>
        </w:rPr>
      </w:pPr>
      <w:r>
        <w:rPr>
          <w:rFonts w:ascii="Times New Roman" w:hAnsi="Times New Roman"/>
          <w:bCs/>
          <w:sz w:val="24"/>
        </w:rPr>
        <w:t xml:space="preserve">      </w:t>
      </w:r>
      <w:r w:rsidR="002B1DB5" w:rsidRPr="002B1DB5">
        <w:rPr>
          <w:rFonts w:ascii="Times New Roman" w:hAnsi="Times New Roman"/>
          <w:bCs/>
          <w:sz w:val="24"/>
        </w:rPr>
        <w:t>sredstva za sanaciju nastalih posljedica punjenja budžeta zbog pandemije Covid 19</w:t>
      </w:r>
      <w:r w:rsidR="007F30E9">
        <w:rPr>
          <w:rFonts w:ascii="Times New Roman" w:hAnsi="Times New Roman"/>
          <w:bCs/>
          <w:sz w:val="24"/>
        </w:rPr>
        <w:t xml:space="preserve">...  </w:t>
      </w:r>
      <w:r>
        <w:rPr>
          <w:rFonts w:ascii="Times New Roman" w:hAnsi="Times New Roman"/>
          <w:bCs/>
          <w:sz w:val="24"/>
        </w:rPr>
        <w:t>2</w:t>
      </w:r>
      <w:r w:rsidR="000F6959">
        <w:rPr>
          <w:rFonts w:ascii="Times New Roman" w:hAnsi="Times New Roman"/>
          <w:bCs/>
          <w:sz w:val="24"/>
        </w:rPr>
        <w:t>3</w:t>
      </w:r>
    </w:p>
    <w:p w:rsidR="008513C8" w:rsidRDefault="008513C8" w:rsidP="008513C8">
      <w:pPr>
        <w:pStyle w:val="Bezproreda2"/>
        <w:jc w:val="both"/>
        <w:rPr>
          <w:rFonts w:ascii="Times New Roman" w:hAnsi="Times New Roman"/>
          <w:sz w:val="24"/>
        </w:rPr>
      </w:pPr>
      <w:r>
        <w:rPr>
          <w:rFonts w:ascii="Times New Roman" w:hAnsi="Times New Roman"/>
          <w:bCs/>
          <w:sz w:val="24"/>
        </w:rPr>
        <w:t xml:space="preserve">11. </w:t>
      </w:r>
      <w:r>
        <w:rPr>
          <w:rFonts w:ascii="Times New Roman" w:hAnsi="Times New Roman"/>
          <w:sz w:val="24"/>
          <w:lang w:val="sr-Cyrl-CS"/>
        </w:rPr>
        <w:t>O</w:t>
      </w:r>
      <w:r>
        <w:rPr>
          <w:rFonts w:ascii="Times New Roman" w:hAnsi="Times New Roman"/>
          <w:sz w:val="24"/>
        </w:rPr>
        <w:t>dluka načelnika opštine</w:t>
      </w:r>
      <w:r w:rsidRPr="008513C8">
        <w:rPr>
          <w:rFonts w:ascii="Times New Roman" w:hAnsi="Times New Roman"/>
          <w:sz w:val="24"/>
        </w:rPr>
        <w:t xml:space="preserve"> </w:t>
      </w:r>
      <w:r>
        <w:rPr>
          <w:rFonts w:ascii="Times New Roman" w:hAnsi="Times New Roman"/>
          <w:sz w:val="24"/>
          <w:lang w:val="sr-Cyrl-BA"/>
        </w:rPr>
        <w:t>o</w:t>
      </w:r>
      <w:r w:rsidRPr="008513C8">
        <w:rPr>
          <w:rFonts w:ascii="Times New Roman" w:hAnsi="Times New Roman"/>
          <w:sz w:val="24"/>
        </w:rPr>
        <w:t xml:space="preserve"> </w:t>
      </w:r>
      <w:r>
        <w:rPr>
          <w:rFonts w:ascii="Times New Roman" w:hAnsi="Times New Roman"/>
          <w:sz w:val="24"/>
        </w:rPr>
        <w:t>formiranju</w:t>
      </w:r>
      <w:r w:rsidRPr="008513C8">
        <w:rPr>
          <w:rFonts w:ascii="Times New Roman" w:hAnsi="Times New Roman"/>
          <w:sz w:val="24"/>
        </w:rPr>
        <w:t xml:space="preserve"> </w:t>
      </w:r>
      <w:r>
        <w:rPr>
          <w:rFonts w:ascii="Times New Roman" w:hAnsi="Times New Roman"/>
          <w:sz w:val="24"/>
        </w:rPr>
        <w:t>budžeta</w:t>
      </w:r>
      <w:r w:rsidRPr="008513C8">
        <w:rPr>
          <w:rFonts w:ascii="Times New Roman" w:hAnsi="Times New Roman"/>
          <w:sz w:val="24"/>
        </w:rPr>
        <w:t xml:space="preserve"> </w:t>
      </w:r>
      <w:r>
        <w:rPr>
          <w:rFonts w:ascii="Times New Roman" w:hAnsi="Times New Roman"/>
          <w:sz w:val="24"/>
        </w:rPr>
        <w:t>na</w:t>
      </w:r>
      <w:r w:rsidRPr="008513C8">
        <w:rPr>
          <w:rFonts w:ascii="Times New Roman" w:hAnsi="Times New Roman"/>
          <w:sz w:val="24"/>
        </w:rPr>
        <w:t xml:space="preserve"> </w:t>
      </w:r>
      <w:r>
        <w:rPr>
          <w:rFonts w:ascii="Times New Roman" w:hAnsi="Times New Roman"/>
          <w:sz w:val="24"/>
        </w:rPr>
        <w:t>fondu</w:t>
      </w:r>
      <w:r w:rsidRPr="008513C8">
        <w:rPr>
          <w:rFonts w:ascii="Times New Roman" w:hAnsi="Times New Roman"/>
          <w:sz w:val="24"/>
        </w:rPr>
        <w:t xml:space="preserve"> 05 – </w:t>
      </w:r>
      <w:r>
        <w:rPr>
          <w:rFonts w:ascii="Times New Roman" w:hAnsi="Times New Roman"/>
          <w:sz w:val="24"/>
        </w:rPr>
        <w:t>fond</w:t>
      </w:r>
      <w:r w:rsidRPr="008513C8">
        <w:rPr>
          <w:rFonts w:ascii="Times New Roman" w:hAnsi="Times New Roman"/>
          <w:sz w:val="24"/>
        </w:rPr>
        <w:t xml:space="preserve"> </w:t>
      </w:r>
      <w:r>
        <w:rPr>
          <w:rFonts w:ascii="Times New Roman" w:hAnsi="Times New Roman"/>
          <w:sz w:val="24"/>
          <w:lang w:val="sr-Cyrl-BA"/>
        </w:rPr>
        <w:t>za</w:t>
      </w:r>
      <w:r w:rsidRPr="008513C8">
        <w:rPr>
          <w:rFonts w:ascii="Times New Roman" w:hAnsi="Times New Roman"/>
          <w:sz w:val="24"/>
          <w:lang w:val="sr-Cyrl-BA"/>
        </w:rPr>
        <w:t xml:space="preserve"> </w:t>
      </w:r>
      <w:r>
        <w:rPr>
          <w:rFonts w:ascii="Times New Roman" w:hAnsi="Times New Roman"/>
          <w:sz w:val="24"/>
          <w:lang w:val="sr-Cyrl-BA"/>
        </w:rPr>
        <w:t>posebne</w:t>
      </w:r>
      <w:r w:rsidRPr="008513C8">
        <w:rPr>
          <w:rFonts w:ascii="Times New Roman" w:hAnsi="Times New Roman"/>
          <w:sz w:val="24"/>
          <w:lang w:val="sr-Cyrl-BA"/>
        </w:rPr>
        <w:t xml:space="preserve"> </w:t>
      </w:r>
    </w:p>
    <w:p w:rsidR="008513C8" w:rsidRPr="008513C8" w:rsidRDefault="008513C8" w:rsidP="008513C8">
      <w:pPr>
        <w:pStyle w:val="Bezproreda2"/>
        <w:jc w:val="both"/>
        <w:rPr>
          <w:rFonts w:ascii="Times New Roman" w:hAnsi="Times New Roman"/>
          <w:b/>
          <w:sz w:val="24"/>
        </w:rPr>
      </w:pPr>
      <w:r>
        <w:rPr>
          <w:rFonts w:ascii="Times New Roman" w:hAnsi="Times New Roman"/>
          <w:sz w:val="24"/>
        </w:rPr>
        <w:t xml:space="preserve">      </w:t>
      </w:r>
      <w:r>
        <w:rPr>
          <w:rFonts w:ascii="Times New Roman" w:hAnsi="Times New Roman"/>
          <w:sz w:val="24"/>
          <w:lang w:val="sr-Cyrl-BA"/>
        </w:rPr>
        <w:t>namjene</w:t>
      </w:r>
      <w:r w:rsidRPr="008513C8">
        <w:rPr>
          <w:rFonts w:ascii="Times New Roman" w:hAnsi="Times New Roman"/>
          <w:sz w:val="24"/>
          <w:lang w:val="sr-Cyrl-BA"/>
        </w:rPr>
        <w:t xml:space="preserve"> </w:t>
      </w:r>
      <w:r>
        <w:rPr>
          <w:rFonts w:ascii="Times New Roman" w:hAnsi="Times New Roman"/>
          <w:sz w:val="24"/>
          <w:lang w:val="sr-Cyrl-BA"/>
        </w:rPr>
        <w:t>a</w:t>
      </w:r>
      <w:r w:rsidRPr="008513C8">
        <w:rPr>
          <w:rFonts w:ascii="Times New Roman" w:hAnsi="Times New Roman"/>
          <w:sz w:val="24"/>
          <w:lang w:val="sr-Cyrl-BA"/>
        </w:rPr>
        <w:t xml:space="preserve"> </w:t>
      </w:r>
      <w:r>
        <w:rPr>
          <w:rFonts w:ascii="Times New Roman" w:hAnsi="Times New Roman"/>
          <w:sz w:val="24"/>
          <w:lang w:val="sr-Cyrl-BA"/>
        </w:rPr>
        <w:t>koji</w:t>
      </w:r>
      <w:r w:rsidRPr="008513C8">
        <w:rPr>
          <w:rFonts w:ascii="Times New Roman" w:hAnsi="Times New Roman"/>
          <w:sz w:val="24"/>
          <w:lang w:val="sr-Cyrl-BA"/>
        </w:rPr>
        <w:t xml:space="preserve"> </w:t>
      </w:r>
      <w:r>
        <w:rPr>
          <w:rFonts w:ascii="Times New Roman" w:hAnsi="Times New Roman"/>
          <w:sz w:val="24"/>
          <w:lang w:val="sr-Cyrl-BA"/>
        </w:rPr>
        <w:t>nisu</w:t>
      </w:r>
      <w:r w:rsidRPr="008513C8">
        <w:rPr>
          <w:rFonts w:ascii="Times New Roman" w:hAnsi="Times New Roman"/>
          <w:sz w:val="24"/>
          <w:lang w:val="sr-Cyrl-BA"/>
        </w:rPr>
        <w:t xml:space="preserve"> </w:t>
      </w:r>
      <w:r>
        <w:rPr>
          <w:rFonts w:ascii="Times New Roman" w:hAnsi="Times New Roman"/>
          <w:sz w:val="24"/>
          <w:lang w:val="sr-Cyrl-BA"/>
        </w:rPr>
        <w:t>uključeni</w:t>
      </w:r>
      <w:r w:rsidRPr="008513C8">
        <w:rPr>
          <w:rFonts w:ascii="Times New Roman" w:hAnsi="Times New Roman"/>
          <w:sz w:val="24"/>
          <w:lang w:val="sr-Cyrl-BA"/>
        </w:rPr>
        <w:t xml:space="preserve"> </w:t>
      </w:r>
      <w:r>
        <w:rPr>
          <w:rFonts w:ascii="Times New Roman" w:hAnsi="Times New Roman"/>
          <w:sz w:val="24"/>
          <w:lang w:val="sr-Cyrl-BA"/>
        </w:rPr>
        <w:t>u</w:t>
      </w:r>
      <w:r w:rsidRPr="008513C8">
        <w:rPr>
          <w:rFonts w:ascii="Times New Roman" w:hAnsi="Times New Roman"/>
          <w:sz w:val="24"/>
          <w:lang w:val="sr-Cyrl-BA"/>
        </w:rPr>
        <w:t xml:space="preserve"> </w:t>
      </w:r>
      <w:r>
        <w:rPr>
          <w:rFonts w:ascii="Times New Roman" w:hAnsi="Times New Roman"/>
          <w:sz w:val="24"/>
          <w:lang w:val="sr-Cyrl-BA"/>
        </w:rPr>
        <w:t>osnovni</w:t>
      </w:r>
      <w:r w:rsidRPr="008513C8">
        <w:rPr>
          <w:rFonts w:ascii="Times New Roman" w:hAnsi="Times New Roman"/>
          <w:sz w:val="24"/>
          <w:lang w:val="sr-Cyrl-BA"/>
        </w:rPr>
        <w:t xml:space="preserve"> </w:t>
      </w:r>
      <w:r>
        <w:rPr>
          <w:rFonts w:ascii="Times New Roman" w:hAnsi="Times New Roman"/>
          <w:sz w:val="24"/>
          <w:lang w:val="sr-Cyrl-BA"/>
        </w:rPr>
        <w:t>budžet</w:t>
      </w:r>
      <w:r w:rsidRPr="008513C8">
        <w:rPr>
          <w:rFonts w:ascii="Times New Roman" w:hAnsi="Times New Roman"/>
          <w:sz w:val="24"/>
          <w:lang w:val="sr-Cyrl-BA"/>
        </w:rPr>
        <w:t xml:space="preserve"> </w:t>
      </w:r>
      <w:r>
        <w:rPr>
          <w:rFonts w:ascii="Times New Roman" w:hAnsi="Times New Roman"/>
          <w:sz w:val="24"/>
          <w:lang w:val="sr-Cyrl-BA"/>
        </w:rPr>
        <w:t>na</w:t>
      </w:r>
      <w:r w:rsidRPr="008513C8">
        <w:rPr>
          <w:rFonts w:ascii="Times New Roman" w:hAnsi="Times New Roman"/>
          <w:sz w:val="24"/>
          <w:lang w:val="sr-Cyrl-BA"/>
        </w:rPr>
        <w:t xml:space="preserve"> </w:t>
      </w:r>
      <w:r>
        <w:rPr>
          <w:rFonts w:ascii="Times New Roman" w:hAnsi="Times New Roman"/>
          <w:sz w:val="24"/>
          <w:lang w:val="sr-Cyrl-BA"/>
        </w:rPr>
        <w:t>fondu</w:t>
      </w:r>
      <w:r w:rsidRPr="008513C8">
        <w:rPr>
          <w:rFonts w:ascii="Times New Roman" w:hAnsi="Times New Roman"/>
          <w:sz w:val="24"/>
          <w:lang w:val="sr-Cyrl-BA"/>
        </w:rPr>
        <w:t xml:space="preserve"> 01</w:t>
      </w:r>
      <w:r>
        <w:rPr>
          <w:rFonts w:ascii="Times New Roman" w:hAnsi="Times New Roman"/>
          <w:sz w:val="24"/>
        </w:rPr>
        <w:t xml:space="preserve"> ..........</w:t>
      </w:r>
      <w:r w:rsidR="007F30E9">
        <w:rPr>
          <w:rFonts w:ascii="Times New Roman" w:hAnsi="Times New Roman"/>
          <w:sz w:val="24"/>
        </w:rPr>
        <w:t xml:space="preserve">.............................  </w:t>
      </w:r>
      <w:r>
        <w:rPr>
          <w:rFonts w:ascii="Times New Roman" w:hAnsi="Times New Roman"/>
          <w:sz w:val="24"/>
        </w:rPr>
        <w:t>2</w:t>
      </w:r>
      <w:r w:rsidR="000F6959">
        <w:rPr>
          <w:rFonts w:ascii="Times New Roman" w:hAnsi="Times New Roman"/>
          <w:sz w:val="24"/>
        </w:rPr>
        <w:t>4</w:t>
      </w:r>
    </w:p>
    <w:p w:rsidR="008513C8" w:rsidRDefault="008513C8" w:rsidP="008513C8">
      <w:pPr>
        <w:pStyle w:val="NoSpacing"/>
        <w:spacing w:line="276" w:lineRule="auto"/>
        <w:ind w:left="0"/>
        <w:jc w:val="both"/>
        <w:rPr>
          <w:rFonts w:ascii="Times New Roman" w:hAnsi="Times New Roman"/>
          <w:bCs/>
          <w:sz w:val="24"/>
          <w:lang w:val="bs-Latn-BA"/>
        </w:rPr>
      </w:pPr>
      <w:r w:rsidRPr="008513C8">
        <w:rPr>
          <w:rFonts w:ascii="Times New Roman" w:hAnsi="Times New Roman"/>
          <w:sz w:val="24"/>
          <w:lang w:val="bs-Latn-BA"/>
        </w:rPr>
        <w:t>12.</w:t>
      </w:r>
      <w:r>
        <w:rPr>
          <w:rFonts w:ascii="Times New Roman" w:hAnsi="Times New Roman"/>
          <w:sz w:val="24"/>
          <w:lang w:val="bs-Latn-BA"/>
        </w:rPr>
        <w:t xml:space="preserve"> </w:t>
      </w:r>
      <w:r w:rsidRPr="008513C8">
        <w:rPr>
          <w:rFonts w:ascii="Times New Roman" w:hAnsi="Times New Roman"/>
          <w:sz w:val="24"/>
          <w:lang w:val="bs-Latn-BA"/>
        </w:rPr>
        <w:t>Z</w:t>
      </w:r>
      <w:r>
        <w:rPr>
          <w:rFonts w:ascii="Times New Roman" w:hAnsi="Times New Roman"/>
          <w:sz w:val="24"/>
          <w:lang w:val="bs-Latn-BA"/>
        </w:rPr>
        <w:t xml:space="preserve">aključak </w:t>
      </w:r>
      <w:r w:rsidRPr="008513C8">
        <w:rPr>
          <w:rFonts w:ascii="Times New Roman" w:hAnsi="Times New Roman"/>
          <w:sz w:val="24"/>
          <w:lang w:val="bs-Latn-BA"/>
        </w:rPr>
        <w:t xml:space="preserve">o prihvatanju Informacije </w:t>
      </w:r>
      <w:r w:rsidRPr="008513C8">
        <w:rPr>
          <w:rFonts w:ascii="Times New Roman" w:hAnsi="Times New Roman"/>
          <w:bCs/>
          <w:sz w:val="24"/>
          <w:lang w:val="bs-Latn-BA"/>
        </w:rPr>
        <w:t xml:space="preserve">o preraspodjeli budžetskih sredstava u okviru </w:t>
      </w:r>
    </w:p>
    <w:p w:rsidR="008513C8" w:rsidRDefault="008513C8" w:rsidP="008513C8">
      <w:pPr>
        <w:pStyle w:val="NoSpacing"/>
        <w:spacing w:line="276" w:lineRule="auto"/>
        <w:ind w:left="0"/>
        <w:jc w:val="both"/>
        <w:rPr>
          <w:rFonts w:ascii="Times New Roman" w:hAnsi="Times New Roman"/>
          <w:bCs/>
          <w:sz w:val="24"/>
          <w:lang w:val="bs-Latn-BA"/>
        </w:rPr>
      </w:pPr>
      <w:r>
        <w:rPr>
          <w:rFonts w:ascii="Times New Roman" w:hAnsi="Times New Roman"/>
          <w:bCs/>
          <w:sz w:val="24"/>
          <w:lang w:val="bs-Latn-BA"/>
        </w:rPr>
        <w:t xml:space="preserve">      </w:t>
      </w:r>
      <w:r w:rsidRPr="008513C8">
        <w:rPr>
          <w:rFonts w:ascii="Times New Roman" w:hAnsi="Times New Roman"/>
          <w:bCs/>
          <w:sz w:val="24"/>
          <w:lang w:val="bs-Latn-BA"/>
        </w:rPr>
        <w:t>i između potrošačkih jedinica na fondu 05</w:t>
      </w:r>
      <w:r w:rsidR="009955D9">
        <w:rPr>
          <w:rFonts w:ascii="Times New Roman" w:hAnsi="Times New Roman"/>
          <w:bCs/>
          <w:sz w:val="24"/>
          <w:lang w:val="bs-Latn-BA"/>
        </w:rPr>
        <w:t xml:space="preserve"> ........................................</w:t>
      </w:r>
      <w:r w:rsidR="000F6959">
        <w:rPr>
          <w:rFonts w:ascii="Times New Roman" w:hAnsi="Times New Roman"/>
          <w:bCs/>
          <w:sz w:val="24"/>
          <w:lang w:val="bs-Latn-BA"/>
        </w:rPr>
        <w:t>............................  25</w:t>
      </w:r>
    </w:p>
    <w:p w:rsidR="000F6959" w:rsidRDefault="000F6959" w:rsidP="000F6959">
      <w:pPr>
        <w:pStyle w:val="NoSpacing"/>
        <w:ind w:left="0"/>
        <w:jc w:val="both"/>
        <w:rPr>
          <w:rFonts w:ascii="Times New Roman" w:hAnsi="Times New Roman"/>
          <w:sz w:val="24"/>
          <w:lang w:val="bs-Latn-BA"/>
        </w:rPr>
      </w:pPr>
      <w:r>
        <w:rPr>
          <w:rFonts w:ascii="Times New Roman" w:hAnsi="Times New Roman"/>
          <w:bCs/>
          <w:sz w:val="24"/>
          <w:lang w:val="bs-Latn-BA"/>
        </w:rPr>
        <w:t xml:space="preserve">13. </w:t>
      </w:r>
      <w:r w:rsidRPr="000F6959">
        <w:rPr>
          <w:rFonts w:ascii="Times New Roman" w:hAnsi="Times New Roman"/>
          <w:sz w:val="28"/>
          <w:szCs w:val="28"/>
          <w:lang w:val="bs-Latn-BA"/>
        </w:rPr>
        <w:t>O</w:t>
      </w:r>
      <w:r>
        <w:rPr>
          <w:rFonts w:ascii="Times New Roman" w:hAnsi="Times New Roman"/>
          <w:sz w:val="24"/>
          <w:lang w:val="bs-Latn-BA"/>
        </w:rPr>
        <w:t xml:space="preserve">dluka načelnika opštine o </w:t>
      </w:r>
      <w:r w:rsidRPr="000F6959">
        <w:rPr>
          <w:rFonts w:ascii="Times New Roman" w:hAnsi="Times New Roman"/>
          <w:sz w:val="24"/>
          <w:lang w:val="bs-Latn-BA"/>
        </w:rPr>
        <w:t xml:space="preserve">preraspodjeli budžetskih sredstava  u  okviru  </w:t>
      </w:r>
    </w:p>
    <w:p w:rsidR="000F6959" w:rsidRDefault="000F6959" w:rsidP="000F6959">
      <w:pPr>
        <w:pStyle w:val="NoSpacing"/>
        <w:ind w:left="0"/>
        <w:jc w:val="both"/>
        <w:rPr>
          <w:rFonts w:ascii="Times New Roman" w:hAnsi="Times New Roman"/>
          <w:sz w:val="24"/>
          <w:lang w:val="bs-Latn-BA"/>
        </w:rPr>
      </w:pPr>
      <w:r>
        <w:rPr>
          <w:rFonts w:ascii="Times New Roman" w:hAnsi="Times New Roman"/>
          <w:sz w:val="24"/>
          <w:lang w:val="bs-Latn-BA"/>
        </w:rPr>
        <w:t xml:space="preserve">       </w:t>
      </w:r>
      <w:r w:rsidRPr="000F6959">
        <w:rPr>
          <w:rFonts w:ascii="Times New Roman" w:hAnsi="Times New Roman"/>
          <w:sz w:val="24"/>
          <w:lang w:val="bs-Latn-BA"/>
        </w:rPr>
        <w:t>i između  potrošačkih  jedinica na fondu 05</w:t>
      </w:r>
      <w:r>
        <w:rPr>
          <w:rFonts w:ascii="Times New Roman" w:hAnsi="Times New Roman"/>
          <w:sz w:val="24"/>
          <w:lang w:val="bs-Latn-BA"/>
        </w:rPr>
        <w:t xml:space="preserve"> ................................................................</w:t>
      </w:r>
      <w:r w:rsidR="00A96C02">
        <w:rPr>
          <w:rFonts w:ascii="Times New Roman" w:hAnsi="Times New Roman"/>
          <w:sz w:val="24"/>
          <w:lang w:val="bs-Latn-BA"/>
        </w:rPr>
        <w:t xml:space="preserve">  26</w:t>
      </w:r>
    </w:p>
    <w:p w:rsidR="00235B98" w:rsidRDefault="00A96C02" w:rsidP="00235B98">
      <w:pPr>
        <w:pStyle w:val="NoSpacing"/>
        <w:ind w:left="0"/>
        <w:jc w:val="left"/>
        <w:rPr>
          <w:rFonts w:ascii="Times New Roman" w:hAnsi="Times New Roman"/>
          <w:bCs/>
          <w:sz w:val="24"/>
          <w:lang w:val="bs-Latn-BA"/>
        </w:rPr>
      </w:pPr>
      <w:r>
        <w:rPr>
          <w:rFonts w:ascii="Times New Roman" w:hAnsi="Times New Roman"/>
          <w:sz w:val="24"/>
          <w:lang w:val="bs-Latn-BA"/>
        </w:rPr>
        <w:t xml:space="preserve">14.  </w:t>
      </w:r>
      <w:r w:rsidR="00235B98" w:rsidRPr="00235B98">
        <w:rPr>
          <w:rFonts w:ascii="Times New Roman" w:hAnsi="Times New Roman"/>
          <w:sz w:val="24"/>
          <w:lang w:val="bs-Latn-BA"/>
        </w:rPr>
        <w:t xml:space="preserve">Zaključak o prihvatanju Informacije o </w:t>
      </w:r>
      <w:r w:rsidR="00235B98" w:rsidRPr="00235B98">
        <w:rPr>
          <w:rFonts w:ascii="Times New Roman" w:hAnsi="Times New Roman"/>
          <w:bCs/>
          <w:sz w:val="24"/>
          <w:lang w:val="bs-Latn-BA"/>
        </w:rPr>
        <w:t xml:space="preserve">nemogućnosti sprovođenja Odluke o </w:t>
      </w:r>
    </w:p>
    <w:p w:rsidR="00235B98" w:rsidRDefault="00235B98" w:rsidP="00235B98">
      <w:pPr>
        <w:pStyle w:val="NoSpacing"/>
        <w:ind w:left="0"/>
        <w:jc w:val="left"/>
        <w:rPr>
          <w:rFonts w:ascii="Times New Roman" w:hAnsi="Times New Roman"/>
          <w:bCs/>
          <w:sz w:val="24"/>
          <w:lang w:val="bs-Latn-BA"/>
        </w:rPr>
      </w:pPr>
      <w:r>
        <w:rPr>
          <w:rFonts w:ascii="Times New Roman" w:hAnsi="Times New Roman"/>
          <w:bCs/>
          <w:sz w:val="24"/>
          <w:lang w:val="bs-Latn-BA"/>
        </w:rPr>
        <w:t xml:space="preserve">       </w:t>
      </w:r>
      <w:r w:rsidRPr="00235B98">
        <w:rPr>
          <w:rFonts w:ascii="Times New Roman" w:hAnsi="Times New Roman"/>
          <w:bCs/>
          <w:sz w:val="24"/>
          <w:lang w:val="bs-Latn-BA"/>
        </w:rPr>
        <w:t>kupovini zemljišta za potrebe vodosnabdijevanja</w:t>
      </w:r>
      <w:r>
        <w:rPr>
          <w:rFonts w:ascii="Times New Roman" w:hAnsi="Times New Roman"/>
          <w:bCs/>
          <w:sz w:val="24"/>
          <w:lang w:val="bs-Latn-BA"/>
        </w:rPr>
        <w:t xml:space="preserve"> .......................................................   28</w:t>
      </w:r>
    </w:p>
    <w:p w:rsidR="00235B98" w:rsidRDefault="00235B98" w:rsidP="00235B98">
      <w:pPr>
        <w:spacing w:after="0"/>
        <w:jc w:val="both"/>
        <w:rPr>
          <w:rFonts w:ascii="Times New Roman" w:hAnsi="Times New Roman"/>
          <w:sz w:val="24"/>
        </w:rPr>
      </w:pPr>
      <w:r>
        <w:rPr>
          <w:rFonts w:ascii="Times New Roman" w:hAnsi="Times New Roman"/>
          <w:sz w:val="24"/>
          <w:lang w:val="bs-Latn-BA"/>
        </w:rPr>
        <w:t xml:space="preserve">15. </w:t>
      </w:r>
      <w:r w:rsidRPr="00235B98">
        <w:rPr>
          <w:rFonts w:ascii="Times New Roman" w:hAnsi="Times New Roman"/>
          <w:sz w:val="24"/>
        </w:rPr>
        <w:t>Informacija</w:t>
      </w:r>
      <w:r>
        <w:rPr>
          <w:rFonts w:ascii="Times New Roman" w:hAnsi="Times New Roman"/>
          <w:sz w:val="24"/>
        </w:rPr>
        <w:t xml:space="preserve"> </w:t>
      </w:r>
      <w:r w:rsidRPr="00235B98">
        <w:rPr>
          <w:rFonts w:ascii="Times New Roman" w:hAnsi="Times New Roman"/>
          <w:sz w:val="24"/>
        </w:rPr>
        <w:t xml:space="preserve">o nemogućnosti sprovođenja Odluke o kupovini zemljišta za </w:t>
      </w:r>
    </w:p>
    <w:p w:rsidR="00235B98" w:rsidRDefault="00235B98" w:rsidP="00235B98">
      <w:pPr>
        <w:spacing w:after="0"/>
        <w:jc w:val="both"/>
        <w:rPr>
          <w:rFonts w:ascii="Times New Roman" w:hAnsi="Times New Roman"/>
          <w:sz w:val="24"/>
        </w:rPr>
      </w:pPr>
      <w:r>
        <w:rPr>
          <w:rFonts w:ascii="Times New Roman" w:hAnsi="Times New Roman"/>
          <w:sz w:val="24"/>
        </w:rPr>
        <w:t xml:space="preserve">      </w:t>
      </w:r>
      <w:r w:rsidRPr="00235B98">
        <w:rPr>
          <w:rFonts w:ascii="Times New Roman" w:hAnsi="Times New Roman"/>
          <w:sz w:val="24"/>
        </w:rPr>
        <w:t>potrebe vodosnadbijevanja</w:t>
      </w:r>
      <w:r>
        <w:rPr>
          <w:rFonts w:ascii="Times New Roman" w:hAnsi="Times New Roman"/>
          <w:sz w:val="24"/>
        </w:rPr>
        <w:t>……………………………………………………………   28</w:t>
      </w:r>
    </w:p>
    <w:p w:rsidR="00235B98" w:rsidRDefault="00235B98" w:rsidP="00235B98">
      <w:pPr>
        <w:pStyle w:val="NoSpacing"/>
        <w:ind w:left="0"/>
        <w:jc w:val="both"/>
        <w:rPr>
          <w:rFonts w:ascii="Times New Roman" w:hAnsi="Times New Roman"/>
          <w:sz w:val="24"/>
          <w:lang w:val="bs-Latn-BA"/>
        </w:rPr>
      </w:pPr>
      <w:r>
        <w:rPr>
          <w:rFonts w:ascii="Times New Roman" w:hAnsi="Times New Roman"/>
          <w:sz w:val="24"/>
        </w:rPr>
        <w:t xml:space="preserve">16. </w:t>
      </w:r>
      <w:r>
        <w:rPr>
          <w:rFonts w:ascii="Times New Roman" w:hAnsi="Times New Roman"/>
          <w:sz w:val="24"/>
          <w:lang w:val="bs-Latn-BA"/>
        </w:rPr>
        <w:t xml:space="preserve">Odluka </w:t>
      </w:r>
      <w:r w:rsidRPr="00235B98">
        <w:rPr>
          <w:rFonts w:ascii="Times New Roman" w:hAnsi="Times New Roman"/>
          <w:sz w:val="24"/>
          <w:lang w:val="bs-Latn-BA"/>
        </w:rPr>
        <w:t xml:space="preserve">o dodjeli na privremeno korištenje objekta ,,Ambulanta porodične </w:t>
      </w:r>
    </w:p>
    <w:p w:rsidR="00235B98" w:rsidRDefault="00235B98" w:rsidP="00235B98">
      <w:pPr>
        <w:pStyle w:val="NoSpacing"/>
        <w:ind w:left="0"/>
        <w:jc w:val="both"/>
        <w:rPr>
          <w:rFonts w:ascii="Times New Roman" w:hAnsi="Times New Roman"/>
          <w:sz w:val="24"/>
          <w:lang w:val="bs-Latn-BA"/>
        </w:rPr>
      </w:pPr>
      <w:r>
        <w:rPr>
          <w:rFonts w:ascii="Times New Roman" w:hAnsi="Times New Roman"/>
          <w:sz w:val="24"/>
          <w:lang w:val="bs-Latn-BA"/>
        </w:rPr>
        <w:t xml:space="preserve">      </w:t>
      </w:r>
      <w:r w:rsidRPr="00235B98">
        <w:rPr>
          <w:rFonts w:ascii="Times New Roman" w:hAnsi="Times New Roman"/>
          <w:sz w:val="24"/>
          <w:lang w:val="bs-Latn-BA"/>
        </w:rPr>
        <w:t>medicine“ Vukosavlje</w:t>
      </w:r>
      <w:r>
        <w:rPr>
          <w:rFonts w:ascii="Times New Roman" w:hAnsi="Times New Roman"/>
          <w:sz w:val="24"/>
          <w:lang w:val="bs-Latn-BA"/>
        </w:rPr>
        <w:t xml:space="preserve"> ..................................................................................................   30</w:t>
      </w:r>
    </w:p>
    <w:p w:rsidR="007F30E9" w:rsidRDefault="007F30E9" w:rsidP="007F30E9">
      <w:pPr>
        <w:pStyle w:val="Bezproreda2"/>
        <w:jc w:val="both"/>
        <w:rPr>
          <w:rFonts w:ascii="Times New Roman" w:hAnsi="Times New Roman"/>
          <w:sz w:val="24"/>
        </w:rPr>
      </w:pPr>
      <w:r>
        <w:rPr>
          <w:rFonts w:ascii="Times New Roman" w:hAnsi="Times New Roman"/>
          <w:sz w:val="24"/>
          <w:lang w:val="bs-Latn-BA"/>
        </w:rPr>
        <w:t xml:space="preserve">17. </w:t>
      </w:r>
      <w:r w:rsidRPr="007F30E9">
        <w:rPr>
          <w:rFonts w:ascii="Times New Roman" w:hAnsi="Times New Roman"/>
          <w:sz w:val="24"/>
        </w:rPr>
        <w:t>Odluk</w:t>
      </w:r>
      <w:r>
        <w:rPr>
          <w:rFonts w:ascii="Times New Roman" w:hAnsi="Times New Roman"/>
          <w:sz w:val="24"/>
        </w:rPr>
        <w:t xml:space="preserve">a </w:t>
      </w:r>
      <w:r w:rsidRPr="007F30E9">
        <w:rPr>
          <w:rFonts w:ascii="Times New Roman" w:hAnsi="Times New Roman"/>
          <w:sz w:val="24"/>
        </w:rPr>
        <w:t xml:space="preserve">o davanju saglasnosti na Odluku o cjenovniku usluga odvođenja otpadnih </w:t>
      </w:r>
    </w:p>
    <w:p w:rsidR="007F30E9" w:rsidRDefault="007F30E9" w:rsidP="007F30E9">
      <w:pPr>
        <w:pStyle w:val="Bezproreda2"/>
        <w:jc w:val="both"/>
        <w:rPr>
          <w:rFonts w:ascii="Times New Roman" w:hAnsi="Times New Roman"/>
          <w:sz w:val="24"/>
        </w:rPr>
      </w:pPr>
      <w:r>
        <w:rPr>
          <w:rFonts w:ascii="Times New Roman" w:hAnsi="Times New Roman"/>
          <w:sz w:val="24"/>
        </w:rPr>
        <w:t xml:space="preserve">      </w:t>
      </w:r>
      <w:r w:rsidRPr="007F30E9">
        <w:rPr>
          <w:rFonts w:ascii="Times New Roman" w:hAnsi="Times New Roman"/>
          <w:sz w:val="24"/>
        </w:rPr>
        <w:t>voda na području opštine Vukosavlje</w:t>
      </w:r>
      <w:r>
        <w:rPr>
          <w:rFonts w:ascii="Times New Roman" w:hAnsi="Times New Roman"/>
          <w:sz w:val="24"/>
        </w:rPr>
        <w:t xml:space="preserve"> ..........................................................................    31</w:t>
      </w:r>
    </w:p>
    <w:p w:rsidR="007F30E9" w:rsidRPr="007F30E9" w:rsidRDefault="007F30E9" w:rsidP="007F30E9">
      <w:pPr>
        <w:pStyle w:val="Bezproreda2"/>
        <w:rPr>
          <w:rFonts w:ascii="Times New Roman" w:hAnsi="Times New Roman"/>
          <w:sz w:val="24"/>
        </w:rPr>
      </w:pPr>
      <w:r w:rsidRPr="007F30E9">
        <w:rPr>
          <w:rFonts w:ascii="Times New Roman" w:hAnsi="Times New Roman"/>
          <w:sz w:val="24"/>
        </w:rPr>
        <w:t>18. Odluka</w:t>
      </w:r>
      <w:r>
        <w:rPr>
          <w:rFonts w:ascii="Times New Roman" w:hAnsi="Times New Roman"/>
          <w:sz w:val="24"/>
        </w:rPr>
        <w:t xml:space="preserve"> </w:t>
      </w:r>
      <w:r w:rsidRPr="007F30E9">
        <w:rPr>
          <w:rFonts w:ascii="Times New Roman" w:hAnsi="Times New Roman"/>
          <w:sz w:val="24"/>
        </w:rPr>
        <w:t>o cjenovniku usluga odvođenja otpadnih vodana području opštine Vukosavlje 31</w:t>
      </w:r>
    </w:p>
    <w:p w:rsidR="007F30E9" w:rsidRDefault="007F30E9" w:rsidP="007F30E9">
      <w:pPr>
        <w:pStyle w:val="NoSpacing"/>
        <w:ind w:left="0"/>
        <w:jc w:val="both"/>
        <w:rPr>
          <w:rFonts w:ascii="Times New Roman" w:hAnsi="Times New Roman"/>
          <w:sz w:val="24"/>
          <w:lang w:val="bs-Latn-BA"/>
        </w:rPr>
      </w:pPr>
      <w:r>
        <w:rPr>
          <w:rFonts w:ascii="Times New Roman" w:hAnsi="Times New Roman"/>
          <w:sz w:val="24"/>
        </w:rPr>
        <w:t xml:space="preserve">19. </w:t>
      </w:r>
      <w:r>
        <w:rPr>
          <w:rFonts w:ascii="Times New Roman" w:hAnsi="Times New Roman"/>
          <w:sz w:val="24"/>
          <w:lang w:val="bs-Latn-BA"/>
        </w:rPr>
        <w:t>Zaključa</w:t>
      </w:r>
      <w:r w:rsidRPr="007F30E9">
        <w:rPr>
          <w:rFonts w:ascii="Times New Roman" w:hAnsi="Times New Roman"/>
          <w:sz w:val="24"/>
          <w:lang w:val="bs-Latn-BA"/>
        </w:rPr>
        <w:t>k</w:t>
      </w:r>
      <w:r>
        <w:rPr>
          <w:rFonts w:ascii="Times New Roman" w:hAnsi="Times New Roman"/>
          <w:sz w:val="24"/>
          <w:lang w:val="bs-Latn-BA"/>
        </w:rPr>
        <w:t xml:space="preserve"> </w:t>
      </w:r>
      <w:r w:rsidRPr="007F30E9">
        <w:rPr>
          <w:rFonts w:ascii="Times New Roman" w:hAnsi="Times New Roman"/>
          <w:sz w:val="24"/>
          <w:lang w:val="bs-Latn-BA"/>
        </w:rPr>
        <w:t xml:space="preserve">o prihvatanju Informacije o utrošku sredstava namjenskih za zdravstvenu </w:t>
      </w:r>
    </w:p>
    <w:p w:rsidR="007F30E9" w:rsidRDefault="007F30E9" w:rsidP="007F30E9">
      <w:pPr>
        <w:pStyle w:val="NoSpacing"/>
        <w:ind w:left="0"/>
        <w:jc w:val="both"/>
        <w:rPr>
          <w:rFonts w:ascii="Times New Roman" w:hAnsi="Times New Roman"/>
          <w:sz w:val="24"/>
          <w:lang w:val="bs-Latn-BA"/>
        </w:rPr>
      </w:pPr>
      <w:r>
        <w:rPr>
          <w:rFonts w:ascii="Times New Roman" w:hAnsi="Times New Roman"/>
          <w:sz w:val="24"/>
          <w:lang w:val="bs-Latn-BA"/>
        </w:rPr>
        <w:t xml:space="preserve">      </w:t>
      </w:r>
      <w:r w:rsidRPr="007F30E9">
        <w:rPr>
          <w:rFonts w:ascii="Times New Roman" w:hAnsi="Times New Roman"/>
          <w:sz w:val="24"/>
          <w:lang w:val="bs-Latn-BA"/>
        </w:rPr>
        <w:t xml:space="preserve">zaštitu dobijenih od Fonda za obnovu Republike Srpske, a za sanaciju stanja usljed </w:t>
      </w:r>
    </w:p>
    <w:p w:rsidR="007F30E9" w:rsidRDefault="007F30E9" w:rsidP="007F30E9">
      <w:pPr>
        <w:pStyle w:val="NoSpacing"/>
        <w:ind w:left="0"/>
        <w:jc w:val="both"/>
        <w:rPr>
          <w:rFonts w:ascii="Times New Roman" w:hAnsi="Times New Roman"/>
          <w:sz w:val="24"/>
          <w:lang w:val="bs-Latn-BA"/>
        </w:rPr>
      </w:pPr>
      <w:r>
        <w:rPr>
          <w:rFonts w:ascii="Times New Roman" w:hAnsi="Times New Roman"/>
          <w:sz w:val="24"/>
          <w:lang w:val="bs-Latn-BA"/>
        </w:rPr>
        <w:t xml:space="preserve">      </w:t>
      </w:r>
      <w:r w:rsidRPr="007F30E9">
        <w:rPr>
          <w:rFonts w:ascii="Times New Roman" w:hAnsi="Times New Roman"/>
          <w:sz w:val="24"/>
          <w:lang w:val="bs-Latn-BA"/>
        </w:rPr>
        <w:t>širenja virusa korona</w:t>
      </w:r>
      <w:r>
        <w:rPr>
          <w:rFonts w:ascii="Times New Roman" w:hAnsi="Times New Roman"/>
          <w:sz w:val="24"/>
          <w:lang w:val="bs-Latn-BA"/>
        </w:rPr>
        <w:t xml:space="preserve"> ......................................................................................................  33</w:t>
      </w:r>
    </w:p>
    <w:p w:rsidR="00F91D1D" w:rsidRDefault="007F30E9" w:rsidP="007F30E9">
      <w:pPr>
        <w:pStyle w:val="NoSpacing"/>
        <w:ind w:left="0"/>
        <w:jc w:val="both"/>
        <w:rPr>
          <w:rFonts w:ascii="Times New Roman" w:hAnsi="Times New Roman"/>
          <w:sz w:val="24"/>
          <w:lang w:val="hr-HR"/>
        </w:rPr>
      </w:pPr>
      <w:r>
        <w:rPr>
          <w:rFonts w:ascii="Times New Roman" w:hAnsi="Times New Roman"/>
          <w:sz w:val="24"/>
          <w:lang w:val="bs-Latn-BA"/>
        </w:rPr>
        <w:t xml:space="preserve">20. </w:t>
      </w:r>
      <w:r w:rsidR="00F91D1D">
        <w:rPr>
          <w:rFonts w:ascii="Times New Roman" w:hAnsi="Times New Roman"/>
          <w:sz w:val="24"/>
          <w:lang w:val="sr-Cyrl-BA"/>
        </w:rPr>
        <w:t>Informacija</w:t>
      </w:r>
      <w:r>
        <w:rPr>
          <w:rFonts w:ascii="Times New Roman" w:hAnsi="Times New Roman"/>
          <w:sz w:val="24"/>
          <w:lang w:val="sr-Cyrl-BA"/>
        </w:rPr>
        <w:t xml:space="preserve"> </w:t>
      </w:r>
      <w:r w:rsidRPr="00EF5407">
        <w:rPr>
          <w:rFonts w:ascii="Times New Roman" w:hAnsi="Times New Roman"/>
          <w:sz w:val="24"/>
          <w:lang w:val="sr-Cyrl-BA"/>
        </w:rPr>
        <w:t xml:space="preserve"> </w:t>
      </w:r>
      <w:r>
        <w:rPr>
          <w:rFonts w:ascii="Times New Roman" w:hAnsi="Times New Roman"/>
          <w:sz w:val="24"/>
          <w:lang w:val="sr-Cyrl-BA"/>
        </w:rPr>
        <w:t xml:space="preserve"> </w:t>
      </w:r>
      <w:r w:rsidR="00F91D1D">
        <w:rPr>
          <w:rFonts w:ascii="Times New Roman" w:hAnsi="Times New Roman"/>
          <w:sz w:val="24"/>
          <w:lang w:val="sr-Cyrl-BA"/>
        </w:rPr>
        <w:t>o</w:t>
      </w:r>
      <w:r w:rsidRPr="00EF5407">
        <w:rPr>
          <w:rFonts w:ascii="Times New Roman" w:hAnsi="Times New Roman"/>
          <w:sz w:val="24"/>
          <w:lang w:val="sr-Cyrl-BA"/>
        </w:rPr>
        <w:t xml:space="preserve"> </w:t>
      </w:r>
      <w:r>
        <w:rPr>
          <w:rFonts w:ascii="Times New Roman" w:hAnsi="Times New Roman"/>
          <w:sz w:val="24"/>
          <w:lang w:val="sr-Cyrl-BA"/>
        </w:rPr>
        <w:t xml:space="preserve"> </w:t>
      </w:r>
      <w:r w:rsidR="00F91D1D">
        <w:rPr>
          <w:rFonts w:ascii="Times New Roman" w:hAnsi="Times New Roman"/>
          <w:sz w:val="24"/>
          <w:lang w:val="sr-Cyrl-BA"/>
        </w:rPr>
        <w:t>utrošku</w:t>
      </w:r>
      <w:r>
        <w:rPr>
          <w:rFonts w:ascii="Times New Roman" w:hAnsi="Times New Roman"/>
          <w:sz w:val="24"/>
          <w:lang w:val="sr-Cyrl-BA"/>
        </w:rPr>
        <w:t xml:space="preserve"> </w:t>
      </w:r>
      <w:r w:rsidRPr="00EF5407">
        <w:rPr>
          <w:rFonts w:ascii="Times New Roman" w:hAnsi="Times New Roman"/>
          <w:sz w:val="24"/>
          <w:lang w:val="sr-Cyrl-BA"/>
        </w:rPr>
        <w:t xml:space="preserve"> </w:t>
      </w:r>
      <w:r w:rsidR="00F91D1D">
        <w:rPr>
          <w:rFonts w:ascii="Times New Roman" w:hAnsi="Times New Roman"/>
          <w:sz w:val="24"/>
          <w:lang w:val="sr-Cyrl-BA"/>
        </w:rPr>
        <w:t>sredstava</w:t>
      </w:r>
      <w:r w:rsidRPr="00EF5407">
        <w:rPr>
          <w:rFonts w:ascii="Times New Roman" w:hAnsi="Times New Roman"/>
          <w:sz w:val="24"/>
          <w:lang w:val="sr-Cyrl-BA"/>
        </w:rPr>
        <w:t xml:space="preserve"> </w:t>
      </w:r>
      <w:r>
        <w:rPr>
          <w:rFonts w:ascii="Times New Roman" w:hAnsi="Times New Roman"/>
          <w:sz w:val="24"/>
          <w:lang w:val="sr-Cyrl-BA"/>
        </w:rPr>
        <w:t xml:space="preserve"> </w:t>
      </w:r>
      <w:r w:rsidR="00F91D1D">
        <w:rPr>
          <w:rFonts w:ascii="Times New Roman" w:hAnsi="Times New Roman"/>
          <w:sz w:val="24"/>
          <w:lang w:val="sr-Cyrl-BA"/>
        </w:rPr>
        <w:t>namjenskih</w:t>
      </w:r>
      <w:r w:rsidRPr="00EF5407">
        <w:rPr>
          <w:rFonts w:ascii="Times New Roman" w:hAnsi="Times New Roman"/>
          <w:sz w:val="24"/>
          <w:lang w:val="sr-Cyrl-BA"/>
        </w:rPr>
        <w:t xml:space="preserve"> </w:t>
      </w:r>
      <w:r>
        <w:rPr>
          <w:rFonts w:ascii="Times New Roman" w:hAnsi="Times New Roman"/>
          <w:sz w:val="24"/>
          <w:lang w:val="sr-Cyrl-BA"/>
        </w:rPr>
        <w:t xml:space="preserve">  </w:t>
      </w:r>
      <w:r w:rsidR="00F91D1D">
        <w:rPr>
          <w:rFonts w:ascii="Times New Roman" w:hAnsi="Times New Roman"/>
          <w:sz w:val="24"/>
          <w:lang w:val="sr-Cyrl-BA"/>
        </w:rPr>
        <w:t>za</w:t>
      </w:r>
      <w:r w:rsidRPr="00EF5407">
        <w:rPr>
          <w:rFonts w:ascii="Times New Roman" w:hAnsi="Times New Roman"/>
          <w:sz w:val="24"/>
          <w:lang w:val="sr-Cyrl-BA"/>
        </w:rPr>
        <w:t xml:space="preserve"> </w:t>
      </w:r>
      <w:r>
        <w:rPr>
          <w:rFonts w:ascii="Times New Roman" w:hAnsi="Times New Roman"/>
          <w:sz w:val="24"/>
          <w:lang w:val="sr-Cyrl-BA"/>
        </w:rPr>
        <w:t xml:space="preserve">  </w:t>
      </w:r>
      <w:r w:rsidR="00F91D1D">
        <w:rPr>
          <w:rFonts w:ascii="Times New Roman" w:hAnsi="Times New Roman"/>
          <w:sz w:val="24"/>
          <w:lang w:val="sr-Cyrl-BA"/>
        </w:rPr>
        <w:t>zdravstvenu</w:t>
      </w:r>
      <w:r w:rsidRPr="00EF5407">
        <w:rPr>
          <w:rFonts w:ascii="Times New Roman" w:hAnsi="Times New Roman"/>
          <w:sz w:val="24"/>
          <w:lang w:val="sr-Cyrl-BA"/>
        </w:rPr>
        <w:t xml:space="preserve"> </w:t>
      </w:r>
      <w:r>
        <w:rPr>
          <w:rFonts w:ascii="Times New Roman" w:hAnsi="Times New Roman"/>
          <w:sz w:val="24"/>
          <w:lang w:val="sr-Cyrl-BA"/>
        </w:rPr>
        <w:t xml:space="preserve">  </w:t>
      </w:r>
      <w:r w:rsidR="00F91D1D">
        <w:rPr>
          <w:rFonts w:ascii="Times New Roman" w:hAnsi="Times New Roman"/>
          <w:sz w:val="24"/>
          <w:lang w:val="sr-Cyrl-BA"/>
        </w:rPr>
        <w:t>zaštitu dobijenih</w:t>
      </w:r>
      <w:r w:rsidRPr="00EF5407">
        <w:rPr>
          <w:rFonts w:ascii="Times New Roman" w:hAnsi="Times New Roman"/>
          <w:sz w:val="24"/>
          <w:lang w:val="sr-Cyrl-BA"/>
        </w:rPr>
        <w:t xml:space="preserve"> </w:t>
      </w:r>
      <w:r w:rsidR="00F91D1D">
        <w:rPr>
          <w:rFonts w:ascii="Times New Roman" w:hAnsi="Times New Roman"/>
          <w:sz w:val="24"/>
          <w:lang w:val="sr-Cyrl-BA"/>
        </w:rPr>
        <w:t>od</w:t>
      </w:r>
      <w:r w:rsidRPr="00EF5407">
        <w:rPr>
          <w:rFonts w:ascii="Times New Roman" w:hAnsi="Times New Roman"/>
          <w:sz w:val="24"/>
          <w:lang w:val="sr-Cyrl-BA"/>
        </w:rPr>
        <w:t xml:space="preserve"> </w:t>
      </w:r>
    </w:p>
    <w:p w:rsidR="007F30E9" w:rsidRPr="00F91D1D" w:rsidRDefault="00F91D1D" w:rsidP="007F30E9">
      <w:pPr>
        <w:pStyle w:val="NoSpacing"/>
        <w:ind w:left="0"/>
        <w:jc w:val="both"/>
        <w:rPr>
          <w:rFonts w:ascii="Times New Roman" w:hAnsi="Times New Roman"/>
          <w:sz w:val="24"/>
          <w:lang w:val="hr-HR"/>
        </w:rPr>
      </w:pPr>
      <w:r>
        <w:rPr>
          <w:rFonts w:ascii="Times New Roman" w:hAnsi="Times New Roman"/>
          <w:sz w:val="24"/>
          <w:lang w:val="hr-HR"/>
        </w:rPr>
        <w:t xml:space="preserve">      </w:t>
      </w:r>
      <w:r>
        <w:rPr>
          <w:rFonts w:ascii="Times New Roman" w:hAnsi="Times New Roman"/>
          <w:sz w:val="24"/>
          <w:lang w:val="sr-Cyrl-BA"/>
        </w:rPr>
        <w:t>Fonda</w:t>
      </w:r>
      <w:r w:rsidR="007F30E9" w:rsidRPr="00EF5407">
        <w:rPr>
          <w:rFonts w:ascii="Times New Roman" w:hAnsi="Times New Roman"/>
          <w:sz w:val="24"/>
          <w:lang w:val="sr-Cyrl-BA"/>
        </w:rPr>
        <w:t xml:space="preserve"> </w:t>
      </w:r>
      <w:r>
        <w:rPr>
          <w:rFonts w:ascii="Times New Roman" w:hAnsi="Times New Roman"/>
          <w:sz w:val="24"/>
          <w:lang w:val="sr-Cyrl-BA"/>
        </w:rPr>
        <w:t>za</w:t>
      </w:r>
      <w:r w:rsidR="007F30E9" w:rsidRPr="00EF5407">
        <w:rPr>
          <w:rFonts w:ascii="Times New Roman" w:hAnsi="Times New Roman"/>
          <w:sz w:val="24"/>
          <w:lang w:val="sr-Cyrl-BA"/>
        </w:rPr>
        <w:t xml:space="preserve"> </w:t>
      </w:r>
      <w:r>
        <w:rPr>
          <w:rFonts w:ascii="Times New Roman" w:hAnsi="Times New Roman"/>
          <w:sz w:val="24"/>
          <w:lang w:val="sr-Cyrl-BA"/>
        </w:rPr>
        <w:t>obnovu</w:t>
      </w:r>
      <w:r w:rsidR="007F30E9" w:rsidRPr="00EF5407">
        <w:rPr>
          <w:rFonts w:ascii="Times New Roman" w:hAnsi="Times New Roman"/>
          <w:sz w:val="24"/>
          <w:lang w:val="sr-Cyrl-BA"/>
        </w:rPr>
        <w:t xml:space="preserve"> </w:t>
      </w:r>
      <w:r>
        <w:rPr>
          <w:rFonts w:ascii="Times New Roman" w:hAnsi="Times New Roman"/>
          <w:sz w:val="24"/>
          <w:lang w:val="sr-Cyrl-BA"/>
        </w:rPr>
        <w:t>Republike</w:t>
      </w:r>
      <w:r w:rsidR="007F30E9">
        <w:rPr>
          <w:rFonts w:ascii="Times New Roman" w:hAnsi="Times New Roman"/>
          <w:sz w:val="24"/>
          <w:lang w:val="sr-Cyrl-BA"/>
        </w:rPr>
        <w:t xml:space="preserve"> </w:t>
      </w:r>
      <w:r>
        <w:rPr>
          <w:rFonts w:ascii="Times New Roman" w:hAnsi="Times New Roman"/>
          <w:sz w:val="24"/>
          <w:lang w:val="sr-Cyrl-BA"/>
        </w:rPr>
        <w:t>Srpske</w:t>
      </w:r>
      <w:r w:rsidR="007F30E9" w:rsidRPr="00EF5407">
        <w:rPr>
          <w:rFonts w:ascii="Times New Roman" w:hAnsi="Times New Roman"/>
          <w:sz w:val="24"/>
          <w:lang w:val="sr-Cyrl-BA"/>
        </w:rPr>
        <w:t xml:space="preserve">, </w:t>
      </w:r>
      <w:r>
        <w:rPr>
          <w:rFonts w:ascii="Times New Roman" w:hAnsi="Times New Roman"/>
          <w:sz w:val="24"/>
          <w:lang w:val="sr-Cyrl-BA"/>
        </w:rPr>
        <w:t>a</w:t>
      </w:r>
      <w:r w:rsidR="007F30E9" w:rsidRPr="00EF5407">
        <w:rPr>
          <w:rFonts w:ascii="Times New Roman" w:hAnsi="Times New Roman"/>
          <w:sz w:val="24"/>
          <w:lang w:val="sr-Cyrl-BA"/>
        </w:rPr>
        <w:t xml:space="preserve">  </w:t>
      </w:r>
      <w:r>
        <w:rPr>
          <w:rFonts w:ascii="Times New Roman" w:hAnsi="Times New Roman"/>
          <w:sz w:val="24"/>
          <w:lang w:val="sr-Cyrl-BA"/>
        </w:rPr>
        <w:t>za</w:t>
      </w:r>
      <w:r w:rsidR="007F30E9" w:rsidRPr="00EF5407">
        <w:rPr>
          <w:rFonts w:ascii="Times New Roman" w:hAnsi="Times New Roman"/>
          <w:sz w:val="24"/>
          <w:lang w:val="sr-Cyrl-BA"/>
        </w:rPr>
        <w:t xml:space="preserve"> </w:t>
      </w:r>
      <w:r>
        <w:rPr>
          <w:rFonts w:ascii="Times New Roman" w:hAnsi="Times New Roman"/>
          <w:sz w:val="24"/>
          <w:lang w:val="sr-Cyrl-BA"/>
        </w:rPr>
        <w:t>sanaciju</w:t>
      </w:r>
      <w:r w:rsidR="007F30E9" w:rsidRPr="00EF5407">
        <w:rPr>
          <w:rFonts w:ascii="Times New Roman" w:hAnsi="Times New Roman"/>
          <w:sz w:val="24"/>
          <w:lang w:val="sr-Cyrl-BA"/>
        </w:rPr>
        <w:t xml:space="preserve"> </w:t>
      </w:r>
      <w:r>
        <w:rPr>
          <w:rFonts w:ascii="Times New Roman" w:hAnsi="Times New Roman"/>
          <w:sz w:val="24"/>
          <w:lang w:val="sr-Cyrl-BA"/>
        </w:rPr>
        <w:t>stanja</w:t>
      </w:r>
      <w:r w:rsidR="007F30E9" w:rsidRPr="00EF5407">
        <w:rPr>
          <w:rFonts w:ascii="Times New Roman" w:hAnsi="Times New Roman"/>
          <w:sz w:val="24"/>
          <w:lang w:val="sr-Cyrl-BA"/>
        </w:rPr>
        <w:t xml:space="preserve"> </w:t>
      </w:r>
      <w:r>
        <w:rPr>
          <w:rFonts w:ascii="Times New Roman" w:hAnsi="Times New Roman"/>
          <w:sz w:val="24"/>
          <w:lang w:val="sr-Cyrl-BA"/>
        </w:rPr>
        <w:t>usl</w:t>
      </w:r>
      <w:r>
        <w:rPr>
          <w:rFonts w:ascii="Times New Roman" w:hAnsi="Times New Roman"/>
          <w:sz w:val="24"/>
          <w:lang w:val="hr-HR"/>
        </w:rPr>
        <w:t>j</w:t>
      </w:r>
      <w:r>
        <w:rPr>
          <w:rFonts w:ascii="Times New Roman" w:hAnsi="Times New Roman"/>
          <w:sz w:val="24"/>
          <w:lang w:val="sr-Cyrl-BA"/>
        </w:rPr>
        <w:t>ed</w:t>
      </w:r>
      <w:r>
        <w:rPr>
          <w:rFonts w:ascii="Times New Roman" w:hAnsi="Times New Roman"/>
          <w:sz w:val="24"/>
          <w:lang w:val="hr-HR"/>
        </w:rPr>
        <w:t xml:space="preserve"> </w:t>
      </w:r>
      <w:r>
        <w:rPr>
          <w:rFonts w:ascii="Times New Roman" w:hAnsi="Times New Roman"/>
          <w:sz w:val="24"/>
          <w:lang w:val="sr-Cyrl-BA"/>
        </w:rPr>
        <w:t>širenja</w:t>
      </w:r>
      <w:r w:rsidR="007F30E9">
        <w:rPr>
          <w:rFonts w:ascii="Times New Roman" w:hAnsi="Times New Roman"/>
          <w:sz w:val="24"/>
          <w:lang w:val="sr-Cyrl-BA"/>
        </w:rPr>
        <w:t xml:space="preserve"> </w:t>
      </w:r>
      <w:r>
        <w:rPr>
          <w:rFonts w:ascii="Times New Roman" w:hAnsi="Times New Roman"/>
          <w:sz w:val="24"/>
          <w:lang w:val="sr-Cyrl-BA"/>
        </w:rPr>
        <w:t>virusa</w:t>
      </w:r>
      <w:r w:rsidR="007F30E9">
        <w:rPr>
          <w:rFonts w:ascii="Times New Roman" w:hAnsi="Times New Roman"/>
          <w:sz w:val="24"/>
          <w:lang w:val="sr-Cyrl-BA"/>
        </w:rPr>
        <w:t xml:space="preserve"> </w:t>
      </w:r>
      <w:r>
        <w:rPr>
          <w:rFonts w:ascii="Times New Roman" w:hAnsi="Times New Roman"/>
          <w:sz w:val="24"/>
          <w:lang w:val="sr-Cyrl-BA"/>
        </w:rPr>
        <w:t>korona</w:t>
      </w:r>
      <w:r>
        <w:rPr>
          <w:rFonts w:ascii="Times New Roman" w:hAnsi="Times New Roman"/>
          <w:sz w:val="24"/>
          <w:lang w:val="hr-HR"/>
        </w:rPr>
        <w:t>.. 34</w:t>
      </w:r>
      <w:r w:rsidR="007F30E9" w:rsidRPr="00EF5407">
        <w:rPr>
          <w:rFonts w:ascii="Times New Roman" w:hAnsi="Times New Roman"/>
          <w:sz w:val="24"/>
          <w:lang w:val="sr-Cyrl-BA"/>
        </w:rPr>
        <w:t xml:space="preserve"> </w:t>
      </w:r>
    </w:p>
    <w:p w:rsidR="00F629D6" w:rsidRPr="00F91D1D" w:rsidRDefault="00F629D6">
      <w:pPr>
        <w:rPr>
          <w:rFonts w:ascii="Times New Roman" w:hAnsi="Times New Roman"/>
          <w:sz w:val="24"/>
          <w:lang w:val="bs-Latn-BA"/>
        </w:rPr>
      </w:pPr>
    </w:p>
    <w:sectPr w:rsidR="00F629D6" w:rsidRPr="00F91D1D" w:rsidSect="00663583">
      <w:headerReference w:type="default" r:id="rId34"/>
      <w:footerReference w:type="default" r:id="rId35"/>
      <w:footerReference w:type="first" r:id="rId36"/>
      <w:pgSz w:w="12240" w:h="15840"/>
      <w:pgMar w:top="993"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89E" w:rsidRDefault="00C3389E" w:rsidP="002E6EF8">
      <w:pPr>
        <w:spacing w:after="0" w:line="240" w:lineRule="auto"/>
      </w:pPr>
      <w:r>
        <w:separator/>
      </w:r>
    </w:p>
  </w:endnote>
  <w:endnote w:type="continuationSeparator" w:id="1">
    <w:p w:rsidR="00C3389E" w:rsidRDefault="00C3389E" w:rsidP="002E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82611"/>
      <w:docPartObj>
        <w:docPartGallery w:val="Page Numbers (Bottom of Page)"/>
        <w:docPartUnique/>
      </w:docPartObj>
    </w:sdtPr>
    <w:sdtContent>
      <w:p w:rsidR="000E4776" w:rsidRDefault="00AD5195">
        <w:pPr>
          <w:pStyle w:val="Footer"/>
          <w:jc w:val="center"/>
        </w:pPr>
        <w:fldSimple w:instr=" PAGE   \* MERGEFORMAT ">
          <w:r w:rsidR="00826471">
            <w:rPr>
              <w:noProof/>
            </w:rPr>
            <w:t>2</w:t>
          </w:r>
        </w:fldSimple>
      </w:p>
    </w:sdtContent>
  </w:sdt>
  <w:p w:rsidR="000E4776" w:rsidRDefault="000E4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82610"/>
      <w:docPartObj>
        <w:docPartGallery w:val="Page Numbers (Bottom of Page)"/>
        <w:docPartUnique/>
      </w:docPartObj>
    </w:sdtPr>
    <w:sdtContent>
      <w:p w:rsidR="000E4776" w:rsidRDefault="00AD5195">
        <w:pPr>
          <w:pStyle w:val="Footer"/>
          <w:jc w:val="center"/>
        </w:pPr>
        <w:fldSimple w:instr=" PAGE   \* MERGEFORMAT ">
          <w:r w:rsidR="00826471">
            <w:rPr>
              <w:noProof/>
            </w:rPr>
            <w:t>1</w:t>
          </w:r>
        </w:fldSimple>
      </w:p>
    </w:sdtContent>
  </w:sdt>
  <w:p w:rsidR="000E4776" w:rsidRDefault="000E4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89E" w:rsidRDefault="00C3389E" w:rsidP="002E6EF8">
      <w:pPr>
        <w:spacing w:after="0" w:line="240" w:lineRule="auto"/>
      </w:pPr>
      <w:r>
        <w:separator/>
      </w:r>
    </w:p>
  </w:footnote>
  <w:footnote w:type="continuationSeparator" w:id="1">
    <w:p w:rsidR="00C3389E" w:rsidRDefault="00C3389E" w:rsidP="002E6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76" w:rsidRDefault="000E4776" w:rsidP="002E6EF8">
    <w:pPr>
      <w:pStyle w:val="Bezproreda2"/>
      <w:rPr>
        <w:rFonts w:ascii="Times New Roman" w:hAnsi="Times New Roman"/>
        <w:b/>
        <w:sz w:val="24"/>
        <w:u w:val="single"/>
        <w:lang w:val="bs-Cyrl-BA"/>
      </w:rPr>
    </w:pPr>
    <w:r>
      <w:rPr>
        <w:rFonts w:ascii="Times New Roman" w:hAnsi="Times New Roman"/>
        <w:b/>
        <w:sz w:val="24"/>
        <w:u w:val="single"/>
      </w:rPr>
      <w:t>08</w:t>
    </w:r>
    <w:r>
      <w:rPr>
        <w:rFonts w:ascii="Times New Roman" w:hAnsi="Times New Roman"/>
        <w:b/>
        <w:sz w:val="24"/>
        <w:u w:val="single"/>
        <w:lang w:val="sr-Cyrl-BA"/>
      </w:rPr>
      <w:t>.</w:t>
    </w:r>
    <w:r>
      <w:rPr>
        <w:rFonts w:ascii="Times New Roman" w:hAnsi="Times New Roman"/>
        <w:b/>
        <w:sz w:val="24"/>
        <w:u w:val="single"/>
      </w:rPr>
      <w:t xml:space="preserve"> октобар</w:t>
    </w:r>
    <w:r>
      <w:rPr>
        <w:rFonts w:ascii="Times New Roman" w:hAnsi="Times New Roman"/>
        <w:b/>
        <w:sz w:val="24"/>
        <w:u w:val="single"/>
        <w:lang w:val="sr-Cyrl-BA"/>
      </w:rPr>
      <w:t xml:space="preserve"> </w:t>
    </w:r>
    <w:r>
      <w:rPr>
        <w:rFonts w:ascii="Times New Roman" w:hAnsi="Times New Roman"/>
        <w:b/>
        <w:sz w:val="24"/>
        <w:u w:val="single"/>
        <w:lang w:val="bs-Latn-BA"/>
      </w:rPr>
      <w:t>20</w:t>
    </w:r>
    <w:r>
      <w:rPr>
        <w:rFonts w:ascii="Times New Roman" w:hAnsi="Times New Roman"/>
        <w:b/>
        <w:sz w:val="24"/>
        <w:u w:val="single"/>
        <w:lang w:val="sr-Cyrl-BA"/>
      </w:rPr>
      <w:t>20</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 xml:space="preserve">______ </w:t>
    </w:r>
    <w:r>
      <w:rPr>
        <w:rFonts w:ascii="Times New Roman" w:hAnsi="Times New Roman"/>
        <w:b/>
        <w:sz w:val="24"/>
        <w:u w:val="single"/>
        <w:lang w:val="hr-BA"/>
      </w:rPr>
      <w:t xml:space="preserve"> </w:t>
    </w:r>
    <w:r>
      <w:rPr>
        <w:rFonts w:ascii="Times New Roman" w:hAnsi="Times New Roman"/>
        <w:b/>
        <w:sz w:val="24"/>
        <w:u w:val="single"/>
        <w:lang w:val="sr-Cyrl-BA"/>
      </w:rPr>
      <w:t xml:space="preserve"> Број </w:t>
    </w:r>
    <w:r>
      <w:rPr>
        <w:rFonts w:ascii="Times New Roman" w:hAnsi="Times New Roman"/>
        <w:b/>
        <w:sz w:val="24"/>
        <w:u w:val="single"/>
      </w:rPr>
      <w:t xml:space="preserve"> 9</w:t>
    </w:r>
  </w:p>
  <w:p w:rsidR="000E4776" w:rsidRDefault="000E4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7"/>
      </v:shape>
    </w:pict>
  </w:numPicBullet>
  <w:abstractNum w:abstractNumId="0">
    <w:nsid w:val="0B020E45"/>
    <w:multiLevelType w:val="hybridMultilevel"/>
    <w:tmpl w:val="6536261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26241"/>
    <w:multiLevelType w:val="hybridMultilevel"/>
    <w:tmpl w:val="F82AF704"/>
    <w:lvl w:ilvl="0" w:tplc="0DF25FEA">
      <w:start w:val="1"/>
      <w:numFmt w:val="upperLetter"/>
      <w:lvlText w:val="%1)"/>
      <w:lvlJc w:val="left"/>
      <w:pPr>
        <w:tabs>
          <w:tab w:val="num" w:pos="360"/>
        </w:tabs>
        <w:ind w:left="360" w:hanging="360"/>
      </w:pPr>
      <w:rPr>
        <w:rFonts w:hint="default"/>
      </w:rPr>
    </w:lvl>
    <w:lvl w:ilvl="1" w:tplc="0102E6D4">
      <w:start w:val="1"/>
      <w:numFmt w:val="bullet"/>
      <w:lvlText w:val="-"/>
      <w:lvlJc w:val="left"/>
      <w:pPr>
        <w:tabs>
          <w:tab w:val="num" w:pos="75"/>
        </w:tabs>
        <w:ind w:left="75" w:hanging="435"/>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8C6E55"/>
    <w:multiLevelType w:val="hybridMultilevel"/>
    <w:tmpl w:val="F23438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30476"/>
    <w:multiLevelType w:val="hybridMultilevel"/>
    <w:tmpl w:val="C2B40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F46DBF"/>
    <w:multiLevelType w:val="hybridMultilevel"/>
    <w:tmpl w:val="6C8EF7CE"/>
    <w:lvl w:ilvl="0" w:tplc="24961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97E94"/>
    <w:multiLevelType w:val="hybridMultilevel"/>
    <w:tmpl w:val="CE7CFBFC"/>
    <w:lvl w:ilvl="0" w:tplc="594AF314">
      <w:start w:val="1"/>
      <w:numFmt w:val="decimal"/>
      <w:lvlText w:val="%1."/>
      <w:lvlJc w:val="left"/>
      <w:pPr>
        <w:ind w:left="1125" w:hanging="360"/>
      </w:pPr>
      <w:rPr>
        <w:rFonts w:hint="default"/>
      </w:rPr>
    </w:lvl>
    <w:lvl w:ilvl="1" w:tplc="141A0019" w:tentative="1">
      <w:start w:val="1"/>
      <w:numFmt w:val="lowerLetter"/>
      <w:lvlText w:val="%2."/>
      <w:lvlJc w:val="left"/>
      <w:pPr>
        <w:ind w:left="1845" w:hanging="360"/>
      </w:pPr>
    </w:lvl>
    <w:lvl w:ilvl="2" w:tplc="141A001B" w:tentative="1">
      <w:start w:val="1"/>
      <w:numFmt w:val="lowerRoman"/>
      <w:lvlText w:val="%3."/>
      <w:lvlJc w:val="right"/>
      <w:pPr>
        <w:ind w:left="2565" w:hanging="180"/>
      </w:pPr>
    </w:lvl>
    <w:lvl w:ilvl="3" w:tplc="141A000F" w:tentative="1">
      <w:start w:val="1"/>
      <w:numFmt w:val="decimal"/>
      <w:lvlText w:val="%4."/>
      <w:lvlJc w:val="left"/>
      <w:pPr>
        <w:ind w:left="3285" w:hanging="360"/>
      </w:pPr>
    </w:lvl>
    <w:lvl w:ilvl="4" w:tplc="141A0019" w:tentative="1">
      <w:start w:val="1"/>
      <w:numFmt w:val="lowerLetter"/>
      <w:lvlText w:val="%5."/>
      <w:lvlJc w:val="left"/>
      <w:pPr>
        <w:ind w:left="4005" w:hanging="360"/>
      </w:pPr>
    </w:lvl>
    <w:lvl w:ilvl="5" w:tplc="141A001B" w:tentative="1">
      <w:start w:val="1"/>
      <w:numFmt w:val="lowerRoman"/>
      <w:lvlText w:val="%6."/>
      <w:lvlJc w:val="right"/>
      <w:pPr>
        <w:ind w:left="4725" w:hanging="180"/>
      </w:pPr>
    </w:lvl>
    <w:lvl w:ilvl="6" w:tplc="141A000F" w:tentative="1">
      <w:start w:val="1"/>
      <w:numFmt w:val="decimal"/>
      <w:lvlText w:val="%7."/>
      <w:lvlJc w:val="left"/>
      <w:pPr>
        <w:ind w:left="5445" w:hanging="360"/>
      </w:pPr>
    </w:lvl>
    <w:lvl w:ilvl="7" w:tplc="141A0019" w:tentative="1">
      <w:start w:val="1"/>
      <w:numFmt w:val="lowerLetter"/>
      <w:lvlText w:val="%8."/>
      <w:lvlJc w:val="left"/>
      <w:pPr>
        <w:ind w:left="6165" w:hanging="360"/>
      </w:pPr>
    </w:lvl>
    <w:lvl w:ilvl="8" w:tplc="141A001B" w:tentative="1">
      <w:start w:val="1"/>
      <w:numFmt w:val="lowerRoman"/>
      <w:lvlText w:val="%9."/>
      <w:lvlJc w:val="right"/>
      <w:pPr>
        <w:ind w:left="6885" w:hanging="180"/>
      </w:pPr>
    </w:lvl>
  </w:abstractNum>
  <w:abstractNum w:abstractNumId="6">
    <w:nsid w:val="250E4928"/>
    <w:multiLevelType w:val="hybridMultilevel"/>
    <w:tmpl w:val="AF52874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73976"/>
    <w:multiLevelType w:val="hybridMultilevel"/>
    <w:tmpl w:val="439293A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C806E4"/>
    <w:multiLevelType w:val="hybridMultilevel"/>
    <w:tmpl w:val="5F2A39C4"/>
    <w:lvl w:ilvl="0" w:tplc="C73AA1F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B80295"/>
    <w:multiLevelType w:val="hybridMultilevel"/>
    <w:tmpl w:val="74623212"/>
    <w:lvl w:ilvl="0" w:tplc="91AAD212">
      <w:start w:val="1"/>
      <w:numFmt w:val="decimal"/>
      <w:lvlText w:val="%1."/>
      <w:lvlJc w:val="left"/>
      <w:pPr>
        <w:ind w:left="765" w:hanging="360"/>
      </w:pPr>
      <w:rPr>
        <w:rFonts w:hint="default"/>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10">
    <w:nsid w:val="395124B3"/>
    <w:multiLevelType w:val="hybridMultilevel"/>
    <w:tmpl w:val="2098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76A57"/>
    <w:multiLevelType w:val="hybridMultilevel"/>
    <w:tmpl w:val="011E4FB8"/>
    <w:lvl w:ilvl="0" w:tplc="147AE77C">
      <w:start w:val="1"/>
      <w:numFmt w:val="decimal"/>
      <w:lvlText w:val="%1."/>
      <w:lvlJc w:val="left"/>
      <w:pPr>
        <w:ind w:left="645" w:hanging="360"/>
      </w:pPr>
      <w:rPr>
        <w:rFonts w:hint="default"/>
      </w:rPr>
    </w:lvl>
    <w:lvl w:ilvl="1" w:tplc="141A0019" w:tentative="1">
      <w:start w:val="1"/>
      <w:numFmt w:val="lowerLetter"/>
      <w:lvlText w:val="%2."/>
      <w:lvlJc w:val="left"/>
      <w:pPr>
        <w:ind w:left="1365" w:hanging="360"/>
      </w:pPr>
    </w:lvl>
    <w:lvl w:ilvl="2" w:tplc="141A001B" w:tentative="1">
      <w:start w:val="1"/>
      <w:numFmt w:val="lowerRoman"/>
      <w:lvlText w:val="%3."/>
      <w:lvlJc w:val="right"/>
      <w:pPr>
        <w:ind w:left="2085" w:hanging="180"/>
      </w:pPr>
    </w:lvl>
    <w:lvl w:ilvl="3" w:tplc="141A000F" w:tentative="1">
      <w:start w:val="1"/>
      <w:numFmt w:val="decimal"/>
      <w:lvlText w:val="%4."/>
      <w:lvlJc w:val="left"/>
      <w:pPr>
        <w:ind w:left="2805" w:hanging="360"/>
      </w:pPr>
    </w:lvl>
    <w:lvl w:ilvl="4" w:tplc="141A0019" w:tentative="1">
      <w:start w:val="1"/>
      <w:numFmt w:val="lowerLetter"/>
      <w:lvlText w:val="%5."/>
      <w:lvlJc w:val="left"/>
      <w:pPr>
        <w:ind w:left="3525" w:hanging="360"/>
      </w:pPr>
    </w:lvl>
    <w:lvl w:ilvl="5" w:tplc="141A001B" w:tentative="1">
      <w:start w:val="1"/>
      <w:numFmt w:val="lowerRoman"/>
      <w:lvlText w:val="%6."/>
      <w:lvlJc w:val="right"/>
      <w:pPr>
        <w:ind w:left="4245" w:hanging="180"/>
      </w:pPr>
    </w:lvl>
    <w:lvl w:ilvl="6" w:tplc="141A000F" w:tentative="1">
      <w:start w:val="1"/>
      <w:numFmt w:val="decimal"/>
      <w:lvlText w:val="%7."/>
      <w:lvlJc w:val="left"/>
      <w:pPr>
        <w:ind w:left="4965" w:hanging="360"/>
      </w:pPr>
    </w:lvl>
    <w:lvl w:ilvl="7" w:tplc="141A0019" w:tentative="1">
      <w:start w:val="1"/>
      <w:numFmt w:val="lowerLetter"/>
      <w:lvlText w:val="%8."/>
      <w:lvlJc w:val="left"/>
      <w:pPr>
        <w:ind w:left="5685" w:hanging="360"/>
      </w:pPr>
    </w:lvl>
    <w:lvl w:ilvl="8" w:tplc="141A001B" w:tentative="1">
      <w:start w:val="1"/>
      <w:numFmt w:val="lowerRoman"/>
      <w:lvlText w:val="%9."/>
      <w:lvlJc w:val="right"/>
      <w:pPr>
        <w:ind w:left="6405" w:hanging="180"/>
      </w:pPr>
    </w:lvl>
  </w:abstractNum>
  <w:abstractNum w:abstractNumId="12">
    <w:nsid w:val="4F1B031A"/>
    <w:multiLevelType w:val="hybridMultilevel"/>
    <w:tmpl w:val="369A3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22165F"/>
    <w:multiLevelType w:val="hybridMultilevel"/>
    <w:tmpl w:val="C68463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082AB2"/>
    <w:multiLevelType w:val="hybridMultilevel"/>
    <w:tmpl w:val="743C9FD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044237"/>
    <w:multiLevelType w:val="hybridMultilevel"/>
    <w:tmpl w:val="F7647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541B43"/>
    <w:multiLevelType w:val="hybridMultilevel"/>
    <w:tmpl w:val="171250F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697B4E90"/>
    <w:multiLevelType w:val="hybridMultilevel"/>
    <w:tmpl w:val="17AA5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734FBD"/>
    <w:multiLevelType w:val="hybridMultilevel"/>
    <w:tmpl w:val="3ED27D6A"/>
    <w:lvl w:ilvl="0" w:tplc="3C6C5D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720395"/>
    <w:multiLevelType w:val="hybridMultilevel"/>
    <w:tmpl w:val="17965AA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3537A9"/>
    <w:multiLevelType w:val="hybridMultilevel"/>
    <w:tmpl w:val="85BE4826"/>
    <w:lvl w:ilvl="0" w:tplc="2A50B72C">
      <w:start w:val="1"/>
      <w:numFmt w:val="decimal"/>
      <w:lvlText w:val="%1."/>
      <w:lvlJc w:val="left"/>
      <w:pPr>
        <w:ind w:left="405" w:hanging="360"/>
      </w:pPr>
      <w:rPr>
        <w:rFonts w:hint="default"/>
      </w:rPr>
    </w:lvl>
    <w:lvl w:ilvl="1" w:tplc="141A0019" w:tentative="1">
      <w:start w:val="1"/>
      <w:numFmt w:val="lowerLetter"/>
      <w:lvlText w:val="%2."/>
      <w:lvlJc w:val="left"/>
      <w:pPr>
        <w:ind w:left="1125" w:hanging="360"/>
      </w:pPr>
    </w:lvl>
    <w:lvl w:ilvl="2" w:tplc="141A001B" w:tentative="1">
      <w:start w:val="1"/>
      <w:numFmt w:val="lowerRoman"/>
      <w:lvlText w:val="%3."/>
      <w:lvlJc w:val="right"/>
      <w:pPr>
        <w:ind w:left="1845" w:hanging="180"/>
      </w:pPr>
    </w:lvl>
    <w:lvl w:ilvl="3" w:tplc="141A000F" w:tentative="1">
      <w:start w:val="1"/>
      <w:numFmt w:val="decimal"/>
      <w:lvlText w:val="%4."/>
      <w:lvlJc w:val="left"/>
      <w:pPr>
        <w:ind w:left="2565" w:hanging="360"/>
      </w:pPr>
    </w:lvl>
    <w:lvl w:ilvl="4" w:tplc="141A0019" w:tentative="1">
      <w:start w:val="1"/>
      <w:numFmt w:val="lowerLetter"/>
      <w:lvlText w:val="%5."/>
      <w:lvlJc w:val="left"/>
      <w:pPr>
        <w:ind w:left="3285" w:hanging="360"/>
      </w:pPr>
    </w:lvl>
    <w:lvl w:ilvl="5" w:tplc="141A001B" w:tentative="1">
      <w:start w:val="1"/>
      <w:numFmt w:val="lowerRoman"/>
      <w:lvlText w:val="%6."/>
      <w:lvlJc w:val="right"/>
      <w:pPr>
        <w:ind w:left="4005" w:hanging="180"/>
      </w:pPr>
    </w:lvl>
    <w:lvl w:ilvl="6" w:tplc="141A000F" w:tentative="1">
      <w:start w:val="1"/>
      <w:numFmt w:val="decimal"/>
      <w:lvlText w:val="%7."/>
      <w:lvlJc w:val="left"/>
      <w:pPr>
        <w:ind w:left="4725" w:hanging="360"/>
      </w:pPr>
    </w:lvl>
    <w:lvl w:ilvl="7" w:tplc="141A0019" w:tentative="1">
      <w:start w:val="1"/>
      <w:numFmt w:val="lowerLetter"/>
      <w:lvlText w:val="%8."/>
      <w:lvlJc w:val="left"/>
      <w:pPr>
        <w:ind w:left="5445" w:hanging="360"/>
      </w:pPr>
    </w:lvl>
    <w:lvl w:ilvl="8" w:tplc="141A001B" w:tentative="1">
      <w:start w:val="1"/>
      <w:numFmt w:val="lowerRoman"/>
      <w:lvlText w:val="%9."/>
      <w:lvlJc w:val="right"/>
      <w:pPr>
        <w:ind w:left="6165" w:hanging="180"/>
      </w:pPr>
    </w:lvl>
  </w:abstractNum>
  <w:abstractNum w:abstractNumId="21">
    <w:nsid w:val="7F384A52"/>
    <w:multiLevelType w:val="hybridMultilevel"/>
    <w:tmpl w:val="B70E0A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2"/>
  </w:num>
  <w:num w:numId="5">
    <w:abstractNumId w:val="1"/>
  </w:num>
  <w:num w:numId="6">
    <w:abstractNumId w:val="19"/>
  </w:num>
  <w:num w:numId="7">
    <w:abstractNumId w:val="13"/>
  </w:num>
  <w:num w:numId="8">
    <w:abstractNumId w:val="8"/>
  </w:num>
  <w:num w:numId="9">
    <w:abstractNumId w:val="6"/>
  </w:num>
  <w:num w:numId="10">
    <w:abstractNumId w:val="21"/>
  </w:num>
  <w:num w:numId="11">
    <w:abstractNumId w:val="16"/>
  </w:num>
  <w:num w:numId="12">
    <w:abstractNumId w:val="20"/>
  </w:num>
  <w:num w:numId="13">
    <w:abstractNumId w:val="9"/>
  </w:num>
  <w:num w:numId="14">
    <w:abstractNumId w:val="5"/>
  </w:num>
  <w:num w:numId="15">
    <w:abstractNumId w:val="11"/>
  </w:num>
  <w:num w:numId="16">
    <w:abstractNumId w:val="4"/>
  </w:num>
  <w:num w:numId="17">
    <w:abstractNumId w:val="17"/>
  </w:num>
  <w:num w:numId="18">
    <w:abstractNumId w:val="10"/>
  </w:num>
  <w:num w:numId="19">
    <w:abstractNumId w:val="18"/>
  </w:num>
  <w:num w:numId="20">
    <w:abstractNumId w:val="15"/>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6EF8"/>
    <w:rsid w:val="000165F1"/>
    <w:rsid w:val="00092891"/>
    <w:rsid w:val="000B3A58"/>
    <w:rsid w:val="000D4438"/>
    <w:rsid w:val="000E138C"/>
    <w:rsid w:val="000E4776"/>
    <w:rsid w:val="000F6959"/>
    <w:rsid w:val="00117D11"/>
    <w:rsid w:val="00137027"/>
    <w:rsid w:val="001456D5"/>
    <w:rsid w:val="00153D3A"/>
    <w:rsid w:val="00183E66"/>
    <w:rsid w:val="001A38EA"/>
    <w:rsid w:val="001F2901"/>
    <w:rsid w:val="002161C1"/>
    <w:rsid w:val="00217B44"/>
    <w:rsid w:val="00235B98"/>
    <w:rsid w:val="002601C0"/>
    <w:rsid w:val="00287C9A"/>
    <w:rsid w:val="002970EC"/>
    <w:rsid w:val="002A736E"/>
    <w:rsid w:val="002B1DB5"/>
    <w:rsid w:val="002E6EF8"/>
    <w:rsid w:val="003A771C"/>
    <w:rsid w:val="003B52C3"/>
    <w:rsid w:val="0042478D"/>
    <w:rsid w:val="0048615A"/>
    <w:rsid w:val="00490057"/>
    <w:rsid w:val="004B2343"/>
    <w:rsid w:val="00584546"/>
    <w:rsid w:val="005A308E"/>
    <w:rsid w:val="005B4EA9"/>
    <w:rsid w:val="005E1344"/>
    <w:rsid w:val="006049B0"/>
    <w:rsid w:val="00663583"/>
    <w:rsid w:val="006916A9"/>
    <w:rsid w:val="006E0FA0"/>
    <w:rsid w:val="006F151A"/>
    <w:rsid w:val="007108C5"/>
    <w:rsid w:val="007438B5"/>
    <w:rsid w:val="007674F7"/>
    <w:rsid w:val="007A4F8C"/>
    <w:rsid w:val="007B6496"/>
    <w:rsid w:val="007F30E9"/>
    <w:rsid w:val="007F7615"/>
    <w:rsid w:val="008014E3"/>
    <w:rsid w:val="00826471"/>
    <w:rsid w:val="0084042E"/>
    <w:rsid w:val="008513C8"/>
    <w:rsid w:val="00853E3D"/>
    <w:rsid w:val="00867E70"/>
    <w:rsid w:val="0088571D"/>
    <w:rsid w:val="008B74CB"/>
    <w:rsid w:val="008C292F"/>
    <w:rsid w:val="008C6E07"/>
    <w:rsid w:val="008E34C6"/>
    <w:rsid w:val="00905450"/>
    <w:rsid w:val="009424B9"/>
    <w:rsid w:val="00942CFE"/>
    <w:rsid w:val="00956ED0"/>
    <w:rsid w:val="009955D9"/>
    <w:rsid w:val="009A712A"/>
    <w:rsid w:val="009F3CB6"/>
    <w:rsid w:val="00A15818"/>
    <w:rsid w:val="00A415CD"/>
    <w:rsid w:val="00A45D16"/>
    <w:rsid w:val="00A96C02"/>
    <w:rsid w:val="00AB3CBC"/>
    <w:rsid w:val="00AC05DC"/>
    <w:rsid w:val="00AC36E9"/>
    <w:rsid w:val="00AD5195"/>
    <w:rsid w:val="00B07672"/>
    <w:rsid w:val="00B506FA"/>
    <w:rsid w:val="00B77A7D"/>
    <w:rsid w:val="00BB3BCE"/>
    <w:rsid w:val="00BF135F"/>
    <w:rsid w:val="00C263DC"/>
    <w:rsid w:val="00C3389E"/>
    <w:rsid w:val="00CD1DA2"/>
    <w:rsid w:val="00DB4E2E"/>
    <w:rsid w:val="00DD5672"/>
    <w:rsid w:val="00DE4F1A"/>
    <w:rsid w:val="00E1462B"/>
    <w:rsid w:val="00E46B46"/>
    <w:rsid w:val="00EC3757"/>
    <w:rsid w:val="00EE0C00"/>
    <w:rsid w:val="00EF4E19"/>
    <w:rsid w:val="00F32AB0"/>
    <w:rsid w:val="00F34AC4"/>
    <w:rsid w:val="00F468CA"/>
    <w:rsid w:val="00F629D6"/>
    <w:rsid w:val="00F80C56"/>
    <w:rsid w:val="00F82D2D"/>
    <w:rsid w:val="00F9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41"/>
        <o:r id="V:Rule8" type="connector" idref="#_x0000_s1050"/>
        <o:r id="V:Rule9" type="connector" idref="#_x0000_s1048"/>
        <o:r id="V:Rule10" type="connector" idref="#_x0000_s1042"/>
        <o:r id="V:Rule11" type="connector" idref="#_x0000_s1051"/>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F8"/>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6EF8"/>
    <w:pPr>
      <w:spacing w:after="0" w:line="240" w:lineRule="auto"/>
      <w:ind w:left="720"/>
      <w:jc w:val="center"/>
    </w:pPr>
    <w:rPr>
      <w:rFonts w:ascii="Calibri" w:eastAsia="Calibri" w:hAnsi="Calibri"/>
      <w:sz w:val="22"/>
      <w:szCs w:val="24"/>
    </w:rPr>
  </w:style>
  <w:style w:type="character" w:customStyle="1" w:styleId="NoSpacingChar">
    <w:name w:val="No Spacing Char"/>
    <w:basedOn w:val="DefaultParagraphFont"/>
    <w:link w:val="NoSpacing"/>
    <w:uiPriority w:val="1"/>
    <w:locked/>
    <w:rsid w:val="002E6EF8"/>
    <w:rPr>
      <w:rFonts w:ascii="Calibri" w:eastAsia="Calibri" w:hAnsi="Calibri"/>
      <w:sz w:val="22"/>
      <w:szCs w:val="24"/>
    </w:rPr>
  </w:style>
  <w:style w:type="character" w:styleId="Hyperlink">
    <w:name w:val="Hyperlink"/>
    <w:basedOn w:val="DefaultParagraphFont"/>
    <w:rsid w:val="002E6EF8"/>
    <w:rPr>
      <w:color w:val="0000FF"/>
      <w:u w:val="single"/>
    </w:rPr>
  </w:style>
  <w:style w:type="paragraph" w:styleId="BalloonText">
    <w:name w:val="Balloon Text"/>
    <w:basedOn w:val="Normal"/>
    <w:link w:val="BalloonTextChar"/>
    <w:uiPriority w:val="99"/>
    <w:semiHidden/>
    <w:unhideWhenUsed/>
    <w:rsid w:val="002E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F8"/>
    <w:rPr>
      <w:rFonts w:ascii="Tahoma" w:hAnsi="Tahoma" w:cs="Tahoma"/>
      <w:sz w:val="16"/>
      <w:szCs w:val="16"/>
    </w:rPr>
  </w:style>
  <w:style w:type="paragraph" w:styleId="Header">
    <w:name w:val="header"/>
    <w:basedOn w:val="Normal"/>
    <w:link w:val="HeaderChar"/>
    <w:uiPriority w:val="99"/>
    <w:unhideWhenUsed/>
    <w:rsid w:val="002E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F8"/>
    <w:rPr>
      <w:rFonts w:asciiTheme="minorHAnsi" w:hAnsiTheme="minorHAnsi"/>
      <w:sz w:val="22"/>
      <w:szCs w:val="24"/>
    </w:rPr>
  </w:style>
  <w:style w:type="paragraph" w:styleId="Footer">
    <w:name w:val="footer"/>
    <w:basedOn w:val="Normal"/>
    <w:link w:val="FooterChar"/>
    <w:unhideWhenUsed/>
    <w:rsid w:val="002E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F8"/>
    <w:rPr>
      <w:rFonts w:asciiTheme="minorHAnsi" w:hAnsiTheme="minorHAnsi"/>
      <w:sz w:val="22"/>
      <w:szCs w:val="24"/>
    </w:rPr>
  </w:style>
  <w:style w:type="paragraph" w:customStyle="1" w:styleId="Bezproreda2">
    <w:name w:val="Bez proreda2"/>
    <w:qFormat/>
    <w:rsid w:val="002E6EF8"/>
    <w:pPr>
      <w:spacing w:after="0" w:line="240" w:lineRule="auto"/>
    </w:pPr>
    <w:rPr>
      <w:rFonts w:ascii="Calibri" w:eastAsia="Times New Roman" w:hAnsi="Calibri"/>
      <w:sz w:val="22"/>
      <w:szCs w:val="24"/>
      <w:lang w:val="hr-HR"/>
    </w:rPr>
  </w:style>
  <w:style w:type="table" w:styleId="TableGrid">
    <w:name w:val="Table Grid"/>
    <w:basedOn w:val="TableNormal"/>
    <w:uiPriority w:val="59"/>
    <w:rsid w:val="00F34AC4"/>
    <w:pPr>
      <w:spacing w:after="0" w:line="240" w:lineRule="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4AC4"/>
  </w:style>
  <w:style w:type="paragraph" w:styleId="ListParagraph">
    <w:name w:val="List Paragraph"/>
    <w:basedOn w:val="Normal"/>
    <w:uiPriority w:val="34"/>
    <w:qFormat/>
    <w:rsid w:val="003B52C3"/>
    <w:pPr>
      <w:spacing w:after="0" w:line="240" w:lineRule="auto"/>
      <w:ind w:left="720"/>
      <w:contextualSpacing/>
    </w:pPr>
    <w:rPr>
      <w:rFonts w:ascii="Times New Roman" w:eastAsia="Times New Roman" w:hAnsi="Times New Roman"/>
      <w:sz w:val="24"/>
      <w:lang w:val="hr-HR" w:eastAsia="hr-HR"/>
    </w:rPr>
  </w:style>
  <w:style w:type="paragraph" w:styleId="BodyText">
    <w:name w:val="Body Text"/>
    <w:basedOn w:val="Normal"/>
    <w:link w:val="BodyTextChar"/>
    <w:semiHidden/>
    <w:rsid w:val="007438B5"/>
    <w:pPr>
      <w:spacing w:after="0" w:line="240" w:lineRule="auto"/>
      <w:jc w:val="both"/>
    </w:pPr>
    <w:rPr>
      <w:rFonts w:ascii="Times New Roman" w:eastAsia="Times New Roman" w:hAnsi="Times New Roman"/>
      <w:sz w:val="24"/>
      <w:lang w:val="sr-Cyrl-CS" w:eastAsia="hr-HR"/>
    </w:rPr>
  </w:style>
  <w:style w:type="character" w:customStyle="1" w:styleId="BodyTextChar">
    <w:name w:val="Body Text Char"/>
    <w:basedOn w:val="DefaultParagraphFont"/>
    <w:link w:val="BodyText"/>
    <w:semiHidden/>
    <w:rsid w:val="007438B5"/>
    <w:rPr>
      <w:rFonts w:eastAsia="Times New Roman"/>
      <w:szCs w:val="24"/>
      <w:lang w:val="sr-Cyrl-CS" w:eastAsia="hr-HR"/>
    </w:rPr>
  </w:style>
</w:styles>
</file>

<file path=word/webSettings.xml><?xml version="1.0" encoding="utf-8"?>
<w:webSettings xmlns:r="http://schemas.openxmlformats.org/officeDocument/2006/relationships" xmlns:w="http://schemas.openxmlformats.org/wordprocessingml/2006/main">
  <w:divs>
    <w:div w:id="816218065">
      <w:bodyDiv w:val="1"/>
      <w:marLeft w:val="0"/>
      <w:marRight w:val="0"/>
      <w:marTop w:val="0"/>
      <w:marBottom w:val="0"/>
      <w:divBdr>
        <w:top w:val="none" w:sz="0" w:space="0" w:color="auto"/>
        <w:left w:val="none" w:sz="0" w:space="0" w:color="auto"/>
        <w:bottom w:val="none" w:sz="0" w:space="0" w:color="auto"/>
        <w:right w:val="none" w:sz="0" w:space="0" w:color="auto"/>
      </w:divBdr>
    </w:div>
    <w:div w:id="1713580454">
      <w:bodyDiv w:val="1"/>
      <w:marLeft w:val="0"/>
      <w:marRight w:val="0"/>
      <w:marTop w:val="0"/>
      <w:marBottom w:val="0"/>
      <w:divBdr>
        <w:top w:val="none" w:sz="0" w:space="0" w:color="auto"/>
        <w:left w:val="none" w:sz="0" w:space="0" w:color="auto"/>
        <w:bottom w:val="none" w:sz="0" w:space="0" w:color="auto"/>
        <w:right w:val="none" w:sz="0" w:space="0" w:color="auto"/>
      </w:divBdr>
    </w:div>
    <w:div w:id="18069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tina@vukosavlje.gov.ba" TargetMode="External"/><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hyperlink" Target="mailto:opstina@vukosavlje.gov.ba"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mailto:opstina@vukosavlje.gov.ba" TargetMode="External"/><Relationship Id="rId17" Type="http://schemas.openxmlformats.org/officeDocument/2006/relationships/image" Target="media/image5.emf"/><Relationship Id="rId25" Type="http://schemas.openxmlformats.org/officeDocument/2006/relationships/hyperlink" Target="mailto:opstina@vukosavlje.gov.ba" TargetMode="External"/><Relationship Id="rId33" Type="http://schemas.openxmlformats.org/officeDocument/2006/relationships/hyperlink" Target="mailto:opstina@vukosavlje.gov.b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mailto:opstina@vukosavlje.gov.ba" TargetMode="External"/><Relationship Id="rId29" Type="http://schemas.openxmlformats.org/officeDocument/2006/relationships/hyperlink" Target="mailto:opstina@vukosavlje.gov.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stina@vukosavlje.gov.ba" TargetMode="External"/><Relationship Id="rId24" Type="http://schemas.openxmlformats.org/officeDocument/2006/relationships/hyperlink" Target="mailto:opstina@vukosavlje.gov.ba" TargetMode="External"/><Relationship Id="rId32" Type="http://schemas.openxmlformats.org/officeDocument/2006/relationships/hyperlink" Target="mailto:opstina@vukosavlje.gov.b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image" Target="media/image7.jpeg"/><Relationship Id="rId28" Type="http://schemas.openxmlformats.org/officeDocument/2006/relationships/hyperlink" Target="mailto:opstina@vukosavlje.gov.ba"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opstina@vukosavlje.gov.ba" TargetMode="External"/><Relationship Id="rId31" Type="http://schemas.openxmlformats.org/officeDocument/2006/relationships/hyperlink" Target="mailto:opstina@vukosavlje.gov.ba" TargetMode="External"/><Relationship Id="rId4" Type="http://schemas.openxmlformats.org/officeDocument/2006/relationships/webSettings" Target="webSettings.xml"/><Relationship Id="rId9" Type="http://schemas.openxmlformats.org/officeDocument/2006/relationships/hyperlink" Target="mailto:opstina@vukosavlje.gov.ba" TargetMode="External"/><Relationship Id="rId14" Type="http://schemas.openxmlformats.org/officeDocument/2006/relationships/chart" Target="charts/chart1.xml"/><Relationship Id="rId22" Type="http://schemas.openxmlformats.org/officeDocument/2006/relationships/hyperlink" Target="mailto:opstina@vukosavlje.gov.ba" TargetMode="External"/><Relationship Id="rId27" Type="http://schemas.openxmlformats.org/officeDocument/2006/relationships/hyperlink" Target="mailto:opstina@vukosavlje.gov.ba" TargetMode="External"/><Relationship Id="rId30" Type="http://schemas.openxmlformats.org/officeDocument/2006/relationships/hyperlink" Target="mailto:opstina@vukosavlje.gov.ba"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895522388059722"/>
          <c:y val="8.0645161290323036E-2"/>
          <c:w val="0.5686567164179106"/>
          <c:h val="0.65591397849462363"/>
        </c:manualLayout>
      </c:layout>
      <c:bar3DChart>
        <c:barDir val="col"/>
        <c:grouping val="clustered"/>
        <c:ser>
          <c:idx val="0"/>
          <c:order val="0"/>
          <c:tx>
            <c:strRef>
              <c:f>Sheet1!$A$2</c:f>
              <c:strCache>
                <c:ptCount val="1"/>
                <c:pt idx="0">
                  <c:v>prihodi 01.01. do 30.06.2020 plan</c:v>
                </c:pt>
              </c:strCache>
            </c:strRef>
          </c:tx>
          <c:spPr>
            <a:solidFill>
              <a:srgbClr val="9999FF"/>
            </a:solidFill>
            <a:ln w="12681">
              <a:solidFill>
                <a:srgbClr val="000000"/>
              </a:solidFill>
              <a:prstDash val="solid"/>
            </a:ln>
          </c:spPr>
          <c:cat>
            <c:strRef>
              <c:f>Sheet1!$B$1:$G$1</c:f>
              <c:strCache>
                <c:ptCount val="6"/>
                <c:pt idx="0">
                  <c:v>poreski prihod</c:v>
                </c:pt>
                <c:pt idx="1">
                  <c:v>neporeski</c:v>
                </c:pt>
                <c:pt idx="2">
                  <c:v>grant</c:v>
                </c:pt>
                <c:pt idx="3">
                  <c:v>transfer</c:v>
                </c:pt>
                <c:pt idx="4">
                  <c:v>primici</c:v>
                </c:pt>
                <c:pt idx="5">
                  <c:v>sred iz 2019</c:v>
                </c:pt>
              </c:strCache>
            </c:strRef>
          </c:cat>
          <c:val>
            <c:numRef>
              <c:f>Sheet1!$B$2:$G$2</c:f>
              <c:numCache>
                <c:formatCode>0.00</c:formatCode>
                <c:ptCount val="6"/>
                <c:pt idx="0">
                  <c:v>806423</c:v>
                </c:pt>
                <c:pt idx="1">
                  <c:v>212196.5</c:v>
                </c:pt>
                <c:pt idx="2">
                  <c:v>2977.5</c:v>
                </c:pt>
                <c:pt idx="3">
                  <c:v>91071.5</c:v>
                </c:pt>
                <c:pt idx="4">
                  <c:v>0</c:v>
                </c:pt>
                <c:pt idx="5">
                  <c:v>100000</c:v>
                </c:pt>
              </c:numCache>
            </c:numRef>
          </c:val>
        </c:ser>
        <c:ser>
          <c:idx val="1"/>
          <c:order val="1"/>
          <c:tx>
            <c:strRef>
              <c:f>Sheet1!$A$3</c:f>
              <c:strCache>
                <c:ptCount val="1"/>
                <c:pt idx="0">
                  <c:v>prihodi 01.01. do 30.06.2020 ostvareno</c:v>
                </c:pt>
              </c:strCache>
            </c:strRef>
          </c:tx>
          <c:spPr>
            <a:solidFill>
              <a:srgbClr val="993366"/>
            </a:solidFill>
            <a:ln w="12681">
              <a:solidFill>
                <a:srgbClr val="000000"/>
              </a:solidFill>
              <a:prstDash val="solid"/>
            </a:ln>
          </c:spPr>
          <c:cat>
            <c:strRef>
              <c:f>Sheet1!$B$1:$G$1</c:f>
              <c:strCache>
                <c:ptCount val="6"/>
                <c:pt idx="0">
                  <c:v>poreski prihod</c:v>
                </c:pt>
                <c:pt idx="1">
                  <c:v>neporeski</c:v>
                </c:pt>
                <c:pt idx="2">
                  <c:v>grant</c:v>
                </c:pt>
                <c:pt idx="3">
                  <c:v>transfer</c:v>
                </c:pt>
                <c:pt idx="4">
                  <c:v>primici</c:v>
                </c:pt>
                <c:pt idx="5">
                  <c:v>sred iz 2019</c:v>
                </c:pt>
              </c:strCache>
            </c:strRef>
          </c:cat>
          <c:val>
            <c:numRef>
              <c:f>Sheet1!$B$3:$G$3</c:f>
              <c:numCache>
                <c:formatCode>0.00</c:formatCode>
                <c:ptCount val="6"/>
                <c:pt idx="0">
                  <c:v>816834</c:v>
                </c:pt>
                <c:pt idx="1">
                  <c:v>93994</c:v>
                </c:pt>
                <c:pt idx="2">
                  <c:v>0</c:v>
                </c:pt>
                <c:pt idx="3">
                  <c:v>82545</c:v>
                </c:pt>
                <c:pt idx="4">
                  <c:v>0</c:v>
                </c:pt>
                <c:pt idx="5" formatCode="General">
                  <c:v>0</c:v>
                </c:pt>
              </c:numCache>
            </c:numRef>
          </c:val>
        </c:ser>
        <c:gapDepth val="0"/>
        <c:shape val="box"/>
        <c:axId val="177614848"/>
        <c:axId val="177617152"/>
        <c:axId val="0"/>
      </c:bar3DChart>
      <c:catAx>
        <c:axId val="177614848"/>
        <c:scaling>
          <c:orientation val="minMax"/>
        </c:scaling>
        <c:axPos val="b"/>
        <c:numFmt formatCode="General" sourceLinked="1"/>
        <c:tickLblPos val="low"/>
        <c:spPr>
          <a:ln w="3170">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en-US"/>
          </a:p>
        </c:txPr>
        <c:crossAx val="177617152"/>
        <c:crosses val="autoZero"/>
        <c:auto val="1"/>
        <c:lblAlgn val="ctr"/>
        <c:lblOffset val="100"/>
        <c:tickLblSkip val="1"/>
        <c:tickMarkSkip val="1"/>
      </c:catAx>
      <c:valAx>
        <c:axId val="177617152"/>
        <c:scaling>
          <c:orientation val="minMax"/>
        </c:scaling>
        <c:axPos val="l"/>
        <c:majorGridlines>
          <c:spPr>
            <a:ln w="3170">
              <a:solidFill>
                <a:srgbClr val="000000"/>
              </a:solidFill>
              <a:prstDash val="solid"/>
            </a:ln>
          </c:spPr>
        </c:majorGridlines>
        <c:numFmt formatCode="0.00" sourceLinked="1"/>
        <c:tickLblPos val="nextTo"/>
        <c:spPr>
          <a:ln w="3170">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en-US"/>
          </a:p>
        </c:txPr>
        <c:crossAx val="177614848"/>
        <c:crosses val="autoZero"/>
        <c:crossBetween val="between"/>
      </c:valAx>
      <c:spPr>
        <a:noFill/>
        <a:ln w="25362">
          <a:noFill/>
        </a:ln>
      </c:spPr>
    </c:plotArea>
    <c:legend>
      <c:legendPos val="r"/>
      <c:layout>
        <c:manualLayout>
          <c:xMode val="edge"/>
          <c:yMode val="edge"/>
          <c:x val="0.69253731343283653"/>
          <c:y val="0.39784946236559315"/>
          <c:w val="0.26418269881213302"/>
          <c:h val="0.20967741935483872"/>
        </c:manualLayout>
      </c:layout>
      <c:spPr>
        <a:noFill/>
        <a:ln w="3170">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24"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793650793650836"/>
          <c:y val="0.10989010989011012"/>
          <c:w val="0.45079365079365075"/>
          <c:h val="0.78021978021978022"/>
        </c:manualLayout>
      </c:layout>
      <c:pieChart>
        <c:varyColors val="1"/>
        <c:ser>
          <c:idx val="0"/>
          <c:order val="0"/>
          <c:tx>
            <c:strRef>
              <c:f>Sheet1!$A$2</c:f>
              <c:strCache>
                <c:ptCount val="1"/>
                <c:pt idx="0">
                  <c:v>%</c:v>
                </c:pt>
              </c:strCache>
            </c:strRef>
          </c:tx>
          <c:spPr>
            <a:solidFill>
              <a:srgbClr val="9999FF"/>
            </a:solidFill>
            <a:ln w="12689">
              <a:solidFill>
                <a:srgbClr val="000000"/>
              </a:solidFill>
              <a:prstDash val="solid"/>
            </a:ln>
          </c:spPr>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Pt>
            <c:idx val="5"/>
            <c:spPr>
              <a:solidFill>
                <a:srgbClr val="FF8080"/>
              </a:solidFill>
              <a:ln w="12689">
                <a:solidFill>
                  <a:srgbClr val="000000"/>
                </a:solidFill>
                <a:prstDash val="solid"/>
              </a:ln>
            </c:spPr>
          </c:dPt>
          <c:cat>
            <c:strRef>
              <c:f>Sheet1!$B$1:$G$1</c:f>
              <c:strCache>
                <c:ptCount val="6"/>
                <c:pt idx="0">
                  <c:v>poreski prihodi</c:v>
                </c:pt>
                <c:pt idx="1">
                  <c:v>neporeski prihodi</c:v>
                </c:pt>
                <c:pt idx="2">
                  <c:v>tekući grantovi</c:v>
                </c:pt>
                <c:pt idx="3">
                  <c:v>tekući transferi</c:v>
                </c:pt>
                <c:pt idx="4">
                  <c:v>kapitalni dobici </c:v>
                </c:pt>
                <c:pt idx="5">
                  <c:v>prenesena sred iz 2019</c:v>
                </c:pt>
              </c:strCache>
            </c:strRef>
          </c:cat>
          <c:val>
            <c:numRef>
              <c:f>Sheet1!$B$2:$G$2</c:f>
              <c:numCache>
                <c:formatCode>General</c:formatCode>
                <c:ptCount val="6"/>
                <c:pt idx="0">
                  <c:v>77.75</c:v>
                </c:pt>
                <c:pt idx="1">
                  <c:v>11.850000000000026</c:v>
                </c:pt>
                <c:pt idx="2">
                  <c:v>0</c:v>
                </c:pt>
                <c:pt idx="3">
                  <c:v>10.4</c:v>
                </c:pt>
                <c:pt idx="4">
                  <c:v>0</c:v>
                </c:pt>
                <c:pt idx="5">
                  <c:v>0</c:v>
                </c:pt>
              </c:numCache>
            </c:numRef>
          </c:val>
        </c:ser>
        <c:ser>
          <c:idx val="1"/>
          <c:order val="1"/>
          <c:tx>
            <c:strRef>
              <c:f>Sheet1!$A$3</c:f>
              <c:strCache>
                <c:ptCount val="1"/>
              </c:strCache>
            </c:strRef>
          </c:tx>
          <c:spPr>
            <a:solidFill>
              <a:srgbClr val="993366"/>
            </a:solidFill>
            <a:ln w="12689">
              <a:solidFill>
                <a:srgbClr val="000000"/>
              </a:solidFill>
              <a:prstDash val="solid"/>
            </a:ln>
          </c:spPr>
          <c:dPt>
            <c:idx val="0"/>
            <c:spPr>
              <a:solidFill>
                <a:srgbClr val="9999FF"/>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Pt>
            <c:idx val="5"/>
            <c:spPr>
              <a:solidFill>
                <a:srgbClr val="FF8080"/>
              </a:solidFill>
              <a:ln w="12689">
                <a:solidFill>
                  <a:srgbClr val="000000"/>
                </a:solidFill>
                <a:prstDash val="solid"/>
              </a:ln>
            </c:spPr>
          </c:dPt>
          <c:cat>
            <c:strRef>
              <c:f>Sheet1!$B$1:$G$1</c:f>
              <c:strCache>
                <c:ptCount val="6"/>
                <c:pt idx="0">
                  <c:v>poreski prihodi</c:v>
                </c:pt>
                <c:pt idx="1">
                  <c:v>neporeski prihodi</c:v>
                </c:pt>
                <c:pt idx="2">
                  <c:v>tekući grantovi</c:v>
                </c:pt>
                <c:pt idx="3">
                  <c:v>tekući transferi</c:v>
                </c:pt>
                <c:pt idx="4">
                  <c:v>kapitalni dobici </c:v>
                </c:pt>
                <c:pt idx="5">
                  <c:v>prenesena sred iz 2019</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89">
              <a:solidFill>
                <a:srgbClr val="000000"/>
              </a:solidFill>
              <a:prstDash val="solid"/>
            </a:ln>
          </c:spPr>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Pt>
            <c:idx val="5"/>
            <c:spPr>
              <a:solidFill>
                <a:srgbClr val="FF8080"/>
              </a:solidFill>
              <a:ln w="12689">
                <a:solidFill>
                  <a:srgbClr val="000000"/>
                </a:solidFill>
                <a:prstDash val="solid"/>
              </a:ln>
            </c:spPr>
          </c:dPt>
          <c:cat>
            <c:strRef>
              <c:f>Sheet1!$B$1:$G$1</c:f>
              <c:strCache>
                <c:ptCount val="6"/>
                <c:pt idx="0">
                  <c:v>poreski prihodi</c:v>
                </c:pt>
                <c:pt idx="1">
                  <c:v>neporeski prihodi</c:v>
                </c:pt>
                <c:pt idx="2">
                  <c:v>tekući grantovi</c:v>
                </c:pt>
                <c:pt idx="3">
                  <c:v>tekući transferi</c:v>
                </c:pt>
                <c:pt idx="4">
                  <c:v>kapitalni dobici </c:v>
                </c:pt>
                <c:pt idx="5">
                  <c:v>prenesena sred iz 2019</c:v>
                </c:pt>
              </c:strCache>
            </c:strRef>
          </c:cat>
          <c:val>
            <c:numRef>
              <c:f>Sheet1!$B$4:$G$4</c:f>
              <c:numCache>
                <c:formatCode>General</c:formatCode>
                <c:ptCount val="6"/>
              </c:numCache>
            </c:numRef>
          </c:val>
        </c:ser>
        <c:firstSliceAng val="0"/>
      </c:pieChart>
      <c:spPr>
        <a:solidFill>
          <a:srgbClr val="C0C0C0"/>
        </a:solidFill>
        <a:ln w="12689">
          <a:solidFill>
            <a:srgbClr val="808080"/>
          </a:solidFill>
          <a:prstDash val="solid"/>
        </a:ln>
      </c:spPr>
    </c:plotArea>
    <c:legend>
      <c:legendPos val="r"/>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160714285714286"/>
          <c:y val="8.1447963800904979E-2"/>
          <c:w val="0.59672619047619069"/>
          <c:h val="0.60180995475113164"/>
        </c:manualLayout>
      </c:layout>
      <c:bar3DChart>
        <c:barDir val="col"/>
        <c:grouping val="clustered"/>
        <c:ser>
          <c:idx val="0"/>
          <c:order val="0"/>
          <c:tx>
            <c:strRef>
              <c:f>Sheet1!$A$2</c:f>
              <c:strCache>
                <c:ptCount val="1"/>
                <c:pt idx="0">
                  <c:v>01.01.-30.06.2020 plan</c:v>
                </c:pt>
              </c:strCache>
            </c:strRef>
          </c:tx>
          <c:spPr>
            <a:solidFill>
              <a:srgbClr val="9999FF"/>
            </a:solidFill>
            <a:ln w="12660">
              <a:solidFill>
                <a:srgbClr val="000000"/>
              </a:solidFill>
              <a:prstDash val="solid"/>
            </a:ln>
          </c:spPr>
          <c:cat>
            <c:strRef>
              <c:f>Sheet1!$B$1:$I$1</c:f>
              <c:strCache>
                <c:ptCount val="8"/>
                <c:pt idx="0">
                  <c:v>plate zaposlenih </c:v>
                </c:pt>
                <c:pt idx="1">
                  <c:v>nabavka roba i usluga</c:v>
                </c:pt>
                <c:pt idx="2">
                  <c:v>subvencije</c:v>
                </c:pt>
                <c:pt idx="3">
                  <c:v>grantovi</c:v>
                </c:pt>
                <c:pt idx="4">
                  <c:v>socijal. Davanja</c:v>
                </c:pt>
                <c:pt idx="5">
                  <c:v>transferi</c:v>
                </c:pt>
                <c:pt idx="6">
                  <c:v>kapit troš</c:v>
                </c:pt>
                <c:pt idx="7">
                  <c:v>rezerva</c:v>
                </c:pt>
              </c:strCache>
            </c:strRef>
          </c:cat>
          <c:val>
            <c:numRef>
              <c:f>Sheet1!$B$2:$I$2</c:f>
              <c:numCache>
                <c:formatCode>0.00</c:formatCode>
                <c:ptCount val="8"/>
                <c:pt idx="0">
                  <c:v>538888.5</c:v>
                </c:pt>
                <c:pt idx="1">
                  <c:v>242880</c:v>
                </c:pt>
                <c:pt idx="2">
                  <c:v>12500</c:v>
                </c:pt>
                <c:pt idx="3">
                  <c:v>75403.5</c:v>
                </c:pt>
                <c:pt idx="4">
                  <c:v>128297.5</c:v>
                </c:pt>
                <c:pt idx="5">
                  <c:v>1500</c:v>
                </c:pt>
                <c:pt idx="6">
                  <c:v>245499</c:v>
                </c:pt>
                <c:pt idx="7" formatCode="General">
                  <c:v>2700</c:v>
                </c:pt>
              </c:numCache>
            </c:numRef>
          </c:val>
        </c:ser>
        <c:ser>
          <c:idx val="1"/>
          <c:order val="1"/>
          <c:tx>
            <c:strRef>
              <c:f>Sheet1!$A$3</c:f>
              <c:strCache>
                <c:ptCount val="1"/>
                <c:pt idx="0">
                  <c:v>01.01.-30.06.2020 ostvarenje</c:v>
                </c:pt>
              </c:strCache>
            </c:strRef>
          </c:tx>
          <c:spPr>
            <a:solidFill>
              <a:srgbClr val="993366"/>
            </a:solidFill>
            <a:ln w="12660">
              <a:solidFill>
                <a:srgbClr val="000000"/>
              </a:solidFill>
              <a:prstDash val="solid"/>
            </a:ln>
          </c:spPr>
          <c:cat>
            <c:strRef>
              <c:f>Sheet1!$B$1:$I$1</c:f>
              <c:strCache>
                <c:ptCount val="8"/>
                <c:pt idx="0">
                  <c:v>plate zaposlenih </c:v>
                </c:pt>
                <c:pt idx="1">
                  <c:v>nabavka roba i usluga</c:v>
                </c:pt>
                <c:pt idx="2">
                  <c:v>subvencije</c:v>
                </c:pt>
                <c:pt idx="3">
                  <c:v>grantovi</c:v>
                </c:pt>
                <c:pt idx="4">
                  <c:v>socijal. Davanja</c:v>
                </c:pt>
                <c:pt idx="5">
                  <c:v>transferi</c:v>
                </c:pt>
                <c:pt idx="6">
                  <c:v>kapit troš</c:v>
                </c:pt>
                <c:pt idx="7">
                  <c:v>rezerva</c:v>
                </c:pt>
              </c:strCache>
            </c:strRef>
          </c:cat>
          <c:val>
            <c:numRef>
              <c:f>Sheet1!$B$3:$I$3</c:f>
              <c:numCache>
                <c:formatCode>0.00</c:formatCode>
                <c:ptCount val="8"/>
                <c:pt idx="0">
                  <c:v>440629</c:v>
                </c:pt>
                <c:pt idx="1">
                  <c:v>132833</c:v>
                </c:pt>
                <c:pt idx="2">
                  <c:v>0</c:v>
                </c:pt>
                <c:pt idx="3">
                  <c:v>45608</c:v>
                </c:pt>
                <c:pt idx="4">
                  <c:v>121160</c:v>
                </c:pt>
                <c:pt idx="5">
                  <c:v>149</c:v>
                </c:pt>
                <c:pt idx="6">
                  <c:v>24356</c:v>
                </c:pt>
                <c:pt idx="7" formatCode="General">
                  <c:v>0</c:v>
                </c:pt>
              </c:numCache>
            </c:numRef>
          </c:val>
        </c:ser>
        <c:gapDepth val="0"/>
        <c:shape val="box"/>
        <c:axId val="77774848"/>
        <c:axId val="77776384"/>
        <c:axId val="0"/>
      </c:bar3DChart>
      <c:catAx>
        <c:axId val="77774848"/>
        <c:scaling>
          <c:orientation val="minMax"/>
        </c:scaling>
        <c:axPos val="b"/>
        <c:numFmt formatCode="General" sourceLinked="1"/>
        <c:tickLblPos val="low"/>
        <c:spPr>
          <a:ln w="3165">
            <a:solidFill>
              <a:srgbClr val="000000"/>
            </a:solidFill>
            <a:prstDash val="solid"/>
          </a:ln>
        </c:spPr>
        <c:txPr>
          <a:bodyPr rot="0" vert="horz"/>
          <a:lstStyle/>
          <a:p>
            <a:pPr>
              <a:defRPr sz="972" b="1" i="0" u="none" strike="noStrike" baseline="0">
                <a:solidFill>
                  <a:srgbClr val="000000"/>
                </a:solidFill>
                <a:latin typeface="Calibri"/>
                <a:ea typeface="Calibri"/>
                <a:cs typeface="Calibri"/>
              </a:defRPr>
            </a:pPr>
            <a:endParaRPr lang="en-US"/>
          </a:p>
        </c:txPr>
        <c:crossAx val="77776384"/>
        <c:crosses val="autoZero"/>
        <c:auto val="1"/>
        <c:lblAlgn val="ctr"/>
        <c:lblOffset val="100"/>
        <c:tickLblSkip val="2"/>
        <c:tickMarkSkip val="1"/>
      </c:catAx>
      <c:valAx>
        <c:axId val="77776384"/>
        <c:scaling>
          <c:orientation val="minMax"/>
        </c:scaling>
        <c:axPos val="l"/>
        <c:majorGridlines>
          <c:spPr>
            <a:ln w="3165">
              <a:solidFill>
                <a:srgbClr val="000000"/>
              </a:solidFill>
              <a:prstDash val="solid"/>
            </a:ln>
          </c:spPr>
        </c:majorGridlines>
        <c:numFmt formatCode="0.00" sourceLinked="1"/>
        <c:tickLblPos val="nextTo"/>
        <c:spPr>
          <a:ln w="3165">
            <a:solidFill>
              <a:srgbClr val="000000"/>
            </a:solidFill>
            <a:prstDash val="solid"/>
          </a:ln>
        </c:spPr>
        <c:txPr>
          <a:bodyPr rot="0" vert="horz"/>
          <a:lstStyle/>
          <a:p>
            <a:pPr>
              <a:defRPr sz="972" b="1" i="0" u="none" strike="noStrike" baseline="0">
                <a:solidFill>
                  <a:srgbClr val="000000"/>
                </a:solidFill>
                <a:latin typeface="Calibri"/>
                <a:ea typeface="Calibri"/>
                <a:cs typeface="Calibri"/>
              </a:defRPr>
            </a:pPr>
            <a:endParaRPr lang="en-US"/>
          </a:p>
        </c:txPr>
        <c:crossAx val="77774848"/>
        <c:crosses val="autoZero"/>
        <c:crossBetween val="between"/>
      </c:valAx>
      <c:spPr>
        <a:noFill/>
        <a:ln w="25321">
          <a:noFill/>
        </a:ln>
      </c:spPr>
    </c:plotArea>
    <c:legend>
      <c:legendPos val="r"/>
      <c:layout>
        <c:manualLayout>
          <c:xMode val="edge"/>
          <c:yMode val="edge"/>
          <c:x val="0.72470238095238049"/>
          <c:y val="0.40271493212669685"/>
          <c:w val="0.26934523809523803"/>
          <c:h val="0.19457013574660634"/>
        </c:manualLayout>
      </c:layout>
      <c:spPr>
        <a:noFill/>
        <a:ln w="3165">
          <a:solidFill>
            <a:srgbClr val="000000"/>
          </a:solidFill>
          <a:prstDash val="solid"/>
        </a:ln>
      </c:spPr>
      <c:txPr>
        <a:bodyPr/>
        <a:lstStyle/>
        <a:p>
          <a:pPr>
            <a:defRPr sz="892"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972"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39694656488549845"/>
          <c:y val="0.10982658959537571"/>
          <c:w val="0.20610687022900762"/>
          <c:h val="0.78034682080924656"/>
        </c:manualLayout>
      </c:layout>
      <c:pieChart>
        <c:varyColors val="1"/>
        <c:ser>
          <c:idx val="0"/>
          <c:order val="0"/>
          <c:tx>
            <c:strRef>
              <c:f>Sheet1!$A$2</c:f>
              <c:strCache>
                <c:ptCount val="1"/>
                <c:pt idx="0">
                  <c:v>01.01. - 30.06.2018.g.</c:v>
                </c:pt>
              </c:strCache>
            </c:strRef>
          </c:tx>
          <c:spPr>
            <a:solidFill>
              <a:srgbClr val="9999FF"/>
            </a:solidFill>
            <a:ln w="12701">
              <a:solidFill>
                <a:srgbClr val="000000"/>
              </a:solidFill>
              <a:prstDash val="solid"/>
            </a:ln>
          </c:spPr>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dPt>
            <c:idx val="4"/>
            <c:spPr>
              <a:solidFill>
                <a:srgbClr val="660066"/>
              </a:solidFill>
              <a:ln w="12701">
                <a:solidFill>
                  <a:srgbClr val="000000"/>
                </a:solidFill>
                <a:prstDash val="solid"/>
              </a:ln>
            </c:spPr>
          </c:dPt>
          <c:dPt>
            <c:idx val="5"/>
            <c:spPr>
              <a:solidFill>
                <a:srgbClr val="FF8080"/>
              </a:solidFill>
              <a:ln w="12701">
                <a:solidFill>
                  <a:srgbClr val="000000"/>
                </a:solidFill>
                <a:prstDash val="solid"/>
              </a:ln>
            </c:spPr>
          </c:dPt>
          <c:dPt>
            <c:idx val="6"/>
            <c:spPr>
              <a:solidFill>
                <a:srgbClr val="0066CC"/>
              </a:solidFill>
              <a:ln w="12701">
                <a:solidFill>
                  <a:srgbClr val="000000"/>
                </a:solidFill>
                <a:prstDash val="solid"/>
              </a:ln>
            </c:spPr>
          </c:dPt>
          <c:dPt>
            <c:idx val="7"/>
            <c:spPr>
              <a:solidFill>
                <a:srgbClr val="CCCCFF"/>
              </a:solidFill>
              <a:ln w="12701">
                <a:solidFill>
                  <a:srgbClr val="000000"/>
                </a:solidFill>
                <a:prstDash val="solid"/>
              </a:ln>
            </c:spPr>
          </c:dPt>
          <c:cat>
            <c:strRef>
              <c:f>Sheet1!$B$1:$I$1</c:f>
              <c:strCache>
                <c:ptCount val="8"/>
                <c:pt idx="0">
                  <c:v>platei naknade zaposleni</c:v>
                </c:pt>
                <c:pt idx="1">
                  <c:v>troš mat i usluga</c:v>
                </c:pt>
                <c:pt idx="2">
                  <c:v>subvencija</c:v>
                </c:pt>
                <c:pt idx="3">
                  <c:v>soc zaštita</c:v>
                </c:pt>
                <c:pt idx="4">
                  <c:v>grantovi</c:v>
                </c:pt>
                <c:pt idx="5">
                  <c:v>kap troškovi</c:v>
                </c:pt>
                <c:pt idx="6">
                  <c:v>transferi</c:v>
                </c:pt>
                <c:pt idx="7">
                  <c:v>rezerva</c:v>
                </c:pt>
              </c:strCache>
            </c:strRef>
          </c:cat>
          <c:val>
            <c:numRef>
              <c:f>Sheet1!$B$2:$I$2</c:f>
              <c:numCache>
                <c:formatCode>General</c:formatCode>
                <c:ptCount val="8"/>
                <c:pt idx="0">
                  <c:v>45.45</c:v>
                </c:pt>
                <c:pt idx="1">
                  <c:v>18.2</c:v>
                </c:pt>
                <c:pt idx="2">
                  <c:v>1.0900000000000001</c:v>
                </c:pt>
                <c:pt idx="3">
                  <c:v>9.9</c:v>
                </c:pt>
                <c:pt idx="4">
                  <c:v>3.2800000000000002</c:v>
                </c:pt>
                <c:pt idx="5">
                  <c:v>22.07</c:v>
                </c:pt>
                <c:pt idx="6">
                  <c:v>1.0000000000000005E-2</c:v>
                </c:pt>
                <c:pt idx="7">
                  <c:v>0</c:v>
                </c:pt>
              </c:numCache>
            </c:numRef>
          </c:val>
        </c:ser>
        <c:firstSliceAng val="0"/>
      </c:pieChart>
      <c:spPr>
        <a:solidFill>
          <a:srgbClr val="C0C0C0"/>
        </a:solidFill>
        <a:ln w="12701">
          <a:solidFill>
            <a:srgbClr val="808080"/>
          </a:solidFill>
          <a:prstDash val="solid"/>
        </a:ln>
      </c:spPr>
    </c:plotArea>
    <c:plotVisOnly val="1"/>
    <c:dispBlanksAs val="zero"/>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35</Pages>
  <Words>10439</Words>
  <Characters>59503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safets</dc:creator>
  <cp:lastModifiedBy>safets</cp:lastModifiedBy>
  <cp:revision>41</cp:revision>
  <cp:lastPrinted>2020-10-09T10:53:00Z</cp:lastPrinted>
  <dcterms:created xsi:type="dcterms:W3CDTF">2020-07-20T07:04:00Z</dcterms:created>
  <dcterms:modified xsi:type="dcterms:W3CDTF">2020-10-09T11:14:00Z</dcterms:modified>
</cp:coreProperties>
</file>