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A8" w:rsidRPr="00256459" w:rsidRDefault="00843DA8" w:rsidP="006702E0">
      <w:pPr>
        <w:pStyle w:val="NoSpacing"/>
        <w:rPr>
          <w:rFonts w:ascii="Times New Roman" w:hAnsi="Times New Roman"/>
          <w:b/>
          <w:sz w:val="24"/>
          <w:szCs w:val="24"/>
        </w:rPr>
      </w:pPr>
    </w:p>
    <w:p w:rsidR="00083AB6" w:rsidRPr="00F71777" w:rsidRDefault="00D44E4E" w:rsidP="00083AB6">
      <w:pPr>
        <w:spacing w:after="0"/>
        <w:jc w:val="center"/>
        <w:rPr>
          <w:rFonts w:ascii="Times New Roman" w:hAnsi="Times New Roman"/>
          <w:b/>
          <w:sz w:val="72"/>
          <w:szCs w:val="72"/>
        </w:rPr>
      </w:pPr>
      <w:r>
        <w:rPr>
          <w:rFonts w:ascii="Times New Roman" w:hAnsi="Times New Roman"/>
          <w:b/>
          <w:noProof/>
          <w:sz w:val="72"/>
          <w:szCs w:val="72"/>
          <w:lang w:val="en-US"/>
        </w:rPr>
        <w:drawing>
          <wp:inline distT="0" distB="0" distL="0" distR="0">
            <wp:extent cx="894715" cy="914400"/>
            <wp:effectExtent l="38100" t="19050" r="19685" b="19050"/>
            <wp:docPr id="3"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a:lum bright="-24000" contrast="42000"/>
                    </a:blip>
                    <a:srcRect/>
                    <a:stretch>
                      <a:fillRect/>
                    </a:stretch>
                  </pic:blipFill>
                  <pic:spPr bwMode="auto">
                    <a:xfrm>
                      <a:off x="0" y="0"/>
                      <a:ext cx="894715" cy="914400"/>
                    </a:xfrm>
                    <a:prstGeom prst="rect">
                      <a:avLst/>
                    </a:prstGeom>
                    <a:solidFill>
                      <a:srgbClr val="000000"/>
                    </a:solidFill>
                    <a:ln w="9525" cmpd="sng">
                      <a:solidFill>
                        <a:srgbClr val="000000"/>
                      </a:solidFill>
                      <a:miter lim="800000"/>
                      <a:headEnd/>
                      <a:tailEnd/>
                    </a:ln>
                    <a:effectLst/>
                  </pic:spPr>
                </pic:pic>
              </a:graphicData>
            </a:graphic>
          </wp:inline>
        </w:drawing>
      </w:r>
    </w:p>
    <w:p w:rsidR="00083AB6" w:rsidRPr="005C27DF" w:rsidRDefault="00083AB6" w:rsidP="00083AB6">
      <w:pPr>
        <w:spacing w:after="0"/>
        <w:jc w:val="center"/>
        <w:rPr>
          <w:rFonts w:ascii="Times New Roman" w:hAnsi="Times New Roman"/>
          <w:b/>
          <w:sz w:val="72"/>
          <w:szCs w:val="72"/>
          <w:lang w:val="bs-Cyrl-BA"/>
        </w:rPr>
      </w:pPr>
      <w:r w:rsidRPr="005C27DF">
        <w:rPr>
          <w:rFonts w:ascii="Times New Roman" w:hAnsi="Times New Roman"/>
          <w:b/>
          <w:sz w:val="72"/>
          <w:szCs w:val="72"/>
          <w:lang w:val="bs-Cyrl-BA"/>
        </w:rPr>
        <w:t>СЛУЖБЕНИ ГЛАСНИК</w:t>
      </w:r>
    </w:p>
    <w:p w:rsidR="00083AB6" w:rsidRPr="005C27DF" w:rsidRDefault="00083AB6" w:rsidP="00083AB6">
      <w:pPr>
        <w:spacing w:after="0"/>
        <w:jc w:val="center"/>
        <w:rPr>
          <w:rFonts w:ascii="Times New Roman" w:hAnsi="Times New Roman"/>
          <w:b/>
          <w:sz w:val="44"/>
          <w:szCs w:val="44"/>
          <w:lang w:val="bs-Cyrl-BA"/>
        </w:rPr>
      </w:pPr>
      <w:r w:rsidRPr="005C27DF">
        <w:rPr>
          <w:rFonts w:ascii="Times New Roman" w:hAnsi="Times New Roman"/>
          <w:b/>
          <w:sz w:val="44"/>
          <w:szCs w:val="44"/>
          <w:lang w:val="bs-Cyrl-BA"/>
        </w:rPr>
        <w:t>ОПШТИНЕ ВУКОСАВЉЕ</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4500"/>
        <w:gridCol w:w="4500"/>
      </w:tblGrid>
      <w:tr w:rsidR="00083AB6" w:rsidRPr="00F71777" w:rsidTr="00A958F5">
        <w:trPr>
          <w:trHeight w:val="1722"/>
        </w:trPr>
        <w:tc>
          <w:tcPr>
            <w:tcW w:w="5305" w:type="dxa"/>
          </w:tcPr>
          <w:p w:rsidR="00083AB6" w:rsidRPr="00F71777" w:rsidRDefault="00083AB6" w:rsidP="00D6082C">
            <w:pPr>
              <w:tabs>
                <w:tab w:val="center" w:pos="4703"/>
                <w:tab w:val="right" w:pos="9406"/>
              </w:tabs>
              <w:spacing w:after="0"/>
              <w:jc w:val="both"/>
              <w:rPr>
                <w:rFonts w:ascii="Times New Roman" w:hAnsi="Times New Roman"/>
                <w:b/>
                <w:sz w:val="20"/>
                <w:szCs w:val="20"/>
              </w:rPr>
            </w:pPr>
            <w:r>
              <w:rPr>
                <w:rFonts w:ascii="Times New Roman" w:hAnsi="Times New Roman"/>
                <w:b/>
                <w:sz w:val="20"/>
                <w:szCs w:val="20"/>
              </w:rPr>
              <w:t>Службени</w:t>
            </w:r>
            <w:r w:rsidRPr="00F71777">
              <w:rPr>
                <w:rFonts w:ascii="Times New Roman" w:hAnsi="Times New Roman"/>
                <w:b/>
                <w:sz w:val="20"/>
                <w:szCs w:val="20"/>
              </w:rPr>
              <w:t xml:space="preserve"> </w:t>
            </w:r>
            <w:r>
              <w:rPr>
                <w:rFonts w:ascii="Times New Roman" w:hAnsi="Times New Roman"/>
                <w:b/>
                <w:sz w:val="20"/>
                <w:szCs w:val="20"/>
              </w:rPr>
              <w:t>гласник</w:t>
            </w:r>
            <w:r w:rsidRPr="00F71777">
              <w:rPr>
                <w:rFonts w:ascii="Times New Roman" w:hAnsi="Times New Roman"/>
                <w:b/>
                <w:sz w:val="20"/>
                <w:szCs w:val="20"/>
              </w:rPr>
              <w:t xml:space="preserve"> </w:t>
            </w:r>
            <w:r>
              <w:rPr>
                <w:rFonts w:ascii="Times New Roman" w:hAnsi="Times New Roman"/>
                <w:b/>
                <w:sz w:val="20"/>
                <w:szCs w:val="20"/>
              </w:rPr>
              <w:t>општине</w:t>
            </w:r>
            <w:r w:rsidRPr="00F71777">
              <w:rPr>
                <w:rFonts w:ascii="Times New Roman" w:hAnsi="Times New Roman"/>
                <w:b/>
                <w:sz w:val="20"/>
                <w:szCs w:val="20"/>
              </w:rPr>
              <w:t xml:space="preserve"> </w:t>
            </w:r>
            <w:r>
              <w:rPr>
                <w:rFonts w:ascii="Times New Roman" w:hAnsi="Times New Roman"/>
                <w:b/>
                <w:sz w:val="20"/>
                <w:szCs w:val="20"/>
              </w:rPr>
              <w:t>Вукосавље</w:t>
            </w:r>
          </w:p>
          <w:p w:rsidR="00083AB6" w:rsidRPr="00F71777" w:rsidRDefault="00083AB6" w:rsidP="00D6082C">
            <w:pPr>
              <w:tabs>
                <w:tab w:val="center" w:pos="4703"/>
                <w:tab w:val="right" w:pos="9406"/>
              </w:tabs>
              <w:spacing w:after="0"/>
              <w:jc w:val="both"/>
              <w:rPr>
                <w:rFonts w:ascii="Times New Roman" w:hAnsi="Times New Roman"/>
                <w:b/>
                <w:sz w:val="20"/>
                <w:szCs w:val="20"/>
              </w:rPr>
            </w:pPr>
            <w:r>
              <w:rPr>
                <w:rFonts w:ascii="Times New Roman" w:hAnsi="Times New Roman"/>
                <w:b/>
                <w:sz w:val="20"/>
                <w:szCs w:val="20"/>
              </w:rPr>
              <w:t>Мусе</w:t>
            </w:r>
            <w:r w:rsidRPr="00F71777">
              <w:rPr>
                <w:rFonts w:ascii="Times New Roman" w:hAnsi="Times New Roman"/>
                <w:b/>
                <w:sz w:val="20"/>
                <w:szCs w:val="20"/>
              </w:rPr>
              <w:t xml:space="preserve"> </w:t>
            </w:r>
            <w:r>
              <w:rPr>
                <w:rFonts w:ascii="Times New Roman" w:hAnsi="Times New Roman"/>
                <w:b/>
                <w:sz w:val="20"/>
                <w:szCs w:val="20"/>
              </w:rPr>
              <w:t>Ћазима</w:t>
            </w:r>
            <w:r w:rsidRPr="00F71777">
              <w:rPr>
                <w:rFonts w:ascii="Times New Roman" w:hAnsi="Times New Roman"/>
                <w:b/>
                <w:sz w:val="20"/>
                <w:szCs w:val="20"/>
              </w:rPr>
              <w:t xml:space="preserve"> </w:t>
            </w:r>
            <w:r>
              <w:rPr>
                <w:rFonts w:ascii="Times New Roman" w:hAnsi="Times New Roman"/>
                <w:b/>
                <w:sz w:val="20"/>
                <w:szCs w:val="20"/>
              </w:rPr>
              <w:t>Ћатића</w:t>
            </w:r>
            <w:r w:rsidRPr="00F71777">
              <w:rPr>
                <w:rFonts w:ascii="Times New Roman" w:hAnsi="Times New Roman"/>
                <w:b/>
                <w:sz w:val="20"/>
                <w:szCs w:val="20"/>
              </w:rPr>
              <w:t xml:space="preserve"> 163,</w:t>
            </w:r>
          </w:p>
          <w:p w:rsidR="00083AB6" w:rsidRPr="00F71777" w:rsidRDefault="00083AB6" w:rsidP="00D6082C">
            <w:pPr>
              <w:tabs>
                <w:tab w:val="center" w:pos="4703"/>
                <w:tab w:val="right" w:pos="9406"/>
              </w:tabs>
              <w:spacing w:after="0"/>
              <w:jc w:val="both"/>
              <w:rPr>
                <w:rFonts w:ascii="Times New Roman" w:hAnsi="Times New Roman"/>
                <w:b/>
                <w:sz w:val="20"/>
                <w:szCs w:val="20"/>
              </w:rPr>
            </w:pPr>
            <w:r w:rsidRPr="00F71777">
              <w:rPr>
                <w:rFonts w:ascii="Times New Roman" w:hAnsi="Times New Roman"/>
                <w:b/>
                <w:sz w:val="20"/>
                <w:szCs w:val="20"/>
              </w:rPr>
              <w:t xml:space="preserve">74470 </w:t>
            </w:r>
            <w:r>
              <w:rPr>
                <w:rFonts w:ascii="Times New Roman" w:hAnsi="Times New Roman"/>
                <w:b/>
                <w:sz w:val="20"/>
                <w:szCs w:val="20"/>
              </w:rPr>
              <w:t>Вукосавље</w:t>
            </w:r>
          </w:p>
          <w:p w:rsidR="00083AB6" w:rsidRPr="00F71777" w:rsidRDefault="00083AB6" w:rsidP="00D6082C">
            <w:pPr>
              <w:tabs>
                <w:tab w:val="center" w:pos="4703"/>
                <w:tab w:val="right" w:pos="9406"/>
              </w:tabs>
              <w:spacing w:after="0"/>
              <w:jc w:val="both"/>
              <w:rPr>
                <w:rFonts w:ascii="Times New Roman" w:hAnsi="Times New Roman"/>
                <w:b/>
                <w:sz w:val="20"/>
                <w:szCs w:val="20"/>
              </w:rPr>
            </w:pPr>
            <w:r>
              <w:rPr>
                <w:rFonts w:ascii="Times New Roman" w:hAnsi="Times New Roman"/>
                <w:b/>
                <w:sz w:val="20"/>
                <w:szCs w:val="20"/>
              </w:rPr>
              <w:t>е</w:t>
            </w:r>
            <w:r w:rsidRPr="00F71777">
              <w:rPr>
                <w:rFonts w:ascii="Times New Roman" w:hAnsi="Times New Roman"/>
                <w:b/>
                <w:sz w:val="20"/>
                <w:szCs w:val="20"/>
              </w:rPr>
              <w:t>-</w:t>
            </w:r>
            <w:r>
              <w:rPr>
                <w:rFonts w:ascii="Times New Roman" w:hAnsi="Times New Roman"/>
                <w:b/>
                <w:sz w:val="20"/>
                <w:szCs w:val="20"/>
              </w:rPr>
              <w:t>маил</w:t>
            </w:r>
            <w:r w:rsidRPr="00F71777">
              <w:rPr>
                <w:rFonts w:ascii="Times New Roman" w:hAnsi="Times New Roman"/>
                <w:b/>
                <w:sz w:val="20"/>
                <w:szCs w:val="20"/>
              </w:rPr>
              <w:t xml:space="preserve">:  </w:t>
            </w:r>
            <w:hyperlink r:id="rId9" w:history="1">
              <w:r w:rsidRPr="00110105">
                <w:rPr>
                  <w:rStyle w:val="Hyperlink"/>
                  <w:rFonts w:ascii="Times New Roman" w:hAnsi="Times New Roman"/>
                  <w:b/>
                  <w:sz w:val="20"/>
                  <w:szCs w:val="20"/>
                  <w:lang w:val="bs-Cyrl-BA"/>
                </w:rPr>
                <w:t>о</w:t>
              </w:r>
              <w:r w:rsidRPr="00110105">
                <w:rPr>
                  <w:rStyle w:val="Hyperlink"/>
                  <w:rFonts w:ascii="Times New Roman" w:hAnsi="Times New Roman"/>
                  <w:b/>
                  <w:sz w:val="20"/>
                  <w:szCs w:val="20"/>
                </w:rPr>
                <w:t>pstina@vukosavlje.gov.bа</w:t>
              </w:r>
            </w:hyperlink>
          </w:p>
          <w:p w:rsidR="00083AB6" w:rsidRPr="00F71777" w:rsidRDefault="00083AB6" w:rsidP="00D6082C">
            <w:pPr>
              <w:pStyle w:val="NoSpacing"/>
              <w:tabs>
                <w:tab w:val="center" w:pos="4703"/>
                <w:tab w:val="right" w:pos="9406"/>
              </w:tabs>
              <w:jc w:val="both"/>
              <w:rPr>
                <w:rFonts w:ascii="Times New Roman" w:hAnsi="Times New Roman"/>
                <w:b/>
                <w:sz w:val="20"/>
                <w:szCs w:val="20"/>
              </w:rPr>
            </w:pPr>
            <w:r>
              <w:rPr>
                <w:rFonts w:ascii="Times New Roman" w:hAnsi="Times New Roman"/>
                <w:b/>
                <w:sz w:val="20"/>
                <w:szCs w:val="20"/>
              </w:rPr>
              <w:t>тел</w:t>
            </w:r>
            <w:r w:rsidRPr="00F71777">
              <w:rPr>
                <w:rFonts w:ascii="Times New Roman" w:hAnsi="Times New Roman"/>
                <w:b/>
                <w:sz w:val="20"/>
                <w:szCs w:val="20"/>
              </w:rPr>
              <w:t>/</w:t>
            </w:r>
            <w:r>
              <w:rPr>
                <w:rFonts w:ascii="Times New Roman" w:hAnsi="Times New Roman"/>
                <w:b/>
                <w:sz w:val="20"/>
                <w:szCs w:val="20"/>
              </w:rPr>
              <w:t>фа</w:t>
            </w:r>
            <w:r w:rsidRPr="00F71777">
              <w:rPr>
                <w:rFonts w:ascii="Times New Roman" w:hAnsi="Times New Roman"/>
                <w:b/>
                <w:sz w:val="20"/>
                <w:szCs w:val="20"/>
              </w:rPr>
              <w:t>x: +387 (0)53/ 707-702</w:t>
            </w:r>
          </w:p>
          <w:p w:rsidR="00083AB6" w:rsidRPr="00F71777" w:rsidRDefault="00083AB6" w:rsidP="00D6082C">
            <w:pPr>
              <w:tabs>
                <w:tab w:val="center" w:pos="4703"/>
                <w:tab w:val="right" w:pos="9406"/>
              </w:tabs>
              <w:spacing w:after="0"/>
              <w:jc w:val="both"/>
              <w:rPr>
                <w:rFonts w:ascii="Times New Roman" w:hAnsi="Times New Roman"/>
                <w:b/>
                <w:sz w:val="20"/>
                <w:szCs w:val="20"/>
              </w:rPr>
            </w:pPr>
            <w:r>
              <w:rPr>
                <w:rFonts w:ascii="Times New Roman" w:hAnsi="Times New Roman"/>
                <w:b/>
                <w:sz w:val="20"/>
                <w:szCs w:val="20"/>
              </w:rPr>
              <w:t>Одговорни</w:t>
            </w:r>
            <w:r w:rsidRPr="00F71777">
              <w:rPr>
                <w:rFonts w:ascii="Times New Roman" w:hAnsi="Times New Roman"/>
                <w:b/>
                <w:sz w:val="20"/>
                <w:szCs w:val="20"/>
              </w:rPr>
              <w:t xml:space="preserve"> </w:t>
            </w:r>
            <w:r>
              <w:rPr>
                <w:rFonts w:ascii="Times New Roman" w:hAnsi="Times New Roman"/>
                <w:b/>
                <w:sz w:val="20"/>
                <w:szCs w:val="20"/>
              </w:rPr>
              <w:t>уредник</w:t>
            </w:r>
            <w:r w:rsidRPr="00F71777">
              <w:rPr>
                <w:rFonts w:ascii="Times New Roman" w:hAnsi="Times New Roman"/>
                <w:b/>
                <w:sz w:val="20"/>
                <w:szCs w:val="20"/>
              </w:rPr>
              <w:t>:</w:t>
            </w:r>
          </w:p>
          <w:p w:rsidR="00083AB6" w:rsidRPr="00F71777" w:rsidRDefault="00083AB6" w:rsidP="00B563DC">
            <w:pPr>
              <w:tabs>
                <w:tab w:val="center" w:pos="4703"/>
                <w:tab w:val="right" w:pos="9406"/>
              </w:tabs>
              <w:spacing w:after="0"/>
              <w:jc w:val="both"/>
              <w:rPr>
                <w:rFonts w:ascii="Times New Roman" w:hAnsi="Times New Roman"/>
                <w:b/>
                <w:sz w:val="20"/>
                <w:szCs w:val="20"/>
              </w:rPr>
            </w:pPr>
            <w:r>
              <w:rPr>
                <w:rFonts w:ascii="Times New Roman" w:hAnsi="Times New Roman"/>
                <w:b/>
                <w:sz w:val="20"/>
                <w:szCs w:val="20"/>
              </w:rPr>
              <w:t>Бојан</w:t>
            </w:r>
            <w:r w:rsidRPr="00F71777">
              <w:rPr>
                <w:rFonts w:ascii="Times New Roman" w:hAnsi="Times New Roman"/>
                <w:b/>
                <w:sz w:val="20"/>
                <w:szCs w:val="20"/>
              </w:rPr>
              <w:t xml:space="preserve"> </w:t>
            </w:r>
            <w:r>
              <w:rPr>
                <w:rFonts w:ascii="Times New Roman" w:hAnsi="Times New Roman"/>
                <w:b/>
                <w:sz w:val="20"/>
                <w:szCs w:val="20"/>
                <w:lang w:val="bs-Cyrl-BA"/>
              </w:rPr>
              <w:t>Ракић</w:t>
            </w:r>
            <w:r w:rsidRPr="00F71777">
              <w:rPr>
                <w:rFonts w:ascii="Times New Roman" w:hAnsi="Times New Roman"/>
                <w:b/>
                <w:sz w:val="20"/>
                <w:szCs w:val="20"/>
              </w:rPr>
              <w:t xml:space="preserve">, </w:t>
            </w:r>
            <w:r>
              <w:rPr>
                <w:rFonts w:ascii="Times New Roman" w:hAnsi="Times New Roman"/>
                <w:b/>
                <w:sz w:val="20"/>
                <w:szCs w:val="20"/>
              </w:rPr>
              <w:t>секретар</w:t>
            </w:r>
            <w:r w:rsidRPr="00F71777">
              <w:rPr>
                <w:rFonts w:ascii="Times New Roman" w:hAnsi="Times New Roman"/>
                <w:b/>
                <w:sz w:val="20"/>
                <w:szCs w:val="20"/>
              </w:rPr>
              <w:t xml:space="preserve"> </w:t>
            </w:r>
            <w:r>
              <w:rPr>
                <w:rFonts w:ascii="Times New Roman" w:hAnsi="Times New Roman"/>
                <w:b/>
                <w:sz w:val="20"/>
                <w:szCs w:val="20"/>
              </w:rPr>
              <w:t>СО</w:t>
            </w:r>
            <w:r w:rsidRPr="00F71777">
              <w:rPr>
                <w:rFonts w:ascii="Times New Roman" w:hAnsi="Times New Roman"/>
                <w:b/>
                <w:sz w:val="20"/>
                <w:szCs w:val="20"/>
              </w:rPr>
              <w:t>-</w:t>
            </w:r>
            <w:r>
              <w:rPr>
                <w:rFonts w:ascii="Times New Roman" w:hAnsi="Times New Roman"/>
                <w:b/>
                <w:sz w:val="20"/>
                <w:szCs w:val="20"/>
              </w:rPr>
              <w:t>е</w:t>
            </w:r>
            <w:r w:rsidRPr="00F71777">
              <w:rPr>
                <w:rFonts w:ascii="Times New Roman" w:hAnsi="Times New Roman"/>
                <w:b/>
                <w:sz w:val="20"/>
                <w:szCs w:val="20"/>
              </w:rPr>
              <w:t>.</w:t>
            </w:r>
          </w:p>
        </w:tc>
        <w:tc>
          <w:tcPr>
            <w:tcW w:w="4500" w:type="dxa"/>
          </w:tcPr>
          <w:p w:rsidR="00083AB6" w:rsidRPr="00F71777" w:rsidRDefault="00083AB6" w:rsidP="00D6082C">
            <w:pPr>
              <w:tabs>
                <w:tab w:val="center" w:pos="4703"/>
                <w:tab w:val="right" w:pos="9406"/>
              </w:tabs>
              <w:spacing w:after="0"/>
              <w:jc w:val="both"/>
              <w:rPr>
                <w:rFonts w:ascii="Times New Roman" w:hAnsi="Times New Roman"/>
                <w:b/>
                <w:sz w:val="20"/>
                <w:szCs w:val="20"/>
              </w:rPr>
            </w:pPr>
          </w:p>
          <w:p w:rsidR="00083AB6" w:rsidRPr="00F71777" w:rsidRDefault="00B563DC" w:rsidP="00D6082C">
            <w:pPr>
              <w:tabs>
                <w:tab w:val="center" w:pos="4703"/>
                <w:tab w:val="right" w:pos="9406"/>
              </w:tabs>
              <w:spacing w:after="0"/>
              <w:ind w:left="-135"/>
              <w:jc w:val="center"/>
              <w:rPr>
                <w:rFonts w:ascii="Times New Roman" w:hAnsi="Times New Roman"/>
                <w:b/>
                <w:sz w:val="20"/>
                <w:szCs w:val="20"/>
              </w:rPr>
            </w:pPr>
            <w:r>
              <w:rPr>
                <w:rFonts w:ascii="Times New Roman" w:hAnsi="Times New Roman"/>
                <w:b/>
                <w:sz w:val="20"/>
                <w:szCs w:val="20"/>
                <w:lang w:val="sr-Cyrl-BA"/>
              </w:rPr>
              <w:t>П</w:t>
            </w:r>
            <w:r w:rsidR="00ED09A5">
              <w:rPr>
                <w:rFonts w:ascii="Times New Roman" w:hAnsi="Times New Roman"/>
                <w:b/>
                <w:sz w:val="20"/>
                <w:szCs w:val="20"/>
                <w:lang w:val="sr-Cyrl-BA"/>
              </w:rPr>
              <w:t>етак</w:t>
            </w:r>
            <w:r w:rsidR="00083AB6" w:rsidRPr="00F71777">
              <w:rPr>
                <w:rFonts w:ascii="Times New Roman" w:hAnsi="Times New Roman"/>
                <w:b/>
                <w:sz w:val="20"/>
                <w:szCs w:val="20"/>
              </w:rPr>
              <w:t xml:space="preserve">, </w:t>
            </w:r>
            <w:r>
              <w:rPr>
                <w:rFonts w:ascii="Times New Roman" w:hAnsi="Times New Roman"/>
                <w:b/>
                <w:sz w:val="20"/>
                <w:szCs w:val="20"/>
                <w:lang w:val="sr-Cyrl-BA"/>
              </w:rPr>
              <w:t>2</w:t>
            </w:r>
            <w:r w:rsidR="00ED09A5">
              <w:rPr>
                <w:rFonts w:ascii="Times New Roman" w:hAnsi="Times New Roman"/>
                <w:b/>
                <w:sz w:val="20"/>
                <w:szCs w:val="20"/>
                <w:lang w:val="sr-Cyrl-BA"/>
              </w:rPr>
              <w:t>6</w:t>
            </w:r>
            <w:r w:rsidR="00083AB6">
              <w:rPr>
                <w:rFonts w:ascii="Times New Roman" w:hAnsi="Times New Roman"/>
                <w:b/>
                <w:sz w:val="20"/>
                <w:szCs w:val="20"/>
              </w:rPr>
              <w:t>.</w:t>
            </w:r>
            <w:r>
              <w:rPr>
                <w:rFonts w:ascii="Times New Roman" w:hAnsi="Times New Roman"/>
                <w:b/>
                <w:sz w:val="20"/>
                <w:szCs w:val="20"/>
                <w:lang w:val="sr-Cyrl-BA"/>
              </w:rPr>
              <w:t>новемб</w:t>
            </w:r>
            <w:r w:rsidR="00083AB6">
              <w:rPr>
                <w:rFonts w:ascii="Times New Roman" w:hAnsi="Times New Roman"/>
                <w:b/>
                <w:sz w:val="20"/>
                <w:szCs w:val="20"/>
              </w:rPr>
              <w:t>ар</w:t>
            </w:r>
            <w:r w:rsidR="00083AB6" w:rsidRPr="00F71777">
              <w:rPr>
                <w:rFonts w:ascii="Times New Roman" w:hAnsi="Times New Roman"/>
                <w:b/>
                <w:sz w:val="20"/>
                <w:szCs w:val="20"/>
              </w:rPr>
              <w:t xml:space="preserve"> 202</w:t>
            </w:r>
            <w:r w:rsidR="00083AB6">
              <w:rPr>
                <w:rFonts w:ascii="Times New Roman" w:hAnsi="Times New Roman"/>
                <w:b/>
                <w:sz w:val="20"/>
                <w:szCs w:val="20"/>
                <w:lang w:val="bs-Cyrl-BA"/>
              </w:rPr>
              <w:t>1</w:t>
            </w:r>
            <w:r w:rsidR="00083AB6" w:rsidRPr="00F71777">
              <w:rPr>
                <w:rFonts w:ascii="Times New Roman" w:hAnsi="Times New Roman"/>
                <w:b/>
                <w:sz w:val="20"/>
                <w:szCs w:val="20"/>
              </w:rPr>
              <w:t>.</w:t>
            </w:r>
            <w:r w:rsidR="00083AB6">
              <w:rPr>
                <w:rFonts w:ascii="Times New Roman" w:hAnsi="Times New Roman"/>
                <w:b/>
                <w:sz w:val="20"/>
                <w:szCs w:val="20"/>
              </w:rPr>
              <w:t>г</w:t>
            </w:r>
            <w:r w:rsidR="00083AB6" w:rsidRPr="00F71777">
              <w:rPr>
                <w:rFonts w:ascii="Times New Roman" w:hAnsi="Times New Roman"/>
                <w:b/>
                <w:sz w:val="20"/>
                <w:szCs w:val="20"/>
              </w:rPr>
              <w:t>.</w:t>
            </w:r>
          </w:p>
          <w:p w:rsidR="00083AB6" w:rsidRPr="00F71777" w:rsidRDefault="00083AB6" w:rsidP="00D6082C">
            <w:pPr>
              <w:tabs>
                <w:tab w:val="center" w:pos="4703"/>
                <w:tab w:val="right" w:pos="9406"/>
              </w:tabs>
              <w:spacing w:after="0"/>
              <w:jc w:val="center"/>
              <w:rPr>
                <w:rFonts w:ascii="Times New Roman" w:hAnsi="Times New Roman"/>
                <w:b/>
                <w:sz w:val="20"/>
                <w:szCs w:val="20"/>
              </w:rPr>
            </w:pPr>
          </w:p>
          <w:p w:rsidR="00083AB6" w:rsidRPr="00F71777" w:rsidRDefault="00083AB6" w:rsidP="00D6082C">
            <w:pPr>
              <w:tabs>
                <w:tab w:val="center" w:pos="4703"/>
                <w:tab w:val="right" w:pos="9406"/>
              </w:tabs>
              <w:spacing w:after="0"/>
              <w:jc w:val="center"/>
              <w:rPr>
                <w:rFonts w:ascii="Times New Roman" w:hAnsi="Times New Roman"/>
                <w:b/>
                <w:sz w:val="20"/>
                <w:szCs w:val="20"/>
              </w:rPr>
            </w:pPr>
            <w:r>
              <w:rPr>
                <w:rFonts w:ascii="Times New Roman" w:hAnsi="Times New Roman"/>
                <w:b/>
                <w:sz w:val="20"/>
                <w:szCs w:val="20"/>
              </w:rPr>
              <w:t>ВУКОСАВЉЕ</w:t>
            </w:r>
          </w:p>
          <w:p w:rsidR="00083AB6" w:rsidRPr="00F71777" w:rsidRDefault="00083AB6" w:rsidP="00D6082C">
            <w:pPr>
              <w:tabs>
                <w:tab w:val="center" w:pos="4703"/>
                <w:tab w:val="right" w:pos="9406"/>
              </w:tabs>
              <w:spacing w:after="0"/>
              <w:jc w:val="both"/>
              <w:rPr>
                <w:rFonts w:ascii="Times New Roman" w:hAnsi="Times New Roman"/>
                <w:b/>
                <w:sz w:val="20"/>
                <w:szCs w:val="20"/>
              </w:rPr>
            </w:pPr>
          </w:p>
          <w:p w:rsidR="00083AB6" w:rsidRPr="004A0CC7" w:rsidRDefault="00083AB6" w:rsidP="00B563DC">
            <w:pPr>
              <w:tabs>
                <w:tab w:val="center" w:pos="4703"/>
                <w:tab w:val="right" w:pos="9406"/>
              </w:tabs>
              <w:spacing w:after="0"/>
              <w:jc w:val="center"/>
              <w:rPr>
                <w:rFonts w:ascii="Times New Roman" w:hAnsi="Times New Roman"/>
                <w:b/>
                <w:sz w:val="24"/>
                <w:lang w:val="bs-Cyrl-BA"/>
              </w:rPr>
            </w:pPr>
            <w:r>
              <w:rPr>
                <w:rFonts w:ascii="Times New Roman" w:hAnsi="Times New Roman"/>
                <w:b/>
                <w:sz w:val="24"/>
              </w:rPr>
              <w:t>Број</w:t>
            </w:r>
            <w:r w:rsidRPr="00F71777">
              <w:rPr>
                <w:rFonts w:ascii="Times New Roman" w:hAnsi="Times New Roman"/>
                <w:b/>
                <w:sz w:val="24"/>
              </w:rPr>
              <w:t xml:space="preserve">: </w:t>
            </w:r>
            <w:r w:rsidR="00B563DC">
              <w:rPr>
                <w:rFonts w:ascii="Times New Roman" w:hAnsi="Times New Roman"/>
                <w:b/>
                <w:sz w:val="24"/>
              </w:rPr>
              <w:t>10</w:t>
            </w:r>
            <w:r w:rsidRPr="00F71777">
              <w:rPr>
                <w:rFonts w:ascii="Times New Roman" w:hAnsi="Times New Roman"/>
                <w:b/>
                <w:sz w:val="24"/>
              </w:rPr>
              <w:t>/2</w:t>
            </w:r>
            <w:r>
              <w:rPr>
                <w:rFonts w:ascii="Times New Roman" w:hAnsi="Times New Roman"/>
                <w:b/>
                <w:sz w:val="24"/>
                <w:lang w:val="bs-Cyrl-BA"/>
              </w:rPr>
              <w:t>1</w:t>
            </w:r>
          </w:p>
        </w:tc>
        <w:tc>
          <w:tcPr>
            <w:tcW w:w="4500" w:type="dxa"/>
          </w:tcPr>
          <w:p w:rsidR="00083AB6" w:rsidRPr="00F71777" w:rsidRDefault="00083AB6" w:rsidP="00D6082C">
            <w:pPr>
              <w:tabs>
                <w:tab w:val="center" w:pos="4703"/>
                <w:tab w:val="right" w:pos="9406"/>
              </w:tabs>
              <w:spacing w:after="0"/>
              <w:ind w:left="45" w:hanging="45"/>
              <w:jc w:val="both"/>
              <w:rPr>
                <w:rFonts w:ascii="Times New Roman" w:hAnsi="Times New Roman"/>
                <w:b/>
                <w:sz w:val="20"/>
                <w:szCs w:val="20"/>
              </w:rPr>
            </w:pPr>
            <w:r>
              <w:rPr>
                <w:rFonts w:ascii="Times New Roman" w:hAnsi="Times New Roman"/>
                <w:b/>
                <w:sz w:val="20"/>
                <w:szCs w:val="20"/>
              </w:rPr>
              <w:t>Издаје</w:t>
            </w:r>
            <w:r w:rsidRPr="00F71777">
              <w:rPr>
                <w:rFonts w:ascii="Times New Roman" w:hAnsi="Times New Roman"/>
                <w:b/>
                <w:sz w:val="20"/>
                <w:szCs w:val="20"/>
              </w:rPr>
              <w:t>:</w:t>
            </w:r>
            <w:r>
              <w:rPr>
                <w:rFonts w:ascii="Times New Roman" w:hAnsi="Times New Roman"/>
                <w:b/>
                <w:sz w:val="20"/>
                <w:szCs w:val="20"/>
              </w:rPr>
              <w:t>Скупштина</w:t>
            </w:r>
            <w:r w:rsidRPr="00F71777">
              <w:rPr>
                <w:rFonts w:ascii="Times New Roman" w:hAnsi="Times New Roman"/>
                <w:b/>
                <w:sz w:val="20"/>
                <w:szCs w:val="20"/>
              </w:rPr>
              <w:t xml:space="preserve"> </w:t>
            </w:r>
            <w:r>
              <w:rPr>
                <w:rFonts w:ascii="Times New Roman" w:hAnsi="Times New Roman"/>
                <w:b/>
                <w:sz w:val="20"/>
                <w:szCs w:val="20"/>
              </w:rPr>
              <w:t>општине</w:t>
            </w:r>
            <w:r w:rsidRPr="00F71777">
              <w:rPr>
                <w:rFonts w:ascii="Times New Roman" w:hAnsi="Times New Roman"/>
                <w:b/>
                <w:sz w:val="20"/>
                <w:szCs w:val="20"/>
              </w:rPr>
              <w:t xml:space="preserve"> </w:t>
            </w:r>
          </w:p>
          <w:p w:rsidR="00083AB6" w:rsidRPr="00F71777" w:rsidRDefault="00083AB6" w:rsidP="00D6082C">
            <w:pPr>
              <w:tabs>
                <w:tab w:val="center" w:pos="4703"/>
                <w:tab w:val="right" w:pos="9406"/>
              </w:tabs>
              <w:spacing w:after="0"/>
              <w:ind w:left="45" w:hanging="45"/>
              <w:jc w:val="both"/>
              <w:rPr>
                <w:rFonts w:ascii="Times New Roman" w:hAnsi="Times New Roman"/>
                <w:b/>
                <w:sz w:val="20"/>
                <w:szCs w:val="20"/>
              </w:rPr>
            </w:pPr>
            <w:r>
              <w:rPr>
                <w:rFonts w:ascii="Times New Roman" w:hAnsi="Times New Roman"/>
                <w:b/>
                <w:sz w:val="20"/>
                <w:szCs w:val="20"/>
              </w:rPr>
              <w:t>Вукосавље</w:t>
            </w:r>
          </w:p>
          <w:p w:rsidR="00083AB6" w:rsidRPr="00F71777" w:rsidRDefault="00083AB6" w:rsidP="00D6082C">
            <w:pPr>
              <w:tabs>
                <w:tab w:val="center" w:pos="4703"/>
                <w:tab w:val="right" w:pos="9406"/>
              </w:tabs>
              <w:spacing w:after="0"/>
              <w:ind w:left="45" w:hanging="45"/>
              <w:jc w:val="both"/>
              <w:rPr>
                <w:rFonts w:ascii="Times New Roman" w:hAnsi="Times New Roman"/>
                <w:b/>
                <w:sz w:val="20"/>
                <w:szCs w:val="20"/>
              </w:rPr>
            </w:pPr>
            <w:r>
              <w:rPr>
                <w:rFonts w:ascii="Times New Roman" w:hAnsi="Times New Roman"/>
                <w:b/>
                <w:sz w:val="20"/>
                <w:szCs w:val="20"/>
              </w:rPr>
              <w:t>Излази</w:t>
            </w:r>
            <w:r w:rsidRPr="00F71777">
              <w:rPr>
                <w:rFonts w:ascii="Times New Roman" w:hAnsi="Times New Roman"/>
                <w:b/>
                <w:sz w:val="20"/>
                <w:szCs w:val="20"/>
              </w:rPr>
              <w:t xml:space="preserve"> </w:t>
            </w:r>
            <w:r>
              <w:rPr>
                <w:rFonts w:ascii="Times New Roman" w:hAnsi="Times New Roman"/>
                <w:b/>
                <w:sz w:val="20"/>
                <w:szCs w:val="20"/>
              </w:rPr>
              <w:t>по</w:t>
            </w:r>
            <w:r w:rsidRPr="00F71777">
              <w:rPr>
                <w:rFonts w:ascii="Times New Roman" w:hAnsi="Times New Roman"/>
                <w:b/>
                <w:sz w:val="20"/>
                <w:szCs w:val="20"/>
              </w:rPr>
              <w:t xml:space="preserve"> </w:t>
            </w:r>
            <w:r>
              <w:rPr>
                <w:rFonts w:ascii="Times New Roman" w:hAnsi="Times New Roman"/>
                <w:b/>
                <w:sz w:val="20"/>
                <w:szCs w:val="20"/>
              </w:rPr>
              <w:t>потреби</w:t>
            </w:r>
          </w:p>
          <w:p w:rsidR="00083AB6" w:rsidRPr="00F71777" w:rsidRDefault="00083AB6" w:rsidP="00D6082C">
            <w:pPr>
              <w:tabs>
                <w:tab w:val="center" w:pos="4703"/>
                <w:tab w:val="right" w:pos="9406"/>
              </w:tabs>
              <w:spacing w:after="0"/>
              <w:ind w:left="45" w:hanging="45"/>
              <w:rPr>
                <w:rFonts w:ascii="Times New Roman" w:hAnsi="Times New Roman"/>
                <w:b/>
                <w:sz w:val="20"/>
                <w:szCs w:val="20"/>
              </w:rPr>
            </w:pPr>
            <w:r>
              <w:rPr>
                <w:rFonts w:ascii="Times New Roman" w:hAnsi="Times New Roman"/>
                <w:b/>
                <w:sz w:val="20"/>
                <w:szCs w:val="20"/>
              </w:rPr>
              <w:t>Жиро</w:t>
            </w:r>
            <w:r w:rsidRPr="00F71777">
              <w:rPr>
                <w:rFonts w:ascii="Times New Roman" w:hAnsi="Times New Roman"/>
                <w:b/>
                <w:sz w:val="20"/>
                <w:szCs w:val="20"/>
              </w:rPr>
              <w:t>-</w:t>
            </w:r>
            <w:r>
              <w:rPr>
                <w:rFonts w:ascii="Times New Roman" w:hAnsi="Times New Roman"/>
                <w:b/>
                <w:sz w:val="20"/>
                <w:szCs w:val="20"/>
              </w:rPr>
              <w:t>рачун</w:t>
            </w:r>
            <w:r w:rsidRPr="00F71777">
              <w:rPr>
                <w:rFonts w:ascii="Times New Roman" w:hAnsi="Times New Roman"/>
                <w:b/>
                <w:sz w:val="20"/>
                <w:szCs w:val="20"/>
              </w:rPr>
              <w:t xml:space="preserve">  </w:t>
            </w:r>
            <w:r>
              <w:rPr>
                <w:rFonts w:ascii="Times New Roman" w:hAnsi="Times New Roman"/>
                <w:b/>
                <w:sz w:val="20"/>
                <w:szCs w:val="20"/>
              </w:rPr>
              <w:t>број</w:t>
            </w:r>
            <w:r w:rsidRPr="00F71777">
              <w:rPr>
                <w:rFonts w:ascii="Times New Roman" w:hAnsi="Times New Roman"/>
                <w:b/>
                <w:sz w:val="20"/>
                <w:szCs w:val="20"/>
              </w:rPr>
              <w:t>: 5553000040663626</w:t>
            </w:r>
          </w:p>
          <w:p w:rsidR="00083AB6" w:rsidRPr="00F71777" w:rsidRDefault="00083AB6" w:rsidP="00D6082C">
            <w:pPr>
              <w:tabs>
                <w:tab w:val="center" w:pos="4703"/>
                <w:tab w:val="right" w:pos="9406"/>
              </w:tabs>
              <w:spacing w:after="0"/>
              <w:ind w:left="45" w:hanging="45"/>
              <w:rPr>
                <w:rFonts w:ascii="Times New Roman" w:hAnsi="Times New Roman"/>
                <w:b/>
                <w:sz w:val="20"/>
                <w:szCs w:val="20"/>
              </w:rPr>
            </w:pPr>
            <w:r w:rsidRPr="00F71777">
              <w:rPr>
                <w:rFonts w:ascii="Times New Roman" w:hAnsi="Times New Roman"/>
                <w:b/>
                <w:sz w:val="20"/>
                <w:szCs w:val="20"/>
              </w:rPr>
              <w:t xml:space="preserve"> </w:t>
            </w:r>
            <w:r>
              <w:rPr>
                <w:rFonts w:ascii="Times New Roman" w:hAnsi="Times New Roman"/>
                <w:b/>
                <w:sz w:val="20"/>
                <w:szCs w:val="20"/>
              </w:rPr>
              <w:t>Нова</w:t>
            </w:r>
            <w:r w:rsidRPr="00F71777">
              <w:rPr>
                <w:rFonts w:ascii="Times New Roman" w:hAnsi="Times New Roman"/>
                <w:b/>
                <w:sz w:val="20"/>
                <w:szCs w:val="20"/>
              </w:rPr>
              <w:t xml:space="preserve"> </w:t>
            </w:r>
            <w:r>
              <w:rPr>
                <w:rFonts w:ascii="Times New Roman" w:hAnsi="Times New Roman"/>
                <w:b/>
                <w:sz w:val="20"/>
                <w:szCs w:val="20"/>
              </w:rPr>
              <w:t>Банка</w:t>
            </w:r>
            <w:r w:rsidRPr="00F71777">
              <w:rPr>
                <w:rFonts w:ascii="Times New Roman" w:hAnsi="Times New Roman"/>
                <w:b/>
                <w:sz w:val="20"/>
                <w:szCs w:val="20"/>
              </w:rPr>
              <w:t xml:space="preserve">, </w:t>
            </w:r>
            <w:r>
              <w:rPr>
                <w:rFonts w:ascii="Times New Roman" w:hAnsi="Times New Roman"/>
                <w:b/>
                <w:sz w:val="20"/>
                <w:szCs w:val="20"/>
              </w:rPr>
              <w:t>А</w:t>
            </w:r>
            <w:r w:rsidRPr="00F71777">
              <w:rPr>
                <w:rFonts w:ascii="Times New Roman" w:hAnsi="Times New Roman"/>
                <w:b/>
                <w:sz w:val="20"/>
                <w:szCs w:val="20"/>
              </w:rPr>
              <w:t>.</w:t>
            </w:r>
            <w:r>
              <w:rPr>
                <w:rFonts w:ascii="Times New Roman" w:hAnsi="Times New Roman"/>
                <w:b/>
                <w:sz w:val="20"/>
                <w:szCs w:val="20"/>
              </w:rPr>
              <w:t>Д</w:t>
            </w:r>
            <w:r w:rsidRPr="00F71777">
              <w:rPr>
                <w:rFonts w:ascii="Times New Roman" w:hAnsi="Times New Roman"/>
                <w:b/>
                <w:sz w:val="20"/>
                <w:szCs w:val="20"/>
              </w:rPr>
              <w:t xml:space="preserve">. </w:t>
            </w:r>
            <w:r>
              <w:rPr>
                <w:rFonts w:ascii="Times New Roman" w:hAnsi="Times New Roman"/>
                <w:b/>
                <w:sz w:val="20"/>
                <w:szCs w:val="20"/>
              </w:rPr>
              <w:t>Бања</w:t>
            </w:r>
            <w:r w:rsidRPr="00F71777">
              <w:rPr>
                <w:rFonts w:ascii="Times New Roman" w:hAnsi="Times New Roman"/>
                <w:b/>
                <w:sz w:val="20"/>
                <w:szCs w:val="20"/>
              </w:rPr>
              <w:t xml:space="preserve"> </w:t>
            </w:r>
            <w:r>
              <w:rPr>
                <w:rFonts w:ascii="Times New Roman" w:hAnsi="Times New Roman"/>
                <w:b/>
                <w:sz w:val="20"/>
                <w:szCs w:val="20"/>
              </w:rPr>
              <w:t>Лука</w:t>
            </w:r>
          </w:p>
          <w:p w:rsidR="00083AB6" w:rsidRPr="00F71777" w:rsidRDefault="00083AB6" w:rsidP="00D6082C">
            <w:pPr>
              <w:tabs>
                <w:tab w:val="center" w:pos="4703"/>
                <w:tab w:val="right" w:pos="9406"/>
              </w:tabs>
              <w:spacing w:after="0"/>
              <w:jc w:val="both"/>
              <w:rPr>
                <w:rFonts w:ascii="Times New Roman" w:hAnsi="Times New Roman"/>
                <w:b/>
                <w:sz w:val="20"/>
                <w:szCs w:val="20"/>
              </w:rPr>
            </w:pPr>
            <w:r w:rsidRPr="00F71777">
              <w:rPr>
                <w:rFonts w:ascii="Times New Roman" w:hAnsi="Times New Roman"/>
                <w:b/>
                <w:sz w:val="20"/>
                <w:szCs w:val="20"/>
              </w:rPr>
              <w:t xml:space="preserve"> </w:t>
            </w:r>
            <w:r>
              <w:rPr>
                <w:rFonts w:ascii="Times New Roman" w:hAnsi="Times New Roman"/>
                <w:b/>
                <w:sz w:val="20"/>
                <w:szCs w:val="20"/>
              </w:rPr>
              <w:t>Испостава</w:t>
            </w:r>
            <w:r w:rsidRPr="00F71777">
              <w:rPr>
                <w:rFonts w:ascii="Times New Roman" w:hAnsi="Times New Roman"/>
                <w:b/>
                <w:sz w:val="20"/>
                <w:szCs w:val="20"/>
              </w:rPr>
              <w:t xml:space="preserve"> </w:t>
            </w:r>
            <w:r>
              <w:rPr>
                <w:rFonts w:ascii="Times New Roman" w:hAnsi="Times New Roman"/>
                <w:b/>
                <w:sz w:val="20"/>
                <w:szCs w:val="20"/>
              </w:rPr>
              <w:t>Модрича</w:t>
            </w:r>
          </w:p>
        </w:tc>
      </w:tr>
    </w:tbl>
    <w:p w:rsidR="00083AB6" w:rsidRPr="00083AB6" w:rsidRDefault="00083AB6" w:rsidP="00083AB6">
      <w:pPr>
        <w:spacing w:after="0"/>
        <w:jc w:val="both"/>
        <w:rPr>
          <w:rFonts w:ascii="Times New Roman" w:hAnsi="Times New Roman"/>
          <w:b/>
          <w:sz w:val="40"/>
          <w:szCs w:val="40"/>
          <w:highlight w:val="lightGray"/>
          <w:u w:val="single"/>
        </w:rPr>
      </w:pPr>
    </w:p>
    <w:p w:rsidR="00843DA8" w:rsidRPr="00083AB6" w:rsidRDefault="00083AB6" w:rsidP="00083AB6">
      <w:pPr>
        <w:spacing w:after="0"/>
        <w:jc w:val="center"/>
        <w:rPr>
          <w:rFonts w:ascii="Times New Roman" w:hAnsi="Times New Roman"/>
          <w:b/>
          <w:sz w:val="36"/>
          <w:szCs w:val="36"/>
          <w:u w:val="single"/>
          <w:lang w:val="bs-Cyrl-BA"/>
        </w:rPr>
      </w:pPr>
      <w:r w:rsidRPr="00083AB6">
        <w:rPr>
          <w:rFonts w:ascii="Times New Roman" w:hAnsi="Times New Roman"/>
          <w:b/>
          <w:sz w:val="36"/>
          <w:szCs w:val="36"/>
          <w:highlight w:val="lightGray"/>
          <w:u w:val="single"/>
          <w:lang w:val="bs-Cyrl-BA"/>
        </w:rPr>
        <w:t xml:space="preserve">А К Т И   С К У П Ш Т И Н Е   О П Ш Т И Н Е </w:t>
      </w:r>
    </w:p>
    <w:p w:rsidR="00843DA8" w:rsidRDefault="00843DA8" w:rsidP="006702E0">
      <w:pPr>
        <w:pStyle w:val="NoSpacing"/>
        <w:rPr>
          <w:rFonts w:ascii="Times New Roman" w:hAnsi="Times New Roman"/>
          <w:b/>
          <w:sz w:val="24"/>
          <w:szCs w:val="24"/>
        </w:rPr>
      </w:pPr>
    </w:p>
    <w:p w:rsidR="00843DA8" w:rsidRPr="00121C06" w:rsidRDefault="00121C06" w:rsidP="006702E0">
      <w:pPr>
        <w:pStyle w:val="NoSpacing"/>
      </w:pPr>
      <w:r>
        <w:t xml:space="preserve"> </w:t>
      </w:r>
    </w:p>
    <w:tbl>
      <w:tblPr>
        <w:tblW w:w="14213" w:type="dxa"/>
        <w:tblInd w:w="108" w:type="dxa"/>
        <w:tblLayout w:type="fixed"/>
        <w:tblLook w:val="04A0"/>
      </w:tblPr>
      <w:tblGrid>
        <w:gridCol w:w="6041"/>
        <w:gridCol w:w="2484"/>
        <w:gridCol w:w="5688"/>
      </w:tblGrid>
      <w:tr w:rsidR="00B563DC" w:rsidTr="00A958F5">
        <w:trPr>
          <w:trHeight w:val="1616"/>
        </w:trPr>
        <w:tc>
          <w:tcPr>
            <w:tcW w:w="6041" w:type="dxa"/>
          </w:tcPr>
          <w:p w:rsidR="00B563DC" w:rsidRDefault="00B563DC" w:rsidP="00C530BE">
            <w:pPr>
              <w:pStyle w:val="NoSpacing"/>
              <w:snapToGrid w:val="0"/>
              <w:rPr>
                <w:rFonts w:ascii="Verdana" w:hAnsi="Verdana" w:cs="Verdana"/>
                <w:b/>
                <w:sz w:val="20"/>
                <w:szCs w:val="20"/>
              </w:rPr>
            </w:pPr>
            <w:r>
              <w:rPr>
                <w:rFonts w:ascii="Verdana" w:hAnsi="Verdana" w:cs="Verdana"/>
                <w:b/>
                <w:sz w:val="20"/>
                <w:szCs w:val="20"/>
              </w:rPr>
              <w:t>Босна и Херцеговина</w:t>
            </w:r>
          </w:p>
          <w:p w:rsidR="00B563DC" w:rsidRDefault="00B563DC" w:rsidP="00C530BE">
            <w:pPr>
              <w:pStyle w:val="NoSpacing"/>
              <w:rPr>
                <w:rFonts w:ascii="Verdana" w:hAnsi="Verdana" w:cs="Verdana"/>
                <w:b/>
                <w:sz w:val="20"/>
                <w:szCs w:val="20"/>
                <w:lang w:val="bs-Cyrl-BA"/>
              </w:rPr>
            </w:pPr>
            <w:r>
              <w:rPr>
                <w:rFonts w:ascii="Verdana" w:hAnsi="Verdana" w:cs="Verdana"/>
                <w:b/>
                <w:sz w:val="20"/>
                <w:szCs w:val="20"/>
              </w:rPr>
              <w:t>Република Српска</w:t>
            </w:r>
          </w:p>
          <w:p w:rsidR="00B563DC" w:rsidRDefault="00B563DC" w:rsidP="00C530BE">
            <w:pPr>
              <w:pStyle w:val="NoSpacing"/>
              <w:rPr>
                <w:rFonts w:ascii="Verdana" w:hAnsi="Verdana" w:cs="Verdana"/>
                <w:b/>
                <w:sz w:val="20"/>
                <w:szCs w:val="20"/>
              </w:rPr>
            </w:pPr>
            <w:r>
              <w:rPr>
                <w:rFonts w:ascii="Verdana" w:hAnsi="Verdana" w:cs="Verdana"/>
                <w:b/>
                <w:sz w:val="20"/>
                <w:szCs w:val="20"/>
                <w:lang w:val="bs-Cyrl-BA"/>
              </w:rPr>
              <w:t>Ску</w:t>
            </w:r>
            <w:r>
              <w:rPr>
                <w:rFonts w:ascii="Verdana" w:hAnsi="Verdana" w:cs="Verdana"/>
                <w:b/>
                <w:sz w:val="20"/>
                <w:szCs w:val="20"/>
              </w:rPr>
              <w:t xml:space="preserve">пштина </w:t>
            </w:r>
            <w:r>
              <w:rPr>
                <w:rFonts w:ascii="Verdana" w:hAnsi="Verdana" w:cs="Verdana"/>
                <w:b/>
                <w:sz w:val="20"/>
                <w:szCs w:val="20"/>
                <w:lang w:val="bs-Cyrl-BA"/>
              </w:rPr>
              <w:t xml:space="preserve">општине </w:t>
            </w:r>
          </w:p>
          <w:p w:rsidR="00B563DC" w:rsidRDefault="00B563DC" w:rsidP="00C530BE">
            <w:pPr>
              <w:pStyle w:val="NoSpacing"/>
              <w:rPr>
                <w:rFonts w:ascii="Verdana" w:hAnsi="Verdana" w:cs="Verdana"/>
                <w:b/>
                <w:sz w:val="20"/>
                <w:szCs w:val="20"/>
              </w:rPr>
            </w:pPr>
            <w:r>
              <w:rPr>
                <w:rFonts w:ascii="Verdana" w:hAnsi="Verdana" w:cs="Verdana"/>
                <w:b/>
                <w:sz w:val="20"/>
                <w:szCs w:val="20"/>
              </w:rPr>
              <w:t>Вукосавље</w:t>
            </w:r>
          </w:p>
          <w:p w:rsidR="00B563DC" w:rsidRDefault="00B563DC" w:rsidP="00C530BE">
            <w:pPr>
              <w:pStyle w:val="NoSpacing"/>
              <w:rPr>
                <w:rFonts w:ascii="Verdana" w:hAnsi="Verdana" w:cs="Verdana"/>
                <w:b/>
                <w:sz w:val="20"/>
                <w:szCs w:val="20"/>
              </w:rPr>
            </w:pPr>
          </w:p>
          <w:p w:rsidR="00B563DC" w:rsidRDefault="00B563DC" w:rsidP="00C530BE">
            <w:pPr>
              <w:pStyle w:val="NoSpacing"/>
              <w:rPr>
                <w:rFonts w:ascii="Verdana" w:hAnsi="Verdana" w:cs="Verdana"/>
                <w:b/>
                <w:sz w:val="20"/>
                <w:szCs w:val="20"/>
              </w:rPr>
            </w:pPr>
          </w:p>
          <w:p w:rsidR="00B563DC" w:rsidRDefault="00B563DC" w:rsidP="00C530BE">
            <w:pPr>
              <w:pStyle w:val="NoSpacing"/>
              <w:rPr>
                <w:rFonts w:ascii="Verdana" w:hAnsi="Verdana" w:cs="Verdana"/>
                <w:b/>
                <w:sz w:val="14"/>
                <w:szCs w:val="14"/>
              </w:rPr>
            </w:pPr>
            <w:r>
              <w:rPr>
                <w:rFonts w:ascii="Verdana" w:hAnsi="Verdana" w:cs="Verdana"/>
                <w:b/>
                <w:i/>
                <w:sz w:val="14"/>
                <w:szCs w:val="14"/>
              </w:rPr>
              <w:t>Muse Ćazima Ćatića 163, 74 470 Vukosavlje</w:t>
            </w:r>
          </w:p>
          <w:p w:rsidR="00B563DC" w:rsidRDefault="00B563DC" w:rsidP="00C530BE">
            <w:pPr>
              <w:pStyle w:val="NoSpacing"/>
            </w:pPr>
            <w:r>
              <w:rPr>
                <w:rFonts w:ascii="Verdana" w:hAnsi="Verdana" w:cs="Verdana"/>
                <w:b/>
                <w:sz w:val="14"/>
                <w:szCs w:val="14"/>
              </w:rPr>
              <w:t xml:space="preserve">e-mail:  </w:t>
            </w:r>
            <w:hyperlink r:id="rId10" w:history="1">
              <w:r>
                <w:rPr>
                  <w:rStyle w:val="Hyperlink"/>
                  <w:rFonts w:ascii="Verdana" w:hAnsi="Verdana" w:cs="Verdana"/>
                </w:rPr>
                <w:t>opstina@vukosavlje.gov.ba</w:t>
              </w:r>
            </w:hyperlink>
          </w:p>
        </w:tc>
        <w:tc>
          <w:tcPr>
            <w:tcW w:w="2484" w:type="dxa"/>
            <w:hideMark/>
          </w:tcPr>
          <w:p w:rsidR="00B563DC" w:rsidRDefault="00D44E4E" w:rsidP="00C530BE">
            <w:pPr>
              <w:pStyle w:val="NoSpacing"/>
              <w:snapToGrid w:val="0"/>
              <w:rPr>
                <w:rFonts w:ascii="Verdana" w:hAnsi="Verdana" w:cs="Verdana"/>
                <w:b/>
                <w:sz w:val="20"/>
                <w:szCs w:val="20"/>
              </w:rPr>
            </w:pPr>
            <w:r>
              <w:rPr>
                <w:rFonts w:ascii="Arial" w:hAnsi="Arial" w:cs="Arial"/>
                <w:b/>
                <w:noProof/>
                <w:sz w:val="20"/>
                <w:szCs w:val="20"/>
                <w:lang w:val="en-US"/>
              </w:rPr>
              <w:drawing>
                <wp:inline distT="0" distB="0" distL="0" distR="0">
                  <wp:extent cx="924560" cy="1123315"/>
                  <wp:effectExtent l="19050" t="0" r="889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4000" contrast="42000"/>
                          </a:blip>
                          <a:srcRect/>
                          <a:stretch>
                            <a:fillRect/>
                          </a:stretch>
                        </pic:blipFill>
                        <pic:spPr bwMode="auto">
                          <a:xfrm>
                            <a:off x="0" y="0"/>
                            <a:ext cx="924560" cy="1123315"/>
                          </a:xfrm>
                          <a:prstGeom prst="rect">
                            <a:avLst/>
                          </a:prstGeom>
                          <a:solidFill>
                            <a:srgbClr val="FFFFFF">
                              <a:alpha val="0"/>
                            </a:srgbClr>
                          </a:solidFill>
                          <a:ln w="9525">
                            <a:noFill/>
                            <a:miter lim="800000"/>
                            <a:headEnd/>
                            <a:tailEnd/>
                          </a:ln>
                        </pic:spPr>
                      </pic:pic>
                    </a:graphicData>
                  </a:graphic>
                </wp:inline>
              </w:drawing>
            </w:r>
          </w:p>
        </w:tc>
        <w:tc>
          <w:tcPr>
            <w:tcW w:w="5688" w:type="dxa"/>
          </w:tcPr>
          <w:p w:rsidR="00B563DC" w:rsidRDefault="00B563DC" w:rsidP="00C530BE">
            <w:pPr>
              <w:pStyle w:val="NoSpacing"/>
              <w:snapToGrid w:val="0"/>
              <w:rPr>
                <w:rFonts w:ascii="Verdana" w:hAnsi="Verdana" w:cs="Verdana"/>
                <w:b/>
                <w:sz w:val="20"/>
                <w:szCs w:val="20"/>
              </w:rPr>
            </w:pPr>
            <w:r>
              <w:rPr>
                <w:rFonts w:ascii="Verdana" w:hAnsi="Verdana" w:cs="Verdana"/>
                <w:b/>
                <w:sz w:val="20"/>
                <w:szCs w:val="20"/>
              </w:rPr>
              <w:t>Bosna i Hercegovina</w:t>
            </w:r>
          </w:p>
          <w:p w:rsidR="00B563DC" w:rsidRDefault="00B563DC" w:rsidP="00C530BE">
            <w:pPr>
              <w:pStyle w:val="NoSpacing"/>
              <w:rPr>
                <w:rFonts w:ascii="Verdana" w:hAnsi="Verdana" w:cs="Verdana"/>
                <w:b/>
                <w:i/>
                <w:sz w:val="20"/>
                <w:szCs w:val="20"/>
              </w:rPr>
            </w:pPr>
            <w:r>
              <w:rPr>
                <w:rFonts w:ascii="Verdana" w:hAnsi="Verdana" w:cs="Verdana"/>
                <w:b/>
                <w:sz w:val="20"/>
                <w:szCs w:val="20"/>
              </w:rPr>
              <w:t>Republika Srpska</w:t>
            </w:r>
          </w:p>
          <w:p w:rsidR="00B563DC" w:rsidRDefault="00B563DC" w:rsidP="00C530BE">
            <w:pPr>
              <w:pStyle w:val="NoSpacing"/>
              <w:rPr>
                <w:rFonts w:ascii="Verdana" w:hAnsi="Verdana" w:cs="Verdana"/>
                <w:b/>
                <w:i/>
                <w:sz w:val="20"/>
                <w:szCs w:val="20"/>
              </w:rPr>
            </w:pPr>
            <w:r>
              <w:rPr>
                <w:rFonts w:ascii="Verdana" w:hAnsi="Verdana" w:cs="Verdana"/>
                <w:b/>
                <w:i/>
                <w:sz w:val="20"/>
                <w:szCs w:val="20"/>
              </w:rPr>
              <w:t>Skupština opštine</w:t>
            </w:r>
          </w:p>
          <w:p w:rsidR="00B563DC" w:rsidRDefault="00B563DC" w:rsidP="00C530BE">
            <w:pPr>
              <w:pStyle w:val="NoSpacing"/>
              <w:rPr>
                <w:rFonts w:ascii="Verdana" w:hAnsi="Verdana" w:cs="Verdana"/>
                <w:b/>
                <w:sz w:val="20"/>
                <w:szCs w:val="20"/>
              </w:rPr>
            </w:pPr>
            <w:r>
              <w:rPr>
                <w:rFonts w:ascii="Verdana" w:hAnsi="Verdana" w:cs="Verdana"/>
                <w:b/>
                <w:i/>
                <w:sz w:val="20"/>
                <w:szCs w:val="20"/>
              </w:rPr>
              <w:t xml:space="preserve"> Vukosavlje</w:t>
            </w:r>
          </w:p>
          <w:p w:rsidR="00B563DC" w:rsidRDefault="00B563DC" w:rsidP="00C530BE">
            <w:pPr>
              <w:pStyle w:val="NoSpacing"/>
              <w:rPr>
                <w:rFonts w:ascii="Verdana" w:hAnsi="Verdana" w:cs="Verdana"/>
                <w:b/>
                <w:sz w:val="20"/>
                <w:szCs w:val="20"/>
              </w:rPr>
            </w:pPr>
          </w:p>
          <w:p w:rsidR="00B563DC" w:rsidRDefault="00B563DC" w:rsidP="00C530BE">
            <w:pPr>
              <w:pStyle w:val="NoSpacing"/>
              <w:rPr>
                <w:rFonts w:ascii="Verdana" w:hAnsi="Verdana" w:cs="Verdana"/>
                <w:b/>
                <w:i/>
                <w:sz w:val="18"/>
                <w:szCs w:val="18"/>
              </w:rPr>
            </w:pPr>
          </w:p>
          <w:p w:rsidR="00B563DC" w:rsidRDefault="00B563DC" w:rsidP="00C530BE">
            <w:pPr>
              <w:pStyle w:val="NoSpacing"/>
              <w:rPr>
                <w:rFonts w:ascii="Verdana" w:hAnsi="Verdana" w:cs="Verdana"/>
                <w:b/>
                <w:sz w:val="14"/>
                <w:szCs w:val="14"/>
              </w:rPr>
            </w:pPr>
            <w:r>
              <w:rPr>
                <w:rFonts w:ascii="Verdana" w:hAnsi="Verdana" w:cs="Verdana"/>
                <w:b/>
                <w:i/>
                <w:sz w:val="14"/>
                <w:szCs w:val="14"/>
              </w:rPr>
              <w:t xml:space="preserve">  tel./fax.: +387 (0)53 707 702  </w:t>
            </w:r>
          </w:p>
          <w:p w:rsidR="00B563DC" w:rsidRDefault="00B563DC" w:rsidP="00C530BE">
            <w:pPr>
              <w:pStyle w:val="NoSpacing"/>
              <w:rPr>
                <w:sz w:val="20"/>
                <w:szCs w:val="20"/>
              </w:rPr>
            </w:pPr>
            <w:r>
              <w:rPr>
                <w:rFonts w:ascii="Verdana" w:hAnsi="Verdana" w:cs="Verdana"/>
                <w:b/>
                <w:sz w:val="20"/>
                <w:szCs w:val="20"/>
              </w:rPr>
              <w:t>web: www.vukosavlje.gov.ba</w:t>
            </w:r>
          </w:p>
        </w:tc>
      </w:tr>
    </w:tbl>
    <w:p w:rsidR="00B563DC" w:rsidRPr="00B563DC" w:rsidRDefault="00B563DC" w:rsidP="00B563DC">
      <w:pPr>
        <w:rPr>
          <w:lang w:val="sr-Cyrl-BA"/>
        </w:rPr>
      </w:pPr>
    </w:p>
    <w:p w:rsidR="00B563DC" w:rsidRPr="00B563DC" w:rsidRDefault="00B563DC" w:rsidP="00B563DC">
      <w:pPr>
        <w:rPr>
          <w:rFonts w:ascii="Times New Roman" w:hAnsi="Times New Roman"/>
          <w:lang w:val="hr-HR"/>
        </w:rPr>
      </w:pPr>
      <w:r w:rsidRPr="00B563DC">
        <w:rPr>
          <w:rFonts w:ascii="Times New Roman" w:hAnsi="Times New Roman"/>
          <w:lang w:val="hr-HR"/>
        </w:rPr>
        <w:lastRenderedPageBreak/>
        <w:t>Broj:01/1-013-</w:t>
      </w:r>
      <w:r w:rsidRPr="00B563DC">
        <w:rPr>
          <w:rFonts w:ascii="Times New Roman" w:hAnsi="Times New Roman"/>
          <w:lang w:val="sr-Cyrl-BA"/>
        </w:rPr>
        <w:t>63/2-</w:t>
      </w:r>
      <w:r w:rsidRPr="00B563DC">
        <w:rPr>
          <w:rFonts w:ascii="Times New Roman" w:hAnsi="Times New Roman"/>
          <w:lang w:val="hr-HR"/>
        </w:rPr>
        <w:t>21</w:t>
      </w:r>
    </w:p>
    <w:p w:rsidR="00B563DC" w:rsidRPr="00B563DC" w:rsidRDefault="00B563DC" w:rsidP="00B563DC">
      <w:pPr>
        <w:rPr>
          <w:rFonts w:ascii="Times New Roman" w:hAnsi="Times New Roman"/>
          <w:lang w:val="sr-Cyrl-BA"/>
        </w:rPr>
      </w:pPr>
      <w:r w:rsidRPr="00B563DC">
        <w:rPr>
          <w:rFonts w:ascii="Times New Roman" w:hAnsi="Times New Roman"/>
          <w:lang w:val="hr-HR"/>
        </w:rPr>
        <w:t>Datum: 25.11.2021.godine</w:t>
      </w:r>
    </w:p>
    <w:p w:rsidR="00B563DC" w:rsidRDefault="00B563DC" w:rsidP="00B563DC">
      <w:pPr>
        <w:jc w:val="both"/>
        <w:rPr>
          <w:rFonts w:ascii="Times New Roman" w:hAnsi="Times New Roman"/>
          <w:lang w:val="sr-Cyrl-BA"/>
        </w:rPr>
      </w:pPr>
      <w:r w:rsidRPr="00B563DC">
        <w:rPr>
          <w:rFonts w:ascii="Times New Roman" w:hAnsi="Times New Roman"/>
          <w:lang w:val="hr-HR"/>
        </w:rPr>
        <w:tab/>
        <w:t>Na osnovu člana 36. Statuta opštine</w:t>
      </w:r>
      <w:r w:rsidRPr="00B563DC">
        <w:rPr>
          <w:rFonts w:ascii="Times New Roman" w:hAnsi="Times New Roman"/>
          <w:lang w:val="sr-Cyrl-BA"/>
        </w:rPr>
        <w:t xml:space="preserve"> </w:t>
      </w:r>
      <w:r w:rsidRPr="00B563DC">
        <w:rPr>
          <w:rFonts w:ascii="Times New Roman" w:hAnsi="Times New Roman"/>
          <w:lang w:val="hr-HR"/>
        </w:rPr>
        <w:t>Vukosavlje („Službeni glasnik opštineVukosavlje</w:t>
      </w:r>
      <w:r w:rsidRPr="00B563DC">
        <w:rPr>
          <w:rFonts w:ascii="Times New Roman" w:hAnsi="Times New Roman"/>
          <w:lang w:val="sr-Cyrl-BA"/>
        </w:rPr>
        <w:t>)</w:t>
      </w:r>
      <w:r w:rsidRPr="00B563DC">
        <w:rPr>
          <w:rFonts w:ascii="Times New Roman" w:hAnsi="Times New Roman"/>
          <w:lang w:val="hr-HR"/>
        </w:rPr>
        <w:t xml:space="preserve"> Broj 6/17), članova 78. i 79. Poslovnika o radu Skupštine opštine</w:t>
      </w:r>
      <w:r w:rsidRPr="00B563DC">
        <w:rPr>
          <w:rFonts w:ascii="Times New Roman" w:hAnsi="Times New Roman"/>
          <w:lang w:val="sr-Cyrl-BA"/>
        </w:rPr>
        <w:t xml:space="preserve"> </w:t>
      </w:r>
      <w:r w:rsidRPr="00B563DC">
        <w:rPr>
          <w:rFonts w:ascii="Times New Roman" w:hAnsi="Times New Roman"/>
          <w:lang w:val="hr-HR"/>
        </w:rPr>
        <w:t>Vukosavlje („Službeni glasnik opštine</w:t>
      </w:r>
      <w:r w:rsidRPr="00B563DC">
        <w:rPr>
          <w:rFonts w:ascii="Times New Roman" w:hAnsi="Times New Roman"/>
          <w:lang w:val="sr-Cyrl-BA"/>
        </w:rPr>
        <w:t xml:space="preserve"> </w:t>
      </w:r>
      <w:r w:rsidRPr="00B563DC">
        <w:rPr>
          <w:rFonts w:ascii="Times New Roman" w:hAnsi="Times New Roman"/>
          <w:lang w:val="hr-HR"/>
        </w:rPr>
        <w:t>Vukosavlje“ broj 7/17), a nakon razmatranja Izvoda iz zapisnika sa 8.sjednice Skupštine opštine</w:t>
      </w:r>
      <w:r w:rsidRPr="00B563DC">
        <w:rPr>
          <w:rFonts w:ascii="Times New Roman" w:hAnsi="Times New Roman"/>
          <w:lang w:val="sr-Cyrl-BA"/>
        </w:rPr>
        <w:t xml:space="preserve"> </w:t>
      </w:r>
      <w:r w:rsidRPr="00B563DC">
        <w:rPr>
          <w:rFonts w:ascii="Times New Roman" w:hAnsi="Times New Roman"/>
          <w:lang w:val="hr-HR"/>
        </w:rPr>
        <w:t>Vukosavlje održane 30.9.2021.godine, Skupština opštine</w:t>
      </w:r>
      <w:r w:rsidRPr="00B563DC">
        <w:rPr>
          <w:rFonts w:ascii="Times New Roman" w:hAnsi="Times New Roman"/>
          <w:lang w:val="sr-Cyrl-BA"/>
        </w:rPr>
        <w:t xml:space="preserve"> </w:t>
      </w:r>
      <w:r w:rsidRPr="00B563DC">
        <w:rPr>
          <w:rFonts w:ascii="Times New Roman" w:hAnsi="Times New Roman"/>
          <w:lang w:val="hr-HR"/>
        </w:rPr>
        <w:t>Vukosavlje na svojoj 8.sjednici održanoj dana 28.10.2021.godine donijela je</w:t>
      </w:r>
    </w:p>
    <w:p w:rsidR="00B563DC" w:rsidRPr="00B563DC" w:rsidRDefault="00B563DC" w:rsidP="00B563DC">
      <w:pPr>
        <w:jc w:val="both"/>
        <w:rPr>
          <w:rFonts w:ascii="Times New Roman" w:hAnsi="Times New Roman"/>
          <w:lang w:val="sr-Cyrl-BA"/>
        </w:rPr>
      </w:pPr>
    </w:p>
    <w:p w:rsidR="00B563DC" w:rsidRPr="00B563DC" w:rsidRDefault="00B563DC" w:rsidP="00B563DC">
      <w:pPr>
        <w:pStyle w:val="NoSpacing"/>
        <w:jc w:val="center"/>
        <w:rPr>
          <w:rFonts w:ascii="Times New Roman" w:hAnsi="Times New Roman"/>
          <w:b/>
          <w:lang w:val="hr-HR"/>
        </w:rPr>
      </w:pPr>
      <w:r w:rsidRPr="00B563DC">
        <w:rPr>
          <w:rFonts w:ascii="Times New Roman" w:hAnsi="Times New Roman"/>
          <w:b/>
          <w:lang w:val="hr-HR"/>
        </w:rPr>
        <w:t>ZAKLJUČAK</w:t>
      </w:r>
    </w:p>
    <w:p w:rsidR="00B563DC" w:rsidRPr="00B563DC" w:rsidRDefault="00B563DC" w:rsidP="00B563DC">
      <w:pPr>
        <w:pStyle w:val="NoSpacing"/>
        <w:jc w:val="center"/>
        <w:rPr>
          <w:rFonts w:ascii="Times New Roman" w:hAnsi="Times New Roman"/>
          <w:b/>
          <w:lang w:val="hr-HR"/>
        </w:rPr>
      </w:pPr>
      <w:r w:rsidRPr="00B563DC">
        <w:rPr>
          <w:rFonts w:ascii="Times New Roman" w:hAnsi="Times New Roman"/>
          <w:b/>
          <w:lang w:val="hr-HR"/>
        </w:rPr>
        <w:t>O USVAJANJU IZVODA IZ ZAPISNIKA SA VIII SJEDNICE</w:t>
      </w:r>
    </w:p>
    <w:p w:rsidR="00B563DC" w:rsidRDefault="00B563DC" w:rsidP="00B563DC">
      <w:pPr>
        <w:pStyle w:val="NoSpacing"/>
        <w:jc w:val="center"/>
        <w:rPr>
          <w:rFonts w:ascii="Times New Roman" w:hAnsi="Times New Roman"/>
          <w:b/>
          <w:lang w:val="sr-Cyrl-BA"/>
        </w:rPr>
      </w:pPr>
      <w:r w:rsidRPr="00B563DC">
        <w:rPr>
          <w:rFonts w:ascii="Times New Roman" w:hAnsi="Times New Roman"/>
          <w:b/>
          <w:lang w:val="hr-HR"/>
        </w:rPr>
        <w:t>SKUPŠTINE OPŠTINE VUKOSAVLJE</w:t>
      </w:r>
    </w:p>
    <w:p w:rsidR="00B563DC" w:rsidRPr="00B563DC" w:rsidRDefault="00B563DC" w:rsidP="00B563DC">
      <w:pPr>
        <w:pStyle w:val="NoSpacing"/>
        <w:jc w:val="center"/>
        <w:rPr>
          <w:rFonts w:ascii="Times New Roman" w:hAnsi="Times New Roman"/>
          <w:b/>
          <w:lang w:val="sr-Cyrl-BA"/>
        </w:rPr>
      </w:pPr>
    </w:p>
    <w:p w:rsidR="00B563DC" w:rsidRPr="00B563DC" w:rsidRDefault="00B563DC" w:rsidP="00B563DC">
      <w:pPr>
        <w:jc w:val="center"/>
        <w:rPr>
          <w:rFonts w:ascii="Times New Roman" w:hAnsi="Times New Roman"/>
          <w:lang w:val="sr-Cyrl-BA"/>
        </w:rPr>
      </w:pPr>
      <w:r w:rsidRPr="00B563DC">
        <w:rPr>
          <w:rFonts w:ascii="Times New Roman" w:hAnsi="Times New Roman"/>
          <w:lang w:val="hr-HR"/>
        </w:rPr>
        <w:t>I</w:t>
      </w:r>
    </w:p>
    <w:p w:rsidR="00B563DC" w:rsidRPr="00B563DC" w:rsidRDefault="00B563DC" w:rsidP="00B563DC">
      <w:pPr>
        <w:ind w:firstLine="720"/>
        <w:jc w:val="both"/>
        <w:rPr>
          <w:rFonts w:ascii="Times New Roman" w:hAnsi="Times New Roman"/>
          <w:lang w:val="hr-HR"/>
        </w:rPr>
      </w:pPr>
      <w:r w:rsidRPr="00B563DC">
        <w:rPr>
          <w:rFonts w:ascii="Times New Roman" w:hAnsi="Times New Roman"/>
          <w:lang w:val="hr-HR"/>
        </w:rPr>
        <w:t>Usvaja se Izvod iz Zapisnika sa 8.sjednice Skupštine opštineVukosavlje održane dana 30.9.2021.godine.</w:t>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p>
    <w:p w:rsidR="00B563DC" w:rsidRPr="00B563DC" w:rsidRDefault="00B563DC" w:rsidP="00B563DC">
      <w:pPr>
        <w:jc w:val="center"/>
        <w:rPr>
          <w:rFonts w:ascii="Times New Roman" w:hAnsi="Times New Roman"/>
          <w:lang w:val="sr-Cyrl-BA"/>
        </w:rPr>
      </w:pPr>
      <w:r w:rsidRPr="00B563DC">
        <w:rPr>
          <w:rFonts w:ascii="Times New Roman" w:hAnsi="Times New Roman"/>
          <w:lang w:val="hr-HR"/>
        </w:rPr>
        <w:t>II</w:t>
      </w:r>
    </w:p>
    <w:p w:rsidR="00B563DC" w:rsidRPr="00B563DC" w:rsidRDefault="00B563DC" w:rsidP="00B563DC">
      <w:pPr>
        <w:ind w:firstLine="720"/>
        <w:jc w:val="both"/>
        <w:rPr>
          <w:rFonts w:ascii="Times New Roman" w:hAnsi="Times New Roman"/>
          <w:lang w:val="sr-Cyrl-BA"/>
        </w:rPr>
      </w:pPr>
      <w:r w:rsidRPr="00B563DC">
        <w:rPr>
          <w:rFonts w:ascii="Times New Roman" w:hAnsi="Times New Roman"/>
          <w:lang w:val="hr-HR"/>
        </w:rPr>
        <w:t>Izvod iz Zapisnika iz tačke I čini sastavni dio ovog Zaključka.</w:t>
      </w:r>
    </w:p>
    <w:p w:rsidR="00B563DC" w:rsidRPr="00B563DC" w:rsidRDefault="00B563DC" w:rsidP="00B563DC">
      <w:pPr>
        <w:jc w:val="center"/>
        <w:rPr>
          <w:rFonts w:ascii="Times New Roman" w:hAnsi="Times New Roman"/>
          <w:lang w:val="sr-Cyrl-BA"/>
        </w:rPr>
      </w:pPr>
      <w:r w:rsidRPr="00B563DC">
        <w:rPr>
          <w:rFonts w:ascii="Times New Roman" w:hAnsi="Times New Roman"/>
          <w:lang w:val="hr-HR"/>
        </w:rPr>
        <w:t>III</w:t>
      </w:r>
    </w:p>
    <w:p w:rsidR="00B563DC" w:rsidRPr="00B563DC" w:rsidRDefault="00B563DC" w:rsidP="00B563DC">
      <w:pPr>
        <w:ind w:firstLine="720"/>
        <w:jc w:val="both"/>
        <w:rPr>
          <w:rFonts w:ascii="Times New Roman" w:hAnsi="Times New Roman"/>
          <w:lang w:val="sr-Cyrl-BA"/>
        </w:rPr>
      </w:pPr>
      <w:r w:rsidRPr="00B563DC">
        <w:rPr>
          <w:rFonts w:ascii="Times New Roman" w:hAnsi="Times New Roman"/>
          <w:lang w:val="hr-HR"/>
        </w:rPr>
        <w:t>Ovaj Zaključak stupa na snagu danom donošenja a biće objavljen u „Službe</w:t>
      </w:r>
      <w:r>
        <w:rPr>
          <w:rFonts w:ascii="Times New Roman" w:hAnsi="Times New Roman"/>
          <w:lang w:val="hr-HR"/>
        </w:rPr>
        <w:t>nom glasniku opštineVukosavlje“</w:t>
      </w:r>
      <w:r>
        <w:rPr>
          <w:rFonts w:ascii="Times New Roman" w:hAnsi="Times New Roman"/>
          <w:lang w:val="sr-Cyrl-BA"/>
        </w:rPr>
        <w:t>.</w:t>
      </w:r>
    </w:p>
    <w:p w:rsidR="00B563DC" w:rsidRPr="00B563DC" w:rsidRDefault="00B563DC" w:rsidP="00B563DC">
      <w:pPr>
        <w:rPr>
          <w:rFonts w:ascii="Times New Roman" w:hAnsi="Times New Roman"/>
          <w:lang w:val="hr-HR"/>
        </w:rPr>
      </w:pP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Pr="00B563DC">
        <w:rPr>
          <w:rFonts w:ascii="Times New Roman" w:hAnsi="Times New Roman"/>
          <w:lang w:val="hr-HR"/>
        </w:rPr>
        <w:t>PREDSJEDNIK</w:t>
      </w:r>
    </w:p>
    <w:p w:rsidR="00B563DC" w:rsidRDefault="00B563DC" w:rsidP="00B563DC">
      <w:pPr>
        <w:rPr>
          <w:rFonts w:ascii="Times New Roman" w:hAnsi="Times New Roman"/>
          <w:b/>
          <w:lang w:val="hr-HR"/>
        </w:rPr>
      </w:pP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Pr="00B563DC">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00A958F5">
        <w:rPr>
          <w:rFonts w:ascii="Times New Roman" w:hAnsi="Times New Roman"/>
          <w:lang w:val="hr-HR"/>
        </w:rPr>
        <w:tab/>
      </w:r>
      <w:r w:rsidRPr="00B563DC">
        <w:rPr>
          <w:rFonts w:ascii="Times New Roman" w:hAnsi="Times New Roman"/>
          <w:b/>
          <w:lang w:val="hr-HR"/>
        </w:rPr>
        <w:t>Nihad Bahić</w:t>
      </w:r>
      <w:r>
        <w:rPr>
          <w:rFonts w:ascii="Times New Roman" w:hAnsi="Times New Roman"/>
          <w:b/>
          <w:lang w:val="sr-Cyrl-BA"/>
        </w:rPr>
        <w:t>, s.r.</w:t>
      </w:r>
    </w:p>
    <w:p w:rsidR="00B563DC" w:rsidRPr="00B563DC" w:rsidRDefault="00B563DC" w:rsidP="00B563DC">
      <w:pPr>
        <w:rPr>
          <w:rFonts w:ascii="Times New Roman" w:hAnsi="Times New Roman"/>
          <w:b/>
          <w:lang w:val="hr-HR"/>
        </w:rPr>
      </w:pPr>
    </w:p>
    <w:p w:rsidR="00A958F5" w:rsidRDefault="00A958F5" w:rsidP="00B563DC">
      <w:pPr>
        <w:jc w:val="center"/>
        <w:rPr>
          <w:rFonts w:asciiTheme="minorHAnsi" w:hAnsiTheme="minorHAnsi" w:cstheme="minorHAnsi"/>
          <w:b/>
        </w:rPr>
      </w:pPr>
    </w:p>
    <w:p w:rsidR="00A958F5" w:rsidRDefault="00A958F5" w:rsidP="00B563DC">
      <w:pPr>
        <w:jc w:val="center"/>
        <w:rPr>
          <w:rFonts w:asciiTheme="minorHAnsi" w:hAnsiTheme="minorHAnsi" w:cstheme="minorHAnsi"/>
          <w:b/>
        </w:rPr>
      </w:pPr>
    </w:p>
    <w:p w:rsidR="00B563DC" w:rsidRPr="009A2063" w:rsidRDefault="00B563DC" w:rsidP="00B563DC">
      <w:pPr>
        <w:jc w:val="center"/>
        <w:rPr>
          <w:rFonts w:ascii="Times New Roman" w:hAnsi="Times New Roman"/>
          <w:b/>
        </w:rPr>
      </w:pPr>
      <w:r w:rsidRPr="009A2063">
        <w:rPr>
          <w:rFonts w:ascii="Times New Roman" w:hAnsi="Times New Roman"/>
          <w:b/>
        </w:rPr>
        <w:lastRenderedPageBreak/>
        <w:t xml:space="preserve">I Z V O D </w:t>
      </w:r>
    </w:p>
    <w:p w:rsidR="00B563DC" w:rsidRPr="009A2063" w:rsidRDefault="00B563DC" w:rsidP="00B563DC">
      <w:pPr>
        <w:jc w:val="center"/>
        <w:rPr>
          <w:rFonts w:ascii="Times New Roman" w:hAnsi="Times New Roman"/>
          <w:b/>
        </w:rPr>
      </w:pPr>
      <w:r w:rsidRPr="009A2063">
        <w:rPr>
          <w:rFonts w:ascii="Times New Roman" w:hAnsi="Times New Roman"/>
          <w:b/>
        </w:rPr>
        <w:t xml:space="preserve">  I Z   Z A P I S N I KA</w:t>
      </w:r>
    </w:p>
    <w:p w:rsidR="00B563DC" w:rsidRPr="009A2063" w:rsidRDefault="00B563DC" w:rsidP="00B563DC">
      <w:pPr>
        <w:jc w:val="center"/>
        <w:rPr>
          <w:rFonts w:ascii="Times New Roman" w:hAnsi="Times New Roman"/>
          <w:b/>
        </w:rPr>
      </w:pPr>
    </w:p>
    <w:p w:rsidR="00B563DC" w:rsidRPr="009A2063" w:rsidRDefault="00B563DC" w:rsidP="00B563DC">
      <w:pPr>
        <w:jc w:val="center"/>
        <w:rPr>
          <w:rFonts w:ascii="Times New Roman" w:hAnsi="Times New Roman"/>
          <w:b/>
          <w:i/>
        </w:rPr>
      </w:pPr>
      <w:r w:rsidRPr="009A2063">
        <w:rPr>
          <w:rFonts w:ascii="Times New Roman" w:hAnsi="Times New Roman"/>
          <w:b/>
          <w:i/>
        </w:rPr>
        <w:t xml:space="preserve">sa VIII sjednice Skupštine opštine Vukosavlje održane dana 30.09.2021. godine u sali Javne ustanove Centar za kulturu Vukosavlje, sa početkom rada u 11,00 sati </w:t>
      </w:r>
    </w:p>
    <w:p w:rsidR="00B563DC" w:rsidRPr="009A2063" w:rsidRDefault="00B563DC" w:rsidP="00B563DC">
      <w:pPr>
        <w:jc w:val="both"/>
        <w:rPr>
          <w:rFonts w:ascii="Times New Roman" w:hAnsi="Times New Roman"/>
        </w:rPr>
      </w:pPr>
      <w:r w:rsidRPr="009A2063">
        <w:rPr>
          <w:rFonts w:ascii="Times New Roman" w:hAnsi="Times New Roman"/>
          <w:b/>
        </w:rPr>
        <w:t>PRISUTNI</w:t>
      </w:r>
      <w:r w:rsidRPr="009A2063">
        <w:rPr>
          <w:rFonts w:ascii="Times New Roman" w:hAnsi="Times New Roman"/>
        </w:rPr>
        <w:t>: Nihad Bahić, predsjednik SO-e, Ilija Barukčić, potpredsjednik SO-e, Bojan Rakić, sekretar SO-e, odbornici: Miroslav Mlinarević, Ilija Čupić, Snježana Katanić, Aleksandar Blagojević, Jovan Kovačević, Danijel Ružičić, Vesna Pašalić, Snežana Vujinović, Fadil Sejdić, Elvir Hadžiomerović, Hajrudin Imširović,Mustafa Osmanović i Mirza Hadžidedić.</w:t>
      </w:r>
    </w:p>
    <w:p w:rsidR="00B563DC" w:rsidRPr="009A2063" w:rsidRDefault="00B563DC" w:rsidP="00B563DC">
      <w:pPr>
        <w:jc w:val="both"/>
        <w:rPr>
          <w:rFonts w:ascii="Times New Roman" w:hAnsi="Times New Roman"/>
        </w:rPr>
      </w:pPr>
      <w:r w:rsidRPr="009A2063">
        <w:rPr>
          <w:rFonts w:ascii="Times New Roman" w:hAnsi="Times New Roman"/>
        </w:rPr>
        <w:t>Pored odbornika sjednici su prisustvovali: Borislav Rakić, načelnik opštine Vukosavlje, Dejan Jović, zamjenik načelnika opštine Vukosavlje, Slavko Gojković, načelnik Odjeljenja za opštu upravu, Amira Vugdalić, načelnik Odjeljenja za privredu i društvene djelatnosti, Zdravko Đurić, načelnik Odjeljenja za finansije, Bojan Popović, šef Odsjeka za civilnu i boračko-invalidsku zaštitu, Tanja Prnjić, direktor Centra za socijalni rad, Atif Hadžidedić, direktor KP „Eko-čistoća“ Vukosavlje i Amra Šečić, administrator.</w:t>
      </w:r>
    </w:p>
    <w:p w:rsidR="00B563DC" w:rsidRPr="009A2063" w:rsidRDefault="00B563DC" w:rsidP="00B563DC">
      <w:pPr>
        <w:jc w:val="both"/>
        <w:rPr>
          <w:rFonts w:ascii="Times New Roman" w:hAnsi="Times New Roman"/>
        </w:rPr>
      </w:pPr>
      <w:r w:rsidRPr="009A2063">
        <w:rPr>
          <w:rFonts w:ascii="Times New Roman" w:hAnsi="Times New Roman"/>
        </w:rPr>
        <w:t xml:space="preserve">Nakon što je konstatovano da sjednici prisustvuje dovoljan broj odbornika za punovažano odlučivanje, predsjednik Skupštine opštine Nihad Bahić otvorio je rad sjednice i pročitao slijedeći: </w:t>
      </w:r>
    </w:p>
    <w:p w:rsidR="00B563DC" w:rsidRPr="009A2063" w:rsidRDefault="00B563DC" w:rsidP="00B563DC">
      <w:pPr>
        <w:jc w:val="center"/>
        <w:rPr>
          <w:rFonts w:ascii="Times New Roman" w:hAnsi="Times New Roman"/>
          <w:b/>
          <w:lang w:val="hr-HR"/>
        </w:rPr>
      </w:pPr>
      <w:r w:rsidRPr="009A2063">
        <w:rPr>
          <w:rFonts w:ascii="Times New Roman" w:hAnsi="Times New Roman"/>
          <w:b/>
          <w:lang w:val="hr-HR"/>
        </w:rPr>
        <w:t>D N E V N I     R E D</w:t>
      </w:r>
    </w:p>
    <w:p w:rsidR="00B563DC" w:rsidRPr="009A2063" w:rsidRDefault="00B563DC" w:rsidP="00FD6213">
      <w:pPr>
        <w:pStyle w:val="ListParagraph"/>
        <w:widowControl/>
        <w:numPr>
          <w:ilvl w:val="0"/>
          <w:numId w:val="1"/>
        </w:numPr>
        <w:autoSpaceDE/>
        <w:autoSpaceDN/>
        <w:contextualSpacing/>
        <w:jc w:val="both"/>
        <w:rPr>
          <w:rFonts w:ascii="Times New Roman" w:hAnsi="Times New Roman" w:cs="Times New Roman"/>
          <w:lang w:val="hr-HR"/>
        </w:rPr>
      </w:pPr>
      <w:r w:rsidRPr="009A2063">
        <w:rPr>
          <w:rFonts w:ascii="Times New Roman" w:hAnsi="Times New Roman" w:cs="Times New Roman"/>
          <w:lang w:val="hr-HR"/>
        </w:rPr>
        <w:t>Zaključak o usvajanju Izvoda iz zapisnika sa VII sjednice Skupštine opštineVukosavlje;</w:t>
      </w:r>
    </w:p>
    <w:p w:rsidR="00B563DC" w:rsidRPr="009A2063" w:rsidRDefault="00B563DC" w:rsidP="00B563DC">
      <w:pPr>
        <w:pStyle w:val="ListParagraph"/>
        <w:jc w:val="both"/>
        <w:rPr>
          <w:rFonts w:ascii="Times New Roman" w:hAnsi="Times New Roman" w:cs="Times New Roman"/>
          <w:lang w:val="hr-HR"/>
        </w:rPr>
      </w:pPr>
    </w:p>
    <w:p w:rsidR="00B563DC" w:rsidRPr="009A2063" w:rsidRDefault="00B563DC" w:rsidP="00FD6213">
      <w:pPr>
        <w:pStyle w:val="ListParagraph"/>
        <w:widowControl/>
        <w:numPr>
          <w:ilvl w:val="0"/>
          <w:numId w:val="1"/>
        </w:numPr>
        <w:autoSpaceDE/>
        <w:autoSpaceDN/>
        <w:contextualSpacing/>
        <w:jc w:val="both"/>
        <w:rPr>
          <w:rFonts w:ascii="Times New Roman" w:hAnsi="Times New Roman" w:cs="Times New Roman"/>
          <w:lang w:val="hr-HR"/>
        </w:rPr>
      </w:pPr>
      <w:r w:rsidRPr="009A2063">
        <w:rPr>
          <w:rFonts w:ascii="Times New Roman" w:hAnsi="Times New Roman" w:cs="Times New Roman"/>
          <w:lang w:val="hr-HR"/>
        </w:rPr>
        <w:t>Razmatranje i donošenje Odluke o usvajanju rebalansa budžeta opštineVukosavlje za 2021.godinu;</w:t>
      </w:r>
    </w:p>
    <w:p w:rsidR="00B563DC" w:rsidRPr="009A2063" w:rsidRDefault="00B563DC" w:rsidP="00B563DC">
      <w:pPr>
        <w:pStyle w:val="ListParagraph"/>
        <w:jc w:val="both"/>
        <w:rPr>
          <w:rFonts w:ascii="Times New Roman" w:hAnsi="Times New Roman" w:cs="Times New Roman"/>
          <w:lang w:val="hr-HR"/>
        </w:rPr>
      </w:pPr>
    </w:p>
    <w:p w:rsidR="00B563DC" w:rsidRPr="009A2063" w:rsidRDefault="00B563DC" w:rsidP="00FD6213">
      <w:pPr>
        <w:pStyle w:val="ListParagraph"/>
        <w:widowControl/>
        <w:numPr>
          <w:ilvl w:val="0"/>
          <w:numId w:val="1"/>
        </w:numPr>
        <w:autoSpaceDE/>
        <w:autoSpaceDN/>
        <w:contextualSpacing/>
        <w:jc w:val="both"/>
        <w:rPr>
          <w:rFonts w:ascii="Times New Roman" w:hAnsi="Times New Roman" w:cs="Times New Roman"/>
          <w:lang w:val="hr-HR"/>
        </w:rPr>
      </w:pPr>
      <w:r w:rsidRPr="009A2063">
        <w:rPr>
          <w:rFonts w:ascii="Times New Roman" w:hAnsi="Times New Roman" w:cs="Times New Roman"/>
          <w:lang w:val="hr-HR"/>
        </w:rPr>
        <w:t>Razmatranje i donošenje Odluke o izvršenju rebalansa budžeta opštineVukosavlje za 2021.godinu;</w:t>
      </w:r>
    </w:p>
    <w:p w:rsidR="00B563DC" w:rsidRPr="009A2063" w:rsidRDefault="00B563DC" w:rsidP="00B563DC">
      <w:pPr>
        <w:pStyle w:val="ListParagraph"/>
        <w:rPr>
          <w:rFonts w:ascii="Times New Roman" w:hAnsi="Times New Roman" w:cs="Times New Roman"/>
          <w:lang w:val="hr-HR"/>
        </w:rPr>
      </w:pPr>
    </w:p>
    <w:p w:rsidR="00B563DC" w:rsidRPr="009A2063" w:rsidRDefault="00B563DC" w:rsidP="00FD6213">
      <w:pPr>
        <w:pStyle w:val="ListParagraph"/>
        <w:widowControl/>
        <w:numPr>
          <w:ilvl w:val="0"/>
          <w:numId w:val="1"/>
        </w:numPr>
        <w:autoSpaceDE/>
        <w:autoSpaceDN/>
        <w:contextualSpacing/>
        <w:jc w:val="both"/>
        <w:rPr>
          <w:rFonts w:ascii="Times New Roman" w:hAnsi="Times New Roman" w:cs="Times New Roman"/>
          <w:lang w:val="hr-HR"/>
        </w:rPr>
      </w:pPr>
      <w:r w:rsidRPr="009A2063">
        <w:rPr>
          <w:rFonts w:ascii="Times New Roman" w:hAnsi="Times New Roman" w:cs="Times New Roman"/>
          <w:lang w:val="hr-HR"/>
        </w:rPr>
        <w:t>Razmatranje i donošenje Zaključka o usvajanju Plana otklanjanja nepravilnosti utvrđenih Izvještajem o reviziji finansijskih izvještaja opštineVukosavlje za period 01.01.-31.12.2020.godine</w:t>
      </w:r>
    </w:p>
    <w:p w:rsidR="00B563DC" w:rsidRPr="009A2063" w:rsidRDefault="00B563DC" w:rsidP="00B563DC">
      <w:pPr>
        <w:pStyle w:val="ListParagraph"/>
        <w:ind w:left="0" w:firstLine="0"/>
        <w:jc w:val="both"/>
        <w:rPr>
          <w:rFonts w:ascii="Times New Roman" w:hAnsi="Times New Roman" w:cs="Times New Roman"/>
          <w:sz w:val="16"/>
          <w:szCs w:val="16"/>
          <w:lang w:val="hr-HR"/>
        </w:rPr>
      </w:pPr>
    </w:p>
    <w:p w:rsidR="00B563DC" w:rsidRPr="009A2063" w:rsidRDefault="00B563DC" w:rsidP="00FD6213">
      <w:pPr>
        <w:pStyle w:val="ListParagraph"/>
        <w:widowControl/>
        <w:numPr>
          <w:ilvl w:val="0"/>
          <w:numId w:val="1"/>
        </w:numPr>
        <w:autoSpaceDE/>
        <w:autoSpaceDN/>
        <w:contextualSpacing/>
        <w:jc w:val="both"/>
        <w:rPr>
          <w:rFonts w:ascii="Times New Roman" w:hAnsi="Times New Roman" w:cs="Times New Roman"/>
          <w:lang w:val="hr-HR"/>
        </w:rPr>
      </w:pPr>
      <w:r w:rsidRPr="009A2063">
        <w:rPr>
          <w:rFonts w:ascii="Times New Roman" w:hAnsi="Times New Roman" w:cs="Times New Roman"/>
          <w:lang w:val="hr-HR"/>
        </w:rPr>
        <w:t>Odbornička pitanja;</w:t>
      </w:r>
    </w:p>
    <w:p w:rsidR="00B563DC" w:rsidRPr="009A2063" w:rsidRDefault="00B563DC" w:rsidP="00B563DC">
      <w:pPr>
        <w:pStyle w:val="ListParagraph"/>
        <w:jc w:val="both"/>
        <w:rPr>
          <w:rFonts w:ascii="Times New Roman" w:hAnsi="Times New Roman" w:cs="Times New Roman"/>
          <w:lang w:val="hr-HR"/>
        </w:rPr>
      </w:pPr>
    </w:p>
    <w:p w:rsidR="00B563DC" w:rsidRPr="009A2063" w:rsidRDefault="00B563DC" w:rsidP="00B563DC">
      <w:pPr>
        <w:jc w:val="both"/>
        <w:rPr>
          <w:rFonts w:ascii="Times New Roman" w:hAnsi="Times New Roman"/>
          <w:lang w:val="hr-HR"/>
        </w:rPr>
      </w:pPr>
      <w:r w:rsidRPr="009A2063">
        <w:rPr>
          <w:rFonts w:ascii="Times New Roman" w:hAnsi="Times New Roman"/>
          <w:lang w:val="hr-HR"/>
        </w:rPr>
        <w:t>Dnevni red je usvojen jednoglasno (ZA: 15 odbornika)</w:t>
      </w:r>
    </w:p>
    <w:p w:rsidR="00B563DC" w:rsidRPr="009A2063" w:rsidRDefault="00B563DC" w:rsidP="00B563DC">
      <w:pPr>
        <w:jc w:val="both"/>
        <w:rPr>
          <w:rFonts w:ascii="Times New Roman" w:hAnsi="Times New Roman"/>
        </w:rPr>
      </w:pPr>
      <w:r w:rsidRPr="009A2063">
        <w:rPr>
          <w:rFonts w:ascii="Times New Roman" w:hAnsi="Times New Roman"/>
          <w:b/>
        </w:rPr>
        <w:lastRenderedPageBreak/>
        <w:t>Ad-1</w:t>
      </w:r>
    </w:p>
    <w:p w:rsidR="00B563DC" w:rsidRPr="009A2063" w:rsidRDefault="00B563DC" w:rsidP="00B563DC">
      <w:pPr>
        <w:jc w:val="both"/>
        <w:rPr>
          <w:rFonts w:ascii="Times New Roman" w:hAnsi="Times New Roman"/>
        </w:rPr>
      </w:pPr>
      <w:r w:rsidRPr="009A2063">
        <w:rPr>
          <w:rFonts w:ascii="Times New Roman" w:hAnsi="Times New Roman"/>
        </w:rPr>
        <w:t>Bez rasprave i jednoglasno je usvojen Zaključak o usvajanju Izvoda iz zapisnika sa VII sjednice Skupštine opštine Vukosavlje.</w:t>
      </w:r>
    </w:p>
    <w:p w:rsidR="00B563DC" w:rsidRPr="009A2063" w:rsidRDefault="00B563DC" w:rsidP="00B563DC">
      <w:pPr>
        <w:jc w:val="both"/>
        <w:rPr>
          <w:rFonts w:ascii="Times New Roman" w:hAnsi="Times New Roman"/>
        </w:rPr>
      </w:pPr>
      <w:r w:rsidRPr="009A2063">
        <w:rPr>
          <w:rFonts w:ascii="Times New Roman" w:hAnsi="Times New Roman"/>
        </w:rPr>
        <w:t>(ZA: 15 odbornika)</w:t>
      </w:r>
    </w:p>
    <w:p w:rsidR="00B563DC" w:rsidRPr="009A2063" w:rsidRDefault="00B563DC" w:rsidP="00B563DC">
      <w:pPr>
        <w:jc w:val="both"/>
        <w:rPr>
          <w:rFonts w:ascii="Times New Roman" w:hAnsi="Times New Roman"/>
          <w:b/>
        </w:rPr>
      </w:pPr>
      <w:r w:rsidRPr="009A2063">
        <w:rPr>
          <w:rFonts w:ascii="Times New Roman" w:hAnsi="Times New Roman"/>
          <w:b/>
        </w:rPr>
        <w:t>Ad-2</w:t>
      </w:r>
    </w:p>
    <w:p w:rsidR="00B563DC" w:rsidRPr="009A2063" w:rsidRDefault="00B563DC" w:rsidP="00B563DC">
      <w:pPr>
        <w:jc w:val="both"/>
        <w:rPr>
          <w:rFonts w:ascii="Times New Roman" w:hAnsi="Times New Roman"/>
          <w:lang w:val="hr-HR"/>
        </w:rPr>
      </w:pPr>
      <w:r w:rsidRPr="009A2063">
        <w:rPr>
          <w:rFonts w:ascii="Times New Roman" w:hAnsi="Times New Roman"/>
        </w:rPr>
        <w:t xml:space="preserve">Na dnevni red je data tačka </w:t>
      </w:r>
      <w:r w:rsidRPr="009A2063">
        <w:rPr>
          <w:rFonts w:ascii="Times New Roman" w:hAnsi="Times New Roman"/>
          <w:lang w:val="hr-HR"/>
        </w:rPr>
        <w:t>Razmatranje i donošenje Odluke o usvajanju rebalansa budžeta opštine</w:t>
      </w:r>
      <w:r w:rsidRPr="009A2063">
        <w:rPr>
          <w:rFonts w:ascii="Times New Roman" w:hAnsi="Times New Roman"/>
          <w:lang w:val="sr-Cyrl-BA"/>
        </w:rPr>
        <w:t xml:space="preserve"> </w:t>
      </w:r>
      <w:r w:rsidRPr="009A2063">
        <w:rPr>
          <w:rFonts w:ascii="Times New Roman" w:hAnsi="Times New Roman"/>
          <w:lang w:val="hr-HR"/>
        </w:rPr>
        <w:t>Vukosavlje za 2021.godinu. Za riječ se javio načelnik odjeljenja za finansije, Zdravko Đurić, te je pojasnio suštinu prijedloga Odluke.</w:t>
      </w:r>
    </w:p>
    <w:p w:rsidR="00B563DC" w:rsidRPr="009A2063" w:rsidRDefault="00B563DC" w:rsidP="00B563DC">
      <w:pPr>
        <w:jc w:val="both"/>
        <w:rPr>
          <w:rFonts w:ascii="Times New Roman" w:hAnsi="Times New Roman"/>
          <w:lang w:val="hr-HR"/>
        </w:rPr>
      </w:pPr>
      <w:r w:rsidRPr="009A2063">
        <w:rPr>
          <w:rFonts w:ascii="Times New Roman" w:hAnsi="Times New Roman"/>
          <w:lang w:val="hr-HR"/>
        </w:rPr>
        <w:t>Nakon toga, nije bilo dalje diskusije.</w:t>
      </w:r>
    </w:p>
    <w:p w:rsidR="00B563DC" w:rsidRPr="009A2063" w:rsidRDefault="00B563DC" w:rsidP="00B563DC">
      <w:pPr>
        <w:jc w:val="both"/>
        <w:rPr>
          <w:rFonts w:ascii="Times New Roman" w:hAnsi="Times New Roman"/>
          <w:lang w:val="hr-HR"/>
        </w:rPr>
      </w:pPr>
      <w:r w:rsidRPr="009A2063">
        <w:rPr>
          <w:rFonts w:ascii="Times New Roman" w:hAnsi="Times New Roman"/>
          <w:lang w:val="hr-HR"/>
        </w:rPr>
        <w:t>Jednoglasno je usvojena Odluka o usvajanju rebalansa budžeta opštine</w:t>
      </w:r>
      <w:r w:rsidRPr="009A2063">
        <w:rPr>
          <w:rFonts w:ascii="Times New Roman" w:hAnsi="Times New Roman"/>
          <w:lang w:val="sr-Cyrl-BA"/>
        </w:rPr>
        <w:t xml:space="preserve"> </w:t>
      </w:r>
      <w:r w:rsidRPr="009A2063">
        <w:rPr>
          <w:rFonts w:ascii="Times New Roman" w:hAnsi="Times New Roman"/>
          <w:lang w:val="hr-HR"/>
        </w:rPr>
        <w:t>Vukosavlje za 2021.godinu.</w:t>
      </w:r>
    </w:p>
    <w:p w:rsidR="00B563DC" w:rsidRPr="009A2063" w:rsidRDefault="00B563DC" w:rsidP="00B563DC">
      <w:pPr>
        <w:jc w:val="both"/>
        <w:rPr>
          <w:rFonts w:ascii="Times New Roman" w:hAnsi="Times New Roman"/>
        </w:rPr>
      </w:pPr>
      <w:r w:rsidRPr="009A2063">
        <w:rPr>
          <w:rFonts w:ascii="Times New Roman" w:hAnsi="Times New Roman"/>
          <w:lang w:val="hr-HR"/>
        </w:rPr>
        <w:t>(ZA: 15 odbornika)</w:t>
      </w:r>
    </w:p>
    <w:p w:rsidR="00B563DC" w:rsidRPr="009A2063" w:rsidRDefault="00B563DC" w:rsidP="00B563DC">
      <w:pPr>
        <w:rPr>
          <w:rFonts w:ascii="Times New Roman" w:hAnsi="Times New Roman"/>
          <w:b/>
        </w:rPr>
      </w:pPr>
      <w:r w:rsidRPr="009A2063">
        <w:rPr>
          <w:rFonts w:ascii="Times New Roman" w:hAnsi="Times New Roman"/>
          <w:b/>
        </w:rPr>
        <w:t>Ad-3</w:t>
      </w:r>
    </w:p>
    <w:p w:rsidR="00B563DC" w:rsidRPr="009A2063" w:rsidRDefault="00B563DC" w:rsidP="00B563DC">
      <w:pPr>
        <w:jc w:val="both"/>
        <w:rPr>
          <w:rFonts w:ascii="Times New Roman" w:hAnsi="Times New Roman"/>
          <w:lang w:val="hr-HR"/>
        </w:rPr>
      </w:pPr>
      <w:r w:rsidRPr="009A2063">
        <w:rPr>
          <w:rFonts w:ascii="Times New Roman" w:hAnsi="Times New Roman"/>
        </w:rPr>
        <w:t xml:space="preserve">Na raspravu je data tačka dnevnog reda </w:t>
      </w:r>
      <w:r w:rsidRPr="009A2063">
        <w:rPr>
          <w:rFonts w:ascii="Times New Roman" w:hAnsi="Times New Roman"/>
          <w:lang w:val="hr-HR"/>
        </w:rPr>
        <w:t>Razmatranje i donošenje Odluke o izvršenju rebalansa budžeta opštine</w:t>
      </w:r>
      <w:r w:rsidRPr="009A2063">
        <w:rPr>
          <w:rFonts w:ascii="Times New Roman" w:hAnsi="Times New Roman"/>
          <w:lang w:val="sr-Cyrl-BA"/>
        </w:rPr>
        <w:t xml:space="preserve"> </w:t>
      </w:r>
      <w:r w:rsidRPr="009A2063">
        <w:rPr>
          <w:rFonts w:ascii="Times New Roman" w:hAnsi="Times New Roman"/>
          <w:lang w:val="hr-HR"/>
        </w:rPr>
        <w:t>Vukosavlje za 2021.godinu.</w:t>
      </w:r>
    </w:p>
    <w:p w:rsidR="00B563DC" w:rsidRPr="009A2063" w:rsidRDefault="00B563DC" w:rsidP="00B563DC">
      <w:pPr>
        <w:jc w:val="both"/>
        <w:rPr>
          <w:rFonts w:ascii="Times New Roman" w:hAnsi="Times New Roman"/>
          <w:lang w:val="hr-HR"/>
        </w:rPr>
      </w:pPr>
      <w:r w:rsidRPr="009A2063">
        <w:rPr>
          <w:rFonts w:ascii="Times New Roman" w:hAnsi="Times New Roman"/>
          <w:lang w:val="hr-HR"/>
        </w:rPr>
        <w:t>Jednoglasno je usvojeno Razmatranje i donošenje Odluke o  izvršenju rebalansa budžeta opštine</w:t>
      </w:r>
      <w:r w:rsidRPr="009A2063">
        <w:rPr>
          <w:rFonts w:ascii="Times New Roman" w:hAnsi="Times New Roman"/>
          <w:lang w:val="sr-Cyrl-BA"/>
        </w:rPr>
        <w:t xml:space="preserve"> </w:t>
      </w:r>
      <w:r w:rsidRPr="009A2063">
        <w:rPr>
          <w:rFonts w:ascii="Times New Roman" w:hAnsi="Times New Roman"/>
          <w:lang w:val="hr-HR"/>
        </w:rPr>
        <w:t>Vukosavlje za 2021.godinu.</w:t>
      </w:r>
    </w:p>
    <w:p w:rsidR="00B563DC" w:rsidRPr="009A2063" w:rsidRDefault="00B563DC" w:rsidP="00B563DC">
      <w:pPr>
        <w:jc w:val="both"/>
        <w:rPr>
          <w:rFonts w:ascii="Times New Roman" w:hAnsi="Times New Roman"/>
          <w:lang w:val="hr-HR"/>
        </w:rPr>
      </w:pPr>
      <w:r w:rsidRPr="009A2063">
        <w:rPr>
          <w:rFonts w:ascii="Times New Roman" w:hAnsi="Times New Roman"/>
          <w:lang w:val="hr-HR"/>
        </w:rPr>
        <w:t>(ZA: 15 odbornika)</w:t>
      </w:r>
    </w:p>
    <w:p w:rsidR="00B563DC" w:rsidRPr="009A2063" w:rsidRDefault="00B563DC" w:rsidP="00B563DC">
      <w:pPr>
        <w:rPr>
          <w:rFonts w:ascii="Times New Roman" w:hAnsi="Times New Roman"/>
          <w:b/>
        </w:rPr>
      </w:pPr>
      <w:r w:rsidRPr="009A2063">
        <w:rPr>
          <w:rFonts w:ascii="Times New Roman" w:hAnsi="Times New Roman"/>
          <w:b/>
        </w:rPr>
        <w:t>Ad-4</w:t>
      </w:r>
    </w:p>
    <w:p w:rsidR="00B563DC" w:rsidRPr="009A2063" w:rsidRDefault="00B563DC" w:rsidP="00B563DC">
      <w:pPr>
        <w:jc w:val="both"/>
        <w:rPr>
          <w:rFonts w:ascii="Times New Roman" w:hAnsi="Times New Roman"/>
        </w:rPr>
      </w:pPr>
      <w:r w:rsidRPr="009A2063">
        <w:rPr>
          <w:rFonts w:ascii="Times New Roman" w:hAnsi="Times New Roman"/>
        </w:rPr>
        <w:t xml:space="preserve">Na dnevni red je data tačka </w:t>
      </w:r>
      <w:r w:rsidRPr="009A2063">
        <w:rPr>
          <w:rFonts w:ascii="Times New Roman" w:hAnsi="Times New Roman"/>
          <w:lang w:val="hr-HR"/>
        </w:rPr>
        <w:t>Razmatranje i donošenje Zaključka o usvajanju Plana otklanjanja nepravilnosti utvrđenih Izvještajem o reviziji finansijskih izvještaja opštine</w:t>
      </w:r>
      <w:r w:rsidRPr="009A2063">
        <w:rPr>
          <w:rFonts w:ascii="Times New Roman" w:hAnsi="Times New Roman"/>
          <w:lang w:val="sr-Cyrl-BA"/>
        </w:rPr>
        <w:t xml:space="preserve"> </w:t>
      </w:r>
      <w:r w:rsidRPr="009A2063">
        <w:rPr>
          <w:rFonts w:ascii="Times New Roman" w:hAnsi="Times New Roman"/>
          <w:lang w:val="hr-HR"/>
        </w:rPr>
        <w:t>Vukosavlje za period 01.01.-31.12.2020.godine</w:t>
      </w:r>
      <w:r w:rsidRPr="009A2063">
        <w:rPr>
          <w:rFonts w:ascii="Times New Roman" w:hAnsi="Times New Roman"/>
        </w:rPr>
        <w:t xml:space="preserve">. </w:t>
      </w:r>
    </w:p>
    <w:p w:rsidR="00B563DC" w:rsidRPr="009A2063" w:rsidRDefault="00B563DC" w:rsidP="00B563DC">
      <w:pPr>
        <w:jc w:val="both"/>
        <w:rPr>
          <w:rFonts w:ascii="Times New Roman" w:hAnsi="Times New Roman"/>
        </w:rPr>
      </w:pPr>
      <w:r w:rsidRPr="009A2063">
        <w:rPr>
          <w:rFonts w:ascii="Times New Roman" w:hAnsi="Times New Roman"/>
        </w:rPr>
        <w:t>Riječ je dobio načelnik Odjeljenja za finansije Zdravko Đurić, te je obrazložio postupak revizije kroz koji je prošla opština Vukosavlje u prethodnom periodu, kao i detalje vezane za izvještaj i preporuke koje su revizori uputili opštinskoj administraciji.</w:t>
      </w:r>
    </w:p>
    <w:p w:rsidR="00B563DC" w:rsidRPr="009A2063" w:rsidRDefault="00B563DC" w:rsidP="00B563DC">
      <w:pPr>
        <w:jc w:val="both"/>
        <w:rPr>
          <w:rFonts w:ascii="Times New Roman" w:hAnsi="Times New Roman"/>
        </w:rPr>
      </w:pPr>
      <w:r w:rsidRPr="009A2063">
        <w:rPr>
          <w:rFonts w:ascii="Times New Roman" w:hAnsi="Times New Roman"/>
        </w:rPr>
        <w:t xml:space="preserve">Nakon toga, za riječ se javio načelnik opštine Vukosavlje. Osvrnuo se na rebalans budžeta iz ugla vođenja opštinske administracije, i izrazio je zadovoljstvo radom i uloženim trudom u ispunjavanju svih zadataka koje je on kao načelnik stavio ispred sebe i svog tima. Zatim je izložio proceduru kroz koju je prošla </w:t>
      </w:r>
      <w:r w:rsidRPr="009A2063">
        <w:rPr>
          <w:rFonts w:ascii="Times New Roman" w:hAnsi="Times New Roman"/>
        </w:rPr>
        <w:lastRenderedPageBreak/>
        <w:t>naša opština, te je obrazložio ocjenu tima za reviziju, kao i nepravilnosti koje su uočene u procesu revizije finansijskih izvještaja naše opštine. Predloženo je da se formira Komisija od strane načelnika, čiji posao bi bio nadgledanje otklanjanja pomenutih nepravilnosti.</w:t>
      </w:r>
    </w:p>
    <w:p w:rsidR="00B563DC" w:rsidRPr="009A2063" w:rsidRDefault="00B563DC" w:rsidP="00B563DC">
      <w:pPr>
        <w:jc w:val="both"/>
        <w:rPr>
          <w:rFonts w:ascii="Times New Roman" w:hAnsi="Times New Roman"/>
          <w:lang w:val="hr-HR"/>
        </w:rPr>
      </w:pPr>
      <w:r w:rsidRPr="009A2063">
        <w:rPr>
          <w:rFonts w:ascii="Times New Roman" w:hAnsi="Times New Roman"/>
        </w:rPr>
        <w:t xml:space="preserve">Dalje diskusije nije bilo, te je jednoglasno usvojen </w:t>
      </w:r>
      <w:r w:rsidRPr="009A2063">
        <w:rPr>
          <w:rFonts w:ascii="Times New Roman" w:hAnsi="Times New Roman"/>
          <w:lang w:val="hr-HR"/>
        </w:rPr>
        <w:t>Zaključ</w:t>
      </w:r>
      <w:r w:rsidRPr="009A2063">
        <w:rPr>
          <w:rFonts w:ascii="Times New Roman" w:hAnsi="Times New Roman"/>
          <w:lang w:val="sr-Cyrl-BA"/>
        </w:rPr>
        <w:t>ак</w:t>
      </w:r>
      <w:r w:rsidRPr="009A2063">
        <w:rPr>
          <w:rFonts w:ascii="Times New Roman" w:hAnsi="Times New Roman"/>
          <w:lang w:val="hr-HR"/>
        </w:rPr>
        <w:t xml:space="preserve"> o usvajanju Plana otklanjanja nepravilnosti utvrđenih Izvještajem o reviziji finansijskih izvještaja opštine</w:t>
      </w:r>
      <w:r w:rsidRPr="009A2063">
        <w:rPr>
          <w:rFonts w:ascii="Times New Roman" w:hAnsi="Times New Roman"/>
          <w:lang w:val="sr-Cyrl-BA"/>
        </w:rPr>
        <w:t xml:space="preserve"> </w:t>
      </w:r>
      <w:r w:rsidRPr="009A2063">
        <w:rPr>
          <w:rFonts w:ascii="Times New Roman" w:hAnsi="Times New Roman"/>
          <w:lang w:val="hr-HR"/>
        </w:rPr>
        <w:t>Vukosavlje za period 01.01.-31.12.2020.godine.</w:t>
      </w:r>
    </w:p>
    <w:p w:rsidR="00B563DC" w:rsidRPr="009A2063" w:rsidRDefault="00B563DC" w:rsidP="00B563DC">
      <w:pPr>
        <w:jc w:val="both"/>
        <w:rPr>
          <w:rFonts w:ascii="Times New Roman" w:hAnsi="Times New Roman"/>
          <w:lang w:val="hr-HR"/>
        </w:rPr>
      </w:pPr>
      <w:r w:rsidRPr="009A2063">
        <w:rPr>
          <w:rFonts w:ascii="Times New Roman" w:hAnsi="Times New Roman"/>
          <w:lang w:val="hr-HR"/>
        </w:rPr>
        <w:t>(ZA: 15 odbornika)</w:t>
      </w:r>
    </w:p>
    <w:p w:rsidR="00B563DC" w:rsidRPr="009A2063" w:rsidRDefault="00B563DC" w:rsidP="00B563DC">
      <w:pPr>
        <w:pStyle w:val="NoSpacing"/>
        <w:jc w:val="both"/>
        <w:rPr>
          <w:rFonts w:ascii="Times New Roman" w:hAnsi="Times New Roman"/>
          <w:b/>
          <w:lang w:val="hr-HR"/>
        </w:rPr>
      </w:pPr>
      <w:r w:rsidRPr="009A2063">
        <w:rPr>
          <w:rFonts w:ascii="Times New Roman" w:hAnsi="Times New Roman"/>
          <w:b/>
          <w:lang w:val="hr-HR"/>
        </w:rPr>
        <w:t>Ad – 10</w:t>
      </w:r>
    </w:p>
    <w:p w:rsidR="00B563DC" w:rsidRPr="009A2063" w:rsidRDefault="00B563DC" w:rsidP="00B563DC">
      <w:pPr>
        <w:pStyle w:val="NoSpacing"/>
        <w:jc w:val="both"/>
        <w:rPr>
          <w:rFonts w:ascii="Times New Roman" w:hAnsi="Times New Roman"/>
          <w:b/>
          <w:lang w:val="hr-HR"/>
        </w:rPr>
      </w:pPr>
    </w:p>
    <w:p w:rsidR="00B563DC" w:rsidRPr="009A2063" w:rsidRDefault="00B563DC" w:rsidP="00B563DC">
      <w:pPr>
        <w:pStyle w:val="NoSpacing"/>
        <w:jc w:val="both"/>
        <w:rPr>
          <w:rFonts w:ascii="Times New Roman" w:hAnsi="Times New Roman"/>
          <w:sz w:val="24"/>
          <w:szCs w:val="24"/>
          <w:lang w:val="hr-HR"/>
        </w:rPr>
      </w:pPr>
      <w:r w:rsidRPr="009A2063">
        <w:rPr>
          <w:rFonts w:ascii="Times New Roman" w:hAnsi="Times New Roman"/>
          <w:sz w:val="24"/>
          <w:szCs w:val="24"/>
          <w:lang w:val="hr-HR"/>
        </w:rPr>
        <w:t>Nije bilo odborničkih pitanja.</w:t>
      </w:r>
    </w:p>
    <w:p w:rsidR="00B563DC" w:rsidRPr="009A2063" w:rsidRDefault="00B563DC" w:rsidP="00B563DC">
      <w:pPr>
        <w:pStyle w:val="NoSpacing"/>
        <w:jc w:val="both"/>
        <w:rPr>
          <w:rFonts w:ascii="Times New Roman" w:hAnsi="Times New Roman"/>
          <w:sz w:val="24"/>
          <w:szCs w:val="24"/>
          <w:lang w:val="hr-HR"/>
        </w:rPr>
      </w:pPr>
    </w:p>
    <w:p w:rsidR="00B563DC" w:rsidRPr="009A2063" w:rsidRDefault="00B563DC" w:rsidP="00B563DC">
      <w:pPr>
        <w:pStyle w:val="NoSpacing"/>
        <w:jc w:val="both"/>
        <w:rPr>
          <w:rFonts w:ascii="Times New Roman" w:hAnsi="Times New Roman"/>
          <w:sz w:val="24"/>
          <w:szCs w:val="24"/>
          <w:lang w:val="hr-HR"/>
        </w:rPr>
      </w:pPr>
      <w:r w:rsidRPr="009A2063">
        <w:rPr>
          <w:rFonts w:ascii="Times New Roman" w:hAnsi="Times New Roman"/>
          <w:sz w:val="24"/>
          <w:szCs w:val="24"/>
          <w:lang w:val="hr-HR"/>
        </w:rPr>
        <w:t>Obzirom da su iscrpljene sve tačke dnevnog reda, Predsjednik skupštine je zaključio sjednicu, te se zahvalio odbornicima i ostalima na učešću.</w:t>
      </w:r>
    </w:p>
    <w:p w:rsidR="00B563DC" w:rsidRPr="009A2063" w:rsidRDefault="00B563DC" w:rsidP="00B563DC">
      <w:pPr>
        <w:pStyle w:val="NoSpacing"/>
        <w:jc w:val="both"/>
        <w:rPr>
          <w:rFonts w:ascii="Times New Roman" w:hAnsi="Times New Roman"/>
          <w:sz w:val="24"/>
          <w:szCs w:val="24"/>
          <w:lang w:val="hr-HR"/>
        </w:rPr>
      </w:pPr>
    </w:p>
    <w:p w:rsidR="00B563DC" w:rsidRPr="009A2063" w:rsidRDefault="00B563DC" w:rsidP="00B563DC">
      <w:pPr>
        <w:jc w:val="both"/>
        <w:rPr>
          <w:rFonts w:ascii="Times New Roman" w:hAnsi="Times New Roman"/>
        </w:rPr>
      </w:pPr>
      <w:r w:rsidRPr="009A2063">
        <w:rPr>
          <w:rFonts w:ascii="Times New Roman" w:hAnsi="Times New Roman"/>
        </w:rPr>
        <w:t>Završeno u 11,30 sati</w:t>
      </w:r>
    </w:p>
    <w:p w:rsidR="00083AB6" w:rsidRPr="009A2063" w:rsidRDefault="00B563DC" w:rsidP="00083AB6">
      <w:pPr>
        <w:jc w:val="both"/>
        <w:rPr>
          <w:rFonts w:ascii="Times New Roman" w:hAnsi="Times New Roman"/>
          <w:b/>
          <w:noProof/>
          <w:lang w:val="hr-HR"/>
        </w:rPr>
      </w:pPr>
      <w:r w:rsidRPr="009A2063">
        <w:rPr>
          <w:rFonts w:ascii="Times New Roman" w:hAnsi="Times New Roman"/>
          <w:b/>
          <w:noProof/>
        </w:rPr>
        <w:t xml:space="preserve">NAPOMENA: </w:t>
      </w:r>
      <w:r w:rsidRPr="009A2063">
        <w:rPr>
          <w:rFonts w:ascii="Times New Roman" w:hAnsi="Times New Roman"/>
          <w:b/>
          <w:noProof/>
          <w:lang w:val="hr-HR"/>
        </w:rPr>
        <w:t>Sjednica Skupštine opštine snimana je u audio tehnici.</w:t>
      </w:r>
    </w:p>
    <w:p w:rsidR="00083AB6" w:rsidRPr="009A2063" w:rsidRDefault="00083AB6" w:rsidP="00083AB6">
      <w:pPr>
        <w:rPr>
          <w:rFonts w:ascii="Times New Roman" w:hAnsi="Times New Roman"/>
        </w:rPr>
      </w:pPr>
      <w:r w:rsidRPr="009A2063">
        <w:rPr>
          <w:rFonts w:ascii="Times New Roman" w:hAnsi="Times New Roman"/>
        </w:rPr>
        <w:t>ZAPISNIČAR</w:t>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Pr="009A2063">
        <w:rPr>
          <w:rFonts w:ascii="Times New Roman" w:hAnsi="Times New Roman"/>
        </w:rPr>
        <w:t>PREDSJEDNIK</w:t>
      </w:r>
    </w:p>
    <w:p w:rsidR="00083AB6" w:rsidRPr="009A2063" w:rsidRDefault="00083AB6" w:rsidP="00083AB6">
      <w:pPr>
        <w:rPr>
          <w:rFonts w:ascii="Times New Roman" w:hAnsi="Times New Roman"/>
        </w:rPr>
      </w:pPr>
      <w:r w:rsidRPr="009A2063">
        <w:rPr>
          <w:rFonts w:ascii="Times New Roman" w:hAnsi="Times New Roman"/>
          <w:b/>
        </w:rPr>
        <w:t>Bojan Rakić, dipl.iur.</w:t>
      </w:r>
      <w:r w:rsidRPr="009A2063">
        <w:rPr>
          <w:rFonts w:ascii="Times New Roman" w:hAnsi="Times New Roman"/>
          <w:b/>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00A958F5" w:rsidRPr="009A2063">
        <w:rPr>
          <w:rFonts w:ascii="Times New Roman" w:hAnsi="Times New Roman"/>
        </w:rPr>
        <w:tab/>
      </w:r>
      <w:r w:rsidRPr="009A2063">
        <w:rPr>
          <w:rFonts w:ascii="Times New Roman" w:hAnsi="Times New Roman"/>
          <w:b/>
        </w:rPr>
        <w:t>Nihad Bahić, s.r.</w:t>
      </w:r>
    </w:p>
    <w:p w:rsidR="00083AB6" w:rsidRDefault="00083AB6" w:rsidP="00083AB6">
      <w:pPr>
        <w:rPr>
          <w:rFonts w:ascii="Times New Roman" w:hAnsi="Times New Roman"/>
          <w:sz w:val="24"/>
          <w:szCs w:val="24"/>
          <w:lang w:val="hr-HR"/>
        </w:rPr>
      </w:pPr>
    </w:p>
    <w:p w:rsidR="00083AB6" w:rsidRDefault="00083AB6" w:rsidP="00083AB6">
      <w:pPr>
        <w:rPr>
          <w:rFonts w:ascii="Times New Roman" w:hAnsi="Times New Roman"/>
          <w:sz w:val="24"/>
          <w:szCs w:val="24"/>
          <w:lang w:val="hr-HR"/>
        </w:rPr>
      </w:pPr>
    </w:p>
    <w:p w:rsidR="00083AB6" w:rsidRDefault="00083AB6" w:rsidP="00083AB6">
      <w:pPr>
        <w:rPr>
          <w:rFonts w:ascii="Times New Roman" w:hAnsi="Times New Roman"/>
          <w:sz w:val="24"/>
          <w:szCs w:val="24"/>
          <w:lang w:val="hr-HR"/>
        </w:rPr>
      </w:pPr>
    </w:p>
    <w:p w:rsidR="003F4A45" w:rsidRDefault="003F4A45" w:rsidP="003F4A45">
      <w:pPr>
        <w:pStyle w:val="NoSpacing"/>
        <w:rPr>
          <w:rFonts w:ascii="Times New Roman" w:hAnsi="Times New Roman"/>
          <w:b/>
          <w:sz w:val="24"/>
          <w:szCs w:val="24"/>
        </w:rPr>
      </w:pPr>
    </w:p>
    <w:p w:rsidR="003F4A45" w:rsidRDefault="003F4A45" w:rsidP="003F4A45">
      <w:pPr>
        <w:pStyle w:val="NoSpacing"/>
        <w:rPr>
          <w:rFonts w:ascii="Times New Roman" w:hAnsi="Times New Roman"/>
          <w:b/>
          <w:sz w:val="24"/>
          <w:szCs w:val="24"/>
          <w:lang w:val="hr-HR"/>
        </w:rPr>
      </w:pPr>
    </w:p>
    <w:tbl>
      <w:tblPr>
        <w:tblW w:w="0" w:type="auto"/>
        <w:tblInd w:w="108" w:type="dxa"/>
        <w:tblLayout w:type="fixed"/>
        <w:tblLook w:val="0000"/>
      </w:tblPr>
      <w:tblGrid>
        <w:gridCol w:w="5886"/>
        <w:gridCol w:w="2419"/>
        <w:gridCol w:w="5542"/>
      </w:tblGrid>
      <w:tr w:rsidR="00B563DC" w:rsidTr="00A958F5">
        <w:trPr>
          <w:trHeight w:val="1649"/>
        </w:trPr>
        <w:tc>
          <w:tcPr>
            <w:tcW w:w="5886" w:type="dxa"/>
            <w:shd w:val="clear" w:color="auto" w:fill="auto"/>
          </w:tcPr>
          <w:p w:rsidR="00B563DC" w:rsidRDefault="00B563DC" w:rsidP="00C530BE">
            <w:pPr>
              <w:pStyle w:val="NoSpacing1"/>
              <w:snapToGrid w:val="0"/>
              <w:ind w:left="0"/>
              <w:rPr>
                <w:rFonts w:ascii="Verdana" w:hAnsi="Verdana" w:cs="Arial"/>
                <w:b/>
                <w:sz w:val="20"/>
                <w:szCs w:val="20"/>
                <w:lang w:val="bs-Latn-BA"/>
              </w:rPr>
            </w:pPr>
            <w:r>
              <w:rPr>
                <w:rFonts w:ascii="Verdana" w:hAnsi="Verdana" w:cs="Arial"/>
                <w:b/>
                <w:sz w:val="20"/>
                <w:szCs w:val="20"/>
                <w:lang w:val="bs-Latn-BA"/>
              </w:rPr>
              <w:lastRenderedPageBreak/>
              <w:t>Босна и Херцеговина</w:t>
            </w:r>
          </w:p>
          <w:p w:rsidR="00B563DC" w:rsidRDefault="00B563DC" w:rsidP="00C530BE">
            <w:pPr>
              <w:pStyle w:val="NoSpacing1"/>
              <w:ind w:left="0"/>
              <w:rPr>
                <w:rFonts w:ascii="Verdana" w:hAnsi="Verdana" w:cs="Arial"/>
                <w:b/>
                <w:sz w:val="20"/>
                <w:szCs w:val="20"/>
                <w:lang w:val="bs-Latn-BA"/>
              </w:rPr>
            </w:pPr>
            <w:r>
              <w:rPr>
                <w:rFonts w:ascii="Verdana" w:hAnsi="Verdana" w:cs="Arial"/>
                <w:b/>
                <w:sz w:val="20"/>
                <w:szCs w:val="20"/>
                <w:lang w:val="bs-Latn-BA"/>
              </w:rPr>
              <w:t>Република Српска</w:t>
            </w:r>
          </w:p>
          <w:p w:rsidR="00B563DC" w:rsidRDefault="00B563DC" w:rsidP="00C530BE">
            <w:pPr>
              <w:pStyle w:val="NoSpacing1"/>
              <w:ind w:left="0"/>
              <w:rPr>
                <w:rFonts w:ascii="Verdana" w:hAnsi="Verdana" w:cs="Arial"/>
                <w:b/>
                <w:sz w:val="20"/>
                <w:szCs w:val="20"/>
                <w:lang w:val="bs-Latn-BA"/>
              </w:rPr>
            </w:pPr>
            <w:r>
              <w:rPr>
                <w:rFonts w:ascii="Verdana" w:hAnsi="Verdana" w:cs="Arial"/>
                <w:b/>
                <w:sz w:val="20"/>
                <w:szCs w:val="20"/>
                <w:lang w:val="bs-Latn-BA"/>
              </w:rPr>
              <w:t>Општина Вукосавље</w:t>
            </w:r>
          </w:p>
          <w:p w:rsidR="00B563DC" w:rsidRPr="0086400F" w:rsidRDefault="00B563DC" w:rsidP="00C530BE">
            <w:pPr>
              <w:pStyle w:val="NoSpacing1"/>
              <w:ind w:left="0"/>
              <w:rPr>
                <w:rFonts w:ascii="Verdana" w:hAnsi="Verdana" w:cs="Arial"/>
                <w:b/>
                <w:i/>
                <w:sz w:val="20"/>
                <w:szCs w:val="20"/>
              </w:rPr>
            </w:pPr>
            <w:r w:rsidRPr="0086400F">
              <w:rPr>
                <w:rFonts w:ascii="Verdana" w:hAnsi="Verdana" w:cs="Arial"/>
                <w:b/>
                <w:i/>
                <w:sz w:val="20"/>
                <w:szCs w:val="20"/>
              </w:rPr>
              <w:t xml:space="preserve">Скупштина општине </w:t>
            </w:r>
          </w:p>
          <w:p w:rsidR="00B563DC" w:rsidRDefault="00B563DC" w:rsidP="00C530BE">
            <w:pPr>
              <w:pStyle w:val="NoSpacing1"/>
              <w:ind w:left="0"/>
              <w:rPr>
                <w:rFonts w:ascii="Verdana" w:hAnsi="Verdana" w:cs="Arial"/>
                <w:b/>
                <w:i/>
                <w:sz w:val="14"/>
                <w:szCs w:val="14"/>
                <w:lang w:val="bs-Latn-BA"/>
              </w:rPr>
            </w:pPr>
            <w:r>
              <w:rPr>
                <w:rFonts w:ascii="Verdana" w:hAnsi="Verdana" w:cs="Arial"/>
                <w:b/>
                <w:i/>
                <w:sz w:val="14"/>
                <w:szCs w:val="14"/>
                <w:lang w:val="bs-Latn-BA"/>
              </w:rPr>
              <w:t>Muse Ćazima Ćatića 163, 74 470 Vukosavlje</w:t>
            </w:r>
          </w:p>
          <w:p w:rsidR="00B563DC" w:rsidRDefault="00B563DC" w:rsidP="00C530BE">
            <w:pPr>
              <w:pStyle w:val="NoSpacing1"/>
              <w:ind w:left="0"/>
              <w:rPr>
                <w:rFonts w:ascii="Verdana" w:hAnsi="Verdana" w:cs="Arial"/>
                <w:b/>
                <w:i/>
                <w:sz w:val="14"/>
                <w:szCs w:val="14"/>
                <w:lang w:val="bs-Latn-BA"/>
              </w:rPr>
            </w:pPr>
          </w:p>
          <w:p w:rsidR="00B563DC" w:rsidRDefault="00B563DC" w:rsidP="00C530BE">
            <w:pPr>
              <w:pStyle w:val="NoSpacing1"/>
              <w:ind w:left="0"/>
            </w:pPr>
            <w:r>
              <w:rPr>
                <w:rFonts w:ascii="Verdana" w:hAnsi="Verdana" w:cs="Arial"/>
                <w:b/>
                <w:sz w:val="14"/>
                <w:szCs w:val="14"/>
                <w:lang w:val="bs-Latn-BA"/>
              </w:rPr>
              <w:t xml:space="preserve">e-mail:  </w:t>
            </w:r>
            <w:hyperlink r:id="rId12" w:history="1">
              <w:r>
                <w:rPr>
                  <w:rStyle w:val="Hyperlink"/>
                  <w:rFonts w:ascii="Verdana" w:hAnsi="Verdana"/>
                </w:rPr>
                <w:t>opstina@vukosavlje.gov.ba</w:t>
              </w:r>
            </w:hyperlink>
          </w:p>
        </w:tc>
        <w:tc>
          <w:tcPr>
            <w:tcW w:w="2419" w:type="dxa"/>
            <w:shd w:val="clear" w:color="auto" w:fill="auto"/>
          </w:tcPr>
          <w:p w:rsidR="00B563DC" w:rsidRDefault="00D44E4E" w:rsidP="00C530BE">
            <w:pPr>
              <w:pStyle w:val="NoSpacing1"/>
              <w:snapToGrid w:val="0"/>
              <w:ind w:left="0"/>
              <w:rPr>
                <w:rFonts w:ascii="Verdana" w:hAnsi="Verdana" w:cs="Arial"/>
                <w:b/>
                <w:sz w:val="20"/>
                <w:szCs w:val="20"/>
                <w:lang w:val="bs-Latn-BA"/>
              </w:rPr>
            </w:pPr>
            <w:r>
              <w:rPr>
                <w:rFonts w:ascii="Arial" w:hAnsi="Arial" w:cs="Arial"/>
                <w:b/>
                <w:noProof/>
                <w:sz w:val="20"/>
                <w:szCs w:val="20"/>
                <w:lang w:eastAsia="en-US"/>
              </w:rPr>
              <w:drawing>
                <wp:inline distT="0" distB="0" distL="0" distR="0">
                  <wp:extent cx="924560" cy="1123315"/>
                  <wp:effectExtent l="19050" t="0" r="889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4000" contrast="42000"/>
                          </a:blip>
                          <a:srcRect/>
                          <a:stretch>
                            <a:fillRect/>
                          </a:stretch>
                        </pic:blipFill>
                        <pic:spPr bwMode="auto">
                          <a:xfrm>
                            <a:off x="0" y="0"/>
                            <a:ext cx="924560" cy="1123315"/>
                          </a:xfrm>
                          <a:prstGeom prst="rect">
                            <a:avLst/>
                          </a:prstGeom>
                          <a:solidFill>
                            <a:srgbClr val="FFFFFF"/>
                          </a:solidFill>
                          <a:ln w="9525">
                            <a:noFill/>
                            <a:miter lim="800000"/>
                            <a:headEnd/>
                            <a:tailEnd/>
                          </a:ln>
                        </pic:spPr>
                      </pic:pic>
                    </a:graphicData>
                  </a:graphic>
                </wp:inline>
              </w:drawing>
            </w:r>
          </w:p>
        </w:tc>
        <w:tc>
          <w:tcPr>
            <w:tcW w:w="5542" w:type="dxa"/>
            <w:shd w:val="clear" w:color="auto" w:fill="auto"/>
          </w:tcPr>
          <w:p w:rsidR="00B563DC" w:rsidRDefault="00B563DC" w:rsidP="00C530BE">
            <w:pPr>
              <w:pStyle w:val="NoSpacing1"/>
              <w:snapToGrid w:val="0"/>
              <w:ind w:left="-3" w:right="57"/>
              <w:rPr>
                <w:rFonts w:ascii="Verdana" w:hAnsi="Verdana" w:cs="Arial"/>
                <w:b/>
                <w:sz w:val="20"/>
                <w:szCs w:val="20"/>
                <w:lang w:val="bs-Latn-BA"/>
              </w:rPr>
            </w:pPr>
            <w:r>
              <w:rPr>
                <w:rFonts w:ascii="Verdana" w:hAnsi="Verdana" w:cs="Arial"/>
                <w:b/>
                <w:sz w:val="20"/>
                <w:szCs w:val="20"/>
                <w:lang w:val="bs-Latn-BA"/>
              </w:rPr>
              <w:t>Bosna i Hercegovina</w:t>
            </w:r>
          </w:p>
          <w:p w:rsidR="00B563DC" w:rsidRDefault="00B563DC" w:rsidP="00C530BE">
            <w:pPr>
              <w:pStyle w:val="NoSpacing1"/>
              <w:ind w:left="-3" w:right="57"/>
              <w:rPr>
                <w:rFonts w:ascii="Verdana" w:hAnsi="Verdana" w:cs="Arial"/>
                <w:b/>
                <w:sz w:val="20"/>
                <w:szCs w:val="20"/>
                <w:lang w:val="bs-Latn-BA"/>
              </w:rPr>
            </w:pPr>
            <w:r>
              <w:rPr>
                <w:rFonts w:ascii="Verdana" w:hAnsi="Verdana" w:cs="Arial"/>
                <w:b/>
                <w:sz w:val="20"/>
                <w:szCs w:val="20"/>
                <w:lang w:val="bs-Latn-BA"/>
              </w:rPr>
              <w:t>Republika Srpska</w:t>
            </w:r>
          </w:p>
          <w:p w:rsidR="00B563DC" w:rsidRDefault="00B563DC" w:rsidP="00C530BE">
            <w:pPr>
              <w:pStyle w:val="NoSpacing1"/>
              <w:ind w:left="-3" w:right="57"/>
              <w:rPr>
                <w:rFonts w:ascii="Verdana" w:hAnsi="Verdana" w:cs="Arial"/>
                <w:b/>
                <w:i/>
                <w:sz w:val="20"/>
                <w:szCs w:val="20"/>
                <w:lang w:val="bs-Latn-BA"/>
              </w:rPr>
            </w:pPr>
            <w:r>
              <w:rPr>
                <w:rFonts w:ascii="Verdana" w:hAnsi="Verdana" w:cs="Arial"/>
                <w:b/>
                <w:i/>
                <w:sz w:val="20"/>
                <w:szCs w:val="20"/>
                <w:lang w:val="bs-Latn-BA"/>
              </w:rPr>
              <w:t>Opština Vukosavlje</w:t>
            </w:r>
          </w:p>
          <w:p w:rsidR="00B563DC" w:rsidRDefault="00B563DC" w:rsidP="00C530BE">
            <w:pPr>
              <w:pStyle w:val="NoSpacing1"/>
              <w:ind w:left="-3" w:right="57"/>
              <w:rPr>
                <w:rFonts w:ascii="Verdana" w:hAnsi="Verdana" w:cs="Arial"/>
                <w:b/>
                <w:i/>
                <w:sz w:val="18"/>
                <w:szCs w:val="18"/>
                <w:lang w:val="bs-Latn-BA"/>
              </w:rPr>
            </w:pPr>
            <w:r>
              <w:rPr>
                <w:rFonts w:ascii="Verdana" w:hAnsi="Verdana" w:cs="Arial"/>
                <w:b/>
                <w:i/>
                <w:sz w:val="18"/>
                <w:szCs w:val="18"/>
                <w:lang w:val="bs-Latn-BA"/>
              </w:rPr>
              <w:t xml:space="preserve">Skupština opštine </w:t>
            </w:r>
          </w:p>
          <w:p w:rsidR="00B563DC" w:rsidRDefault="00B563DC" w:rsidP="00C530BE">
            <w:pPr>
              <w:pStyle w:val="NoSpacing1"/>
              <w:ind w:left="-3" w:right="57"/>
              <w:rPr>
                <w:rFonts w:ascii="Verdana" w:hAnsi="Verdana" w:cs="Arial"/>
                <w:b/>
                <w:i/>
                <w:sz w:val="18"/>
                <w:szCs w:val="18"/>
                <w:lang w:val="bs-Latn-BA"/>
              </w:rPr>
            </w:pPr>
          </w:p>
          <w:p w:rsidR="00B563DC" w:rsidRDefault="00B563DC" w:rsidP="00C530BE">
            <w:pPr>
              <w:pStyle w:val="NoSpacing1"/>
              <w:ind w:left="0"/>
              <w:rPr>
                <w:rFonts w:ascii="Verdana" w:hAnsi="Verdana" w:cs="Arial"/>
                <w:b/>
                <w:i/>
                <w:sz w:val="14"/>
                <w:szCs w:val="14"/>
                <w:lang w:val="bs-Latn-BA"/>
              </w:rPr>
            </w:pPr>
            <w:r>
              <w:rPr>
                <w:rFonts w:ascii="Verdana" w:hAnsi="Verdana" w:cs="Arial"/>
                <w:b/>
                <w:i/>
                <w:sz w:val="14"/>
                <w:szCs w:val="14"/>
                <w:lang w:val="bs-Latn-BA"/>
              </w:rPr>
              <w:t>tel./fax.: +387 (0)53 707 702  i  707 704</w:t>
            </w:r>
          </w:p>
          <w:p w:rsidR="00B563DC" w:rsidRDefault="00B563DC" w:rsidP="00C530BE">
            <w:pPr>
              <w:pStyle w:val="NoSpacing1"/>
              <w:ind w:left="0"/>
              <w:rPr>
                <w:rFonts w:ascii="Verdana" w:hAnsi="Verdana" w:cs="Arial"/>
                <w:b/>
                <w:sz w:val="14"/>
                <w:szCs w:val="14"/>
                <w:lang w:val="bs-Latn-BA"/>
              </w:rPr>
            </w:pPr>
            <w:r>
              <w:rPr>
                <w:rFonts w:ascii="Verdana" w:hAnsi="Verdana" w:cs="Arial"/>
                <w:b/>
                <w:sz w:val="14"/>
                <w:szCs w:val="14"/>
                <w:lang w:val="bs-Latn-BA"/>
              </w:rPr>
              <w:t>web: www.vukosavlje.gov.ba</w:t>
            </w:r>
          </w:p>
        </w:tc>
      </w:tr>
    </w:tbl>
    <w:p w:rsidR="00B563DC" w:rsidRDefault="00B563DC" w:rsidP="00B563DC"/>
    <w:p w:rsidR="00B563DC" w:rsidRPr="00B563DC" w:rsidRDefault="00B563DC" w:rsidP="00B563DC">
      <w:pPr>
        <w:pStyle w:val="NoSpacing"/>
        <w:rPr>
          <w:rFonts w:ascii="Times New Roman" w:hAnsi="Times New Roman"/>
        </w:rPr>
      </w:pPr>
      <w:r w:rsidRPr="00B563DC">
        <w:rPr>
          <w:rFonts w:ascii="Times New Roman" w:hAnsi="Times New Roman"/>
        </w:rPr>
        <w:t>Број: 01/1-013-</w:t>
      </w:r>
      <w:r w:rsidRPr="00B563DC">
        <w:rPr>
          <w:rFonts w:ascii="Times New Roman" w:hAnsi="Times New Roman"/>
          <w:lang w:val="sr-Cyrl-BA"/>
        </w:rPr>
        <w:t>63/3-</w:t>
      </w:r>
      <w:r w:rsidRPr="00B563DC">
        <w:rPr>
          <w:rFonts w:ascii="Times New Roman" w:hAnsi="Times New Roman"/>
          <w:lang w:val="bs-Cyrl-BA"/>
        </w:rPr>
        <w:t>2</w:t>
      </w:r>
      <w:r w:rsidRPr="00B563DC">
        <w:rPr>
          <w:rFonts w:ascii="Times New Roman" w:hAnsi="Times New Roman"/>
        </w:rPr>
        <w:t>1</w:t>
      </w:r>
    </w:p>
    <w:p w:rsidR="00B563DC" w:rsidRDefault="00B563DC" w:rsidP="00B563DC">
      <w:pPr>
        <w:pStyle w:val="NoSpacing"/>
        <w:rPr>
          <w:rFonts w:ascii="Times New Roman" w:hAnsi="Times New Roman"/>
          <w:lang w:val="hr-HR"/>
        </w:rPr>
      </w:pPr>
      <w:r w:rsidRPr="00B563DC">
        <w:rPr>
          <w:rFonts w:ascii="Times New Roman" w:hAnsi="Times New Roman"/>
        </w:rPr>
        <w:t xml:space="preserve">Датум: </w:t>
      </w:r>
      <w:r w:rsidRPr="00B563DC">
        <w:rPr>
          <w:rFonts w:ascii="Times New Roman" w:hAnsi="Times New Roman"/>
          <w:lang w:val="sr-Latn-BA"/>
        </w:rPr>
        <w:t>25.</w:t>
      </w:r>
      <w:r w:rsidRPr="00B563DC">
        <w:rPr>
          <w:rFonts w:ascii="Times New Roman" w:hAnsi="Times New Roman"/>
          <w:lang w:val="bs-Cyrl-BA"/>
        </w:rPr>
        <w:t>1</w:t>
      </w:r>
      <w:r w:rsidRPr="00B563DC">
        <w:rPr>
          <w:rFonts w:ascii="Times New Roman" w:hAnsi="Times New Roman"/>
        </w:rPr>
        <w:t xml:space="preserve">1.2021.године </w:t>
      </w:r>
    </w:p>
    <w:p w:rsidR="00B563DC" w:rsidRPr="00B563DC" w:rsidRDefault="00B563DC" w:rsidP="00B563DC">
      <w:pPr>
        <w:pStyle w:val="NoSpacing"/>
        <w:rPr>
          <w:rFonts w:ascii="Times New Roman" w:hAnsi="Times New Roman"/>
          <w:lang w:val="hr-HR"/>
        </w:rPr>
      </w:pPr>
    </w:p>
    <w:p w:rsidR="00B563DC" w:rsidRPr="00B563DC" w:rsidRDefault="00B563DC" w:rsidP="00B563DC">
      <w:pPr>
        <w:ind w:firstLine="708"/>
        <w:jc w:val="both"/>
        <w:rPr>
          <w:rFonts w:ascii="Times New Roman" w:hAnsi="Times New Roman"/>
          <w:lang w:val="hr-HR"/>
        </w:rPr>
      </w:pPr>
      <w:r w:rsidRPr="00B563DC">
        <w:rPr>
          <w:rFonts w:ascii="Times New Roman" w:hAnsi="Times New Roman"/>
        </w:rPr>
        <w:t>На основу члана 36. Статута општине Вукосавље („Службени гласник општине Вукосавље“ број 6/17), члана 28., 29., 30. и 31. Закона о буџетском систему Републике Српске („Службени гласник Републике Српске, број 121/12</w:t>
      </w:r>
      <w:r w:rsidRPr="00B563DC">
        <w:rPr>
          <w:rFonts w:ascii="Times New Roman" w:hAnsi="Times New Roman"/>
          <w:lang w:val="hr-BA"/>
        </w:rPr>
        <w:t>,</w:t>
      </w:r>
      <w:r w:rsidRPr="00B563DC">
        <w:rPr>
          <w:rFonts w:ascii="Times New Roman" w:hAnsi="Times New Roman"/>
        </w:rPr>
        <w:t xml:space="preserve"> 52/14</w:t>
      </w:r>
      <w:r w:rsidRPr="00B563DC">
        <w:rPr>
          <w:rFonts w:ascii="Times New Roman" w:hAnsi="Times New Roman"/>
          <w:lang w:val="hr-BA"/>
        </w:rPr>
        <w:t xml:space="preserve">, 103/15 </w:t>
      </w:r>
      <w:r w:rsidRPr="00B563DC">
        <w:rPr>
          <w:rFonts w:ascii="Times New Roman" w:hAnsi="Times New Roman"/>
          <w:lang w:val="bs-Cyrl-BA"/>
        </w:rPr>
        <w:t>и</w:t>
      </w:r>
      <w:r w:rsidRPr="00B563DC">
        <w:rPr>
          <w:rFonts w:ascii="Times New Roman" w:hAnsi="Times New Roman"/>
          <w:lang w:val="hr-BA"/>
        </w:rPr>
        <w:t xml:space="preserve"> 15/16</w:t>
      </w:r>
      <w:r w:rsidRPr="00B563DC">
        <w:rPr>
          <w:rFonts w:ascii="Times New Roman" w:hAnsi="Times New Roman"/>
        </w:rPr>
        <w:t>), а након разматрања Нацрта буџета општине Вукосавље за 2022.годину, Скупштина општине Вукосавље на својој</w:t>
      </w:r>
      <w:r w:rsidRPr="00B563DC">
        <w:rPr>
          <w:rFonts w:ascii="Times New Roman" w:hAnsi="Times New Roman"/>
          <w:lang w:val="sr-Latn-BA"/>
        </w:rPr>
        <w:t xml:space="preserve"> 9.</w:t>
      </w:r>
      <w:r w:rsidRPr="00B563DC">
        <w:rPr>
          <w:rFonts w:ascii="Times New Roman" w:hAnsi="Times New Roman"/>
        </w:rPr>
        <w:t xml:space="preserve"> редовној сједници одржаној дана </w:t>
      </w:r>
      <w:r w:rsidRPr="00B563DC">
        <w:rPr>
          <w:rFonts w:ascii="Times New Roman" w:hAnsi="Times New Roman"/>
          <w:lang w:val="sr-Latn-BA"/>
        </w:rPr>
        <w:t>25.11.20</w:t>
      </w:r>
      <w:r w:rsidRPr="00B563DC">
        <w:rPr>
          <w:rFonts w:ascii="Times New Roman" w:hAnsi="Times New Roman"/>
          <w:lang w:val="bs-Cyrl-BA"/>
        </w:rPr>
        <w:t>21</w:t>
      </w:r>
      <w:r w:rsidRPr="00B563DC">
        <w:rPr>
          <w:rFonts w:ascii="Times New Roman" w:hAnsi="Times New Roman"/>
        </w:rPr>
        <w:t xml:space="preserve">.године, донијела је: </w:t>
      </w:r>
    </w:p>
    <w:p w:rsidR="00B563DC" w:rsidRPr="00B563DC" w:rsidRDefault="00B563DC" w:rsidP="00B563DC">
      <w:pPr>
        <w:jc w:val="center"/>
        <w:rPr>
          <w:rFonts w:ascii="Times New Roman" w:hAnsi="Times New Roman"/>
          <w:b/>
          <w:lang w:val="hr-HR"/>
        </w:rPr>
      </w:pPr>
      <w:r w:rsidRPr="00B563DC">
        <w:rPr>
          <w:rFonts w:ascii="Times New Roman" w:hAnsi="Times New Roman"/>
          <w:b/>
        </w:rPr>
        <w:t>З  А К  Љ  У  Ч  А  К</w:t>
      </w:r>
    </w:p>
    <w:p w:rsidR="00B563DC" w:rsidRPr="00B563DC" w:rsidRDefault="00B563DC" w:rsidP="00B563DC">
      <w:pPr>
        <w:jc w:val="center"/>
        <w:rPr>
          <w:rFonts w:ascii="Times New Roman" w:hAnsi="Times New Roman"/>
        </w:rPr>
      </w:pPr>
      <w:r w:rsidRPr="00B563DC">
        <w:rPr>
          <w:rFonts w:ascii="Times New Roman" w:hAnsi="Times New Roman"/>
        </w:rPr>
        <w:t>I</w:t>
      </w:r>
    </w:p>
    <w:p w:rsidR="00B563DC" w:rsidRPr="00B563DC" w:rsidRDefault="00B563DC" w:rsidP="00B563DC">
      <w:pPr>
        <w:ind w:firstLine="708"/>
        <w:jc w:val="both"/>
        <w:rPr>
          <w:rFonts w:ascii="Times New Roman" w:hAnsi="Times New Roman"/>
        </w:rPr>
      </w:pPr>
      <w:r w:rsidRPr="00B563DC">
        <w:rPr>
          <w:rFonts w:ascii="Times New Roman" w:hAnsi="Times New Roman"/>
        </w:rPr>
        <w:t>Прихвата се Нацрт буџета општине Вукосавље за 202</w:t>
      </w:r>
      <w:r w:rsidRPr="00B563DC">
        <w:rPr>
          <w:rFonts w:ascii="Times New Roman" w:hAnsi="Times New Roman"/>
          <w:lang w:val="bs-Cyrl-BA"/>
        </w:rPr>
        <w:t>2</w:t>
      </w:r>
      <w:r w:rsidRPr="00B563DC">
        <w:rPr>
          <w:rFonts w:ascii="Times New Roman" w:hAnsi="Times New Roman"/>
        </w:rPr>
        <w:t xml:space="preserve">.годину и упућује се на јавну расправу, ради прибављања примједби, мишљења и приједлога . </w:t>
      </w:r>
    </w:p>
    <w:p w:rsidR="00B563DC" w:rsidRPr="00B563DC" w:rsidRDefault="00B563DC" w:rsidP="00B563DC">
      <w:pPr>
        <w:jc w:val="both"/>
        <w:rPr>
          <w:rFonts w:ascii="Times New Roman" w:hAnsi="Times New Roman"/>
        </w:rPr>
      </w:pPr>
      <w:r w:rsidRPr="00B563DC">
        <w:rPr>
          <w:rFonts w:ascii="Times New Roman" w:hAnsi="Times New Roman"/>
        </w:rPr>
        <w:t xml:space="preserve">Јавна расправа ће се </w:t>
      </w:r>
      <w:r w:rsidRPr="00B563DC">
        <w:rPr>
          <w:rFonts w:ascii="Times New Roman" w:hAnsi="Times New Roman"/>
          <w:lang w:val="sr-Cyrl-BA"/>
        </w:rPr>
        <w:t>одржати у времену од 11 часова дана 30.11.2021.године</w:t>
      </w:r>
      <w:r w:rsidRPr="00B563DC">
        <w:rPr>
          <w:rFonts w:ascii="Times New Roman" w:hAnsi="Times New Roman"/>
        </w:rPr>
        <w:t xml:space="preserve">. </w:t>
      </w:r>
    </w:p>
    <w:p w:rsidR="00B563DC" w:rsidRPr="00B563DC" w:rsidRDefault="00B563DC" w:rsidP="00B563DC">
      <w:pPr>
        <w:jc w:val="center"/>
        <w:rPr>
          <w:rFonts w:ascii="Times New Roman" w:hAnsi="Times New Roman"/>
          <w:lang w:val="hr-HR"/>
        </w:rPr>
      </w:pPr>
      <w:r w:rsidRPr="00B563DC">
        <w:rPr>
          <w:rFonts w:ascii="Times New Roman" w:hAnsi="Times New Roman"/>
        </w:rPr>
        <w:t>II</w:t>
      </w:r>
    </w:p>
    <w:p w:rsidR="00B563DC" w:rsidRPr="00B563DC" w:rsidRDefault="00B563DC" w:rsidP="00B563DC">
      <w:pPr>
        <w:ind w:firstLine="708"/>
        <w:jc w:val="both"/>
        <w:rPr>
          <w:rFonts w:ascii="Times New Roman" w:hAnsi="Times New Roman"/>
          <w:lang w:val="hr-HR"/>
        </w:rPr>
      </w:pPr>
      <w:r w:rsidRPr="00B563DC">
        <w:rPr>
          <w:rFonts w:ascii="Times New Roman" w:hAnsi="Times New Roman"/>
        </w:rPr>
        <w:t>Саставни дио овог Закључка је табеларни преглед Нацрта  буџета за 20</w:t>
      </w:r>
      <w:r w:rsidRPr="00B563DC">
        <w:rPr>
          <w:rFonts w:ascii="Times New Roman" w:hAnsi="Times New Roman"/>
          <w:lang w:val="sr-Latn-BA"/>
        </w:rPr>
        <w:t>2</w:t>
      </w:r>
      <w:r w:rsidRPr="00B563DC">
        <w:rPr>
          <w:rFonts w:ascii="Times New Roman" w:hAnsi="Times New Roman"/>
        </w:rPr>
        <w:t>2. годину и то по организационој, економској и функционалној класификацији.</w:t>
      </w:r>
    </w:p>
    <w:p w:rsidR="00B563DC" w:rsidRPr="00B563DC" w:rsidRDefault="00B563DC" w:rsidP="00B563DC">
      <w:pPr>
        <w:jc w:val="center"/>
        <w:rPr>
          <w:rFonts w:ascii="Times New Roman" w:hAnsi="Times New Roman"/>
        </w:rPr>
      </w:pPr>
      <w:r w:rsidRPr="00B563DC">
        <w:rPr>
          <w:rFonts w:ascii="Times New Roman" w:hAnsi="Times New Roman"/>
        </w:rPr>
        <w:t>III</w:t>
      </w:r>
    </w:p>
    <w:p w:rsidR="00B563DC" w:rsidRPr="00B563DC" w:rsidRDefault="00B563DC" w:rsidP="00B563DC">
      <w:pPr>
        <w:ind w:firstLine="708"/>
        <w:jc w:val="both"/>
        <w:rPr>
          <w:rFonts w:ascii="Times New Roman" w:hAnsi="Times New Roman"/>
          <w:lang w:val="hr-HR"/>
        </w:rPr>
      </w:pPr>
      <w:r w:rsidRPr="00B563DC">
        <w:rPr>
          <w:rFonts w:ascii="Times New Roman" w:hAnsi="Times New Roman"/>
        </w:rPr>
        <w:t>Задужује се Одсјек за буџет општинског органа управе општине Вукосавље  да проведе јавну расправу на Нацрт  буџета општине Вукосавље за 20</w:t>
      </w:r>
      <w:r w:rsidRPr="00B563DC">
        <w:rPr>
          <w:rFonts w:ascii="Times New Roman" w:hAnsi="Times New Roman"/>
          <w:lang w:val="sr-Latn-BA"/>
        </w:rPr>
        <w:t>2</w:t>
      </w:r>
      <w:r w:rsidRPr="00B563DC">
        <w:rPr>
          <w:rFonts w:ascii="Times New Roman" w:hAnsi="Times New Roman"/>
        </w:rPr>
        <w:t xml:space="preserve">2. годину. </w:t>
      </w:r>
    </w:p>
    <w:p w:rsidR="00B563DC" w:rsidRPr="00B563DC" w:rsidRDefault="00B563DC" w:rsidP="00B563DC">
      <w:pPr>
        <w:jc w:val="center"/>
        <w:rPr>
          <w:rFonts w:ascii="Times New Roman" w:hAnsi="Times New Roman"/>
        </w:rPr>
      </w:pPr>
      <w:r w:rsidRPr="00B563DC">
        <w:rPr>
          <w:rFonts w:ascii="Times New Roman" w:hAnsi="Times New Roman"/>
        </w:rPr>
        <w:lastRenderedPageBreak/>
        <w:t>IV</w:t>
      </w:r>
    </w:p>
    <w:p w:rsidR="00B563DC" w:rsidRPr="00B563DC" w:rsidRDefault="00B563DC" w:rsidP="00B563DC">
      <w:pPr>
        <w:ind w:firstLine="708"/>
        <w:jc w:val="both"/>
        <w:rPr>
          <w:rFonts w:ascii="Times New Roman" w:hAnsi="Times New Roman"/>
        </w:rPr>
      </w:pPr>
      <w:r w:rsidRPr="00B563DC">
        <w:rPr>
          <w:rFonts w:ascii="Times New Roman" w:hAnsi="Times New Roman"/>
        </w:rPr>
        <w:t xml:space="preserve">Због предвиђених рокова и хитности поступка, овај Закључак ступа на снагу даном доношења, а биће објављен у „Службеном гласнику општине Вукосавље“ . </w:t>
      </w:r>
    </w:p>
    <w:p w:rsidR="00B563DC" w:rsidRPr="00B563DC" w:rsidRDefault="00B563DC" w:rsidP="00B563DC">
      <w:pPr>
        <w:jc w:val="both"/>
        <w:rPr>
          <w:rFonts w:ascii="Times New Roman" w:hAnsi="Times New Roman"/>
        </w:rPr>
      </w:pPr>
    </w:p>
    <w:p w:rsidR="00B563DC" w:rsidRPr="00B563DC" w:rsidRDefault="00B563DC" w:rsidP="00B563DC">
      <w:pPr>
        <w:jc w:val="center"/>
        <w:rPr>
          <w:rFonts w:ascii="Times New Roman" w:hAnsi="Times New Roman"/>
          <w:b/>
        </w:rPr>
      </w:pPr>
      <w:r w:rsidRPr="00B563DC">
        <w:rPr>
          <w:rFonts w:ascii="Times New Roman" w:hAnsi="Times New Roman"/>
          <w:b/>
        </w:rPr>
        <w:t xml:space="preserve">                                                                                               </w:t>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Pr="00B563DC">
        <w:rPr>
          <w:rFonts w:ascii="Times New Roman" w:hAnsi="Times New Roman"/>
          <w:b/>
        </w:rPr>
        <w:t xml:space="preserve">    ПРЕДСЈЕДНИК </w:t>
      </w:r>
    </w:p>
    <w:p w:rsidR="00B563DC" w:rsidRPr="00B563DC" w:rsidRDefault="00B563DC" w:rsidP="00B563DC">
      <w:pPr>
        <w:jc w:val="right"/>
        <w:rPr>
          <w:rFonts w:ascii="Times New Roman" w:hAnsi="Times New Roman"/>
          <w:b/>
          <w:lang w:val="hr-HR"/>
        </w:rPr>
      </w:pPr>
      <w:r w:rsidRPr="00B563DC">
        <w:rPr>
          <w:rFonts w:ascii="Times New Roman" w:hAnsi="Times New Roman"/>
          <w:b/>
        </w:rPr>
        <w:t xml:space="preserve">СКУПШТИНЕ ОПШТИНЕ </w:t>
      </w:r>
    </w:p>
    <w:p w:rsidR="00B563DC" w:rsidRDefault="00B563DC" w:rsidP="00B563DC">
      <w:pPr>
        <w:jc w:val="center"/>
        <w:rPr>
          <w:rFonts w:ascii="Times New Roman" w:hAnsi="Times New Roman"/>
          <w:b/>
          <w:lang w:val="hr-HR"/>
        </w:rPr>
      </w:pPr>
      <w:r w:rsidRPr="00B563DC">
        <w:rPr>
          <w:rFonts w:ascii="Times New Roman" w:hAnsi="Times New Roman"/>
          <w:b/>
        </w:rPr>
        <w:t xml:space="preserve">                                                                                                  </w:t>
      </w:r>
      <w:r w:rsidR="00A958F5">
        <w:rPr>
          <w:rFonts w:ascii="Times New Roman" w:hAnsi="Times New Roman"/>
          <w:b/>
          <w:lang w:val="hr-BA"/>
        </w:rPr>
        <w:tab/>
      </w:r>
      <w:r w:rsidRPr="00B563DC">
        <w:rPr>
          <w:rFonts w:ascii="Times New Roman" w:hAnsi="Times New Roman"/>
          <w:b/>
        </w:rPr>
        <w:t xml:space="preserve">  </w:t>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00A958F5">
        <w:rPr>
          <w:rFonts w:ascii="Times New Roman" w:hAnsi="Times New Roman"/>
          <w:b/>
          <w:lang w:val="hr-BA"/>
        </w:rPr>
        <w:tab/>
      </w:r>
      <w:r w:rsidRPr="00B563DC">
        <w:rPr>
          <w:rFonts w:ascii="Times New Roman" w:hAnsi="Times New Roman"/>
          <w:b/>
        </w:rPr>
        <w:t>Нихад Бахић</w:t>
      </w:r>
      <w:r w:rsidR="00A958F5">
        <w:rPr>
          <w:rFonts w:ascii="Times New Roman" w:hAnsi="Times New Roman"/>
          <w:b/>
          <w:lang w:val="sr-Cyrl-BA"/>
        </w:rPr>
        <w:t>,с.р.</w:t>
      </w:r>
      <w:r w:rsidRPr="00B563DC">
        <w:rPr>
          <w:rFonts w:ascii="Times New Roman" w:hAnsi="Times New Roman"/>
          <w:b/>
        </w:rPr>
        <w:t xml:space="preserve"> </w:t>
      </w: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sr-Cyrl-BA"/>
        </w:rPr>
      </w:pPr>
    </w:p>
    <w:p w:rsidR="00A958F5" w:rsidRDefault="00A958F5" w:rsidP="00C530BE">
      <w:pPr>
        <w:rPr>
          <w:rFonts w:ascii="Times New Roman" w:hAnsi="Times New Roman"/>
          <w:b/>
          <w:lang w:val="sr-Cyrl-BA"/>
        </w:rPr>
      </w:pPr>
    </w:p>
    <w:p w:rsidR="00A958F5" w:rsidRDefault="00A958F5" w:rsidP="00C530BE">
      <w:pPr>
        <w:rPr>
          <w:rFonts w:ascii="Times New Roman" w:hAnsi="Times New Roman"/>
          <w:b/>
          <w:lang w:val="sr-Cyrl-BA"/>
        </w:rPr>
      </w:pPr>
    </w:p>
    <w:p w:rsidR="00A958F5" w:rsidRDefault="00A958F5" w:rsidP="00C530BE">
      <w:pPr>
        <w:rPr>
          <w:rFonts w:ascii="Times New Roman" w:hAnsi="Times New Roman"/>
          <w:b/>
          <w:lang w:val="sr-Cyrl-BA"/>
        </w:rPr>
      </w:pPr>
    </w:p>
    <w:p w:rsidR="00A958F5" w:rsidRDefault="00A958F5" w:rsidP="00C530BE">
      <w:pPr>
        <w:rPr>
          <w:rFonts w:ascii="Times New Roman" w:hAnsi="Times New Roman"/>
          <w:b/>
          <w:lang w:val="sr-Cyrl-BA"/>
        </w:rPr>
      </w:pPr>
    </w:p>
    <w:p w:rsidR="00A958F5" w:rsidRDefault="00A958F5" w:rsidP="00C530BE">
      <w:pPr>
        <w:rPr>
          <w:rFonts w:ascii="Times New Roman" w:hAnsi="Times New Roman"/>
          <w:b/>
          <w:lang w:val="sr-Cyrl-BA"/>
        </w:rPr>
      </w:pPr>
    </w:p>
    <w:p w:rsidR="009A2063" w:rsidRDefault="009A2063" w:rsidP="00C530BE">
      <w:pPr>
        <w:rPr>
          <w:rFonts w:ascii="Times New Roman" w:hAnsi="Times New Roman"/>
          <w:b/>
          <w:lang w:val="sr-Cyrl-BA"/>
        </w:rPr>
      </w:pPr>
    </w:p>
    <w:p w:rsidR="009A2063" w:rsidRDefault="009A2063" w:rsidP="00C530BE">
      <w:pPr>
        <w:rPr>
          <w:rFonts w:ascii="Times New Roman" w:hAnsi="Times New Roman"/>
          <w:b/>
          <w:lang w:val="sr-Cyrl-BA"/>
        </w:rPr>
      </w:pPr>
    </w:p>
    <w:p w:rsidR="00A958F5" w:rsidRDefault="00A958F5" w:rsidP="00C530BE">
      <w:pPr>
        <w:rPr>
          <w:rFonts w:ascii="Times New Roman" w:hAnsi="Times New Roman"/>
          <w:b/>
          <w:lang w:val="sr-Cyrl-BA"/>
        </w:rPr>
      </w:pPr>
    </w:p>
    <w:p w:rsidR="00A958F5" w:rsidRDefault="00A958F5" w:rsidP="00C530BE">
      <w:pPr>
        <w:rPr>
          <w:rFonts w:ascii="Times New Roman" w:hAnsi="Times New Roman"/>
          <w:b/>
          <w:lang w:val="sr-Cyrl-BA"/>
        </w:rPr>
      </w:pPr>
    </w:p>
    <w:p w:rsidR="00A958F5" w:rsidRPr="00A958F5" w:rsidRDefault="00A958F5" w:rsidP="00C530BE">
      <w:pPr>
        <w:rPr>
          <w:rFonts w:ascii="Times New Roman" w:hAnsi="Times New Roman"/>
          <w:b/>
          <w:lang w:val="sr-Cyrl-BA"/>
        </w:rPr>
      </w:pPr>
    </w:p>
    <w:p w:rsidR="00C530BE" w:rsidRDefault="003631C6" w:rsidP="00C530BE">
      <w:pPr>
        <w:rPr>
          <w:rFonts w:ascii="Times New Roman" w:hAnsi="Times New Roman"/>
          <w:b/>
          <w:lang w:val="hr-HR"/>
        </w:rPr>
      </w:pPr>
      <w:r>
        <w:rPr>
          <w:rFonts w:ascii="Times New Roman" w:hAnsi="Times New Roman"/>
          <w:b/>
          <w:noProof/>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28.1pt;margin-top:1.85pt;width:660.15pt;height:63.4pt;z-index:-251657216" wrapcoords="1055 0 1055 7369 10800 8132 10800 12198 1595 13468 -25 13976 -25 18296 25 20329 245 21346 295 21346 21625 21346 21600 13976 10800 12198 10800 8132 20005 7369 19563 0 1055 0">
            <v:shadow color="#868686"/>
            <v:textpath style="font-family:&quot;Arial Black&quot;;font-weight:bold;v-text-kern:t" trim="t" fitpath="t" string="РЕПУБЛИКА СРПСКА &#10;ОПШТИНА ВУКОСАВЉЕ"/>
            <w10:wrap type="tight"/>
          </v:shape>
        </w:pict>
      </w:r>
      <w:r w:rsidR="00D44E4E">
        <w:rPr>
          <w:rFonts w:ascii="Times New Roman" w:hAnsi="Times New Roman"/>
          <w:b/>
          <w:noProof/>
          <w:lang w:val="en-US"/>
        </w:rPr>
        <w:drawing>
          <wp:anchor distT="0" distB="0" distL="114300" distR="114300" simplePos="0" relativeHeight="251658240" behindDoc="1" locked="0" layoutInCell="1" allowOverlap="1">
            <wp:simplePos x="0" y="0"/>
            <wp:positionH relativeFrom="column">
              <wp:posOffset>2225040</wp:posOffset>
            </wp:positionH>
            <wp:positionV relativeFrom="paragraph">
              <wp:posOffset>242570</wp:posOffset>
            </wp:positionV>
            <wp:extent cx="4093845" cy="5755005"/>
            <wp:effectExtent l="19050" t="0" r="1905" b="0"/>
            <wp:wrapNone/>
            <wp:docPr id="15" name="Picture 15"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0004"/>
                    <pic:cNvPicPr>
                      <a:picLocks noChangeAspect="1" noChangeArrowheads="1"/>
                    </pic:cNvPicPr>
                  </pic:nvPicPr>
                  <pic:blipFill>
                    <a:blip r:embed="rId14"/>
                    <a:srcRect/>
                    <a:stretch>
                      <a:fillRect/>
                    </a:stretch>
                  </pic:blipFill>
                  <pic:spPr bwMode="auto">
                    <a:xfrm>
                      <a:off x="0" y="0"/>
                      <a:ext cx="4093845" cy="5755005"/>
                    </a:xfrm>
                    <a:prstGeom prst="rect">
                      <a:avLst/>
                    </a:prstGeom>
                    <a:noFill/>
                    <a:ln w="9525">
                      <a:noFill/>
                      <a:miter lim="800000"/>
                      <a:headEnd/>
                      <a:tailEnd/>
                    </a:ln>
                  </pic:spPr>
                </pic:pic>
              </a:graphicData>
            </a:graphic>
          </wp:anchor>
        </w:drawing>
      </w: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3631C6" w:rsidP="00C530BE">
      <w:pPr>
        <w:rPr>
          <w:rFonts w:ascii="Times New Roman" w:hAnsi="Times New Roman"/>
          <w:b/>
          <w:lang w:val="hr-HR"/>
        </w:rPr>
      </w:pPr>
      <w:r>
        <w:rPr>
          <w:rFonts w:ascii="Times New Roman" w:hAnsi="Times New Roman"/>
          <w:b/>
          <w:noProof/>
          <w:lang w:val="en-US"/>
        </w:rPr>
        <w:pict>
          <v:shape id="_x0000_s1041" type="#_x0000_t136" style="position:absolute;margin-left:17.55pt;margin-top:10.55pt;width:681.45pt;height:90pt;z-index:-251656192" wrapcoords="261 0 261 7560 4301 8640 10646 8640 10646 11520 7152 12960 6844 13320 6844 14940 7057 17280 6844 18180 6844 19260 7010 20160 7010 20340 11501 21420 11857 21420 12594 21420 12713 21420 14162 20340 14186 20160 14352 17280 14448 14400 14543 13320 14162 12960 10646 11520 10646 8640 14994 8640 21315 7020 21315 0 261 0">
            <v:shadow color="#868686"/>
            <v:textpath style="font-family:&quot;Arial Black&quot;;v-text-kern:t" trim="t" fitpath="t" string=" ПРИЈЕДЛОГ   БУЏЕТА ОПШТИНЕ ВУКОСАВЉЕ &#10;ЗА 2022.ГОДИНУ "/>
            <w10:wrap type="tight"/>
          </v:shape>
        </w:pict>
      </w: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hr-HR"/>
        </w:rPr>
      </w:pPr>
    </w:p>
    <w:p w:rsidR="00C530BE" w:rsidRPr="00A958F5" w:rsidRDefault="00C530BE" w:rsidP="00C530BE">
      <w:pPr>
        <w:rPr>
          <w:rFonts w:ascii="Times New Roman" w:hAnsi="Times New Roman"/>
          <w:b/>
          <w:lang w:val="sr-Cyrl-BA"/>
        </w:rPr>
      </w:pPr>
    </w:p>
    <w:tbl>
      <w:tblPr>
        <w:tblpPr w:leftFromText="180" w:rightFromText="180" w:horzAnchor="page" w:tblpX="748" w:tblpY="-1408"/>
        <w:tblW w:w="0" w:type="auto"/>
        <w:tblLayout w:type="fixed"/>
        <w:tblLook w:val="04A0"/>
      </w:tblPr>
      <w:tblGrid>
        <w:gridCol w:w="703"/>
        <w:gridCol w:w="703"/>
        <w:gridCol w:w="703"/>
        <w:gridCol w:w="703"/>
        <w:gridCol w:w="776"/>
        <w:gridCol w:w="703"/>
        <w:gridCol w:w="4878"/>
        <w:gridCol w:w="1056"/>
        <w:gridCol w:w="1056"/>
        <w:gridCol w:w="1230"/>
        <w:gridCol w:w="1298"/>
        <w:gridCol w:w="821"/>
      </w:tblGrid>
      <w:tr w:rsidR="00C530BE" w:rsidRPr="009D7D88" w:rsidTr="00C530BE">
        <w:trPr>
          <w:trHeight w:val="300"/>
        </w:trPr>
        <w:tc>
          <w:tcPr>
            <w:tcW w:w="703" w:type="dxa"/>
            <w:tcBorders>
              <w:top w:val="nil"/>
              <w:left w:val="nil"/>
              <w:bottom w:val="nil"/>
              <w:right w:val="nil"/>
            </w:tcBorders>
            <w:shd w:val="clear" w:color="auto" w:fill="auto"/>
            <w:noWrap/>
            <w:vAlign w:val="bottom"/>
            <w:hideMark/>
          </w:tcPr>
          <w:p w:rsidR="00C530BE" w:rsidRDefault="00C530BE" w:rsidP="00C530BE">
            <w:pPr>
              <w:spacing w:after="0" w:line="240" w:lineRule="auto"/>
              <w:rPr>
                <w:rFonts w:eastAsia="Times New Roman" w:cs="Calibri"/>
                <w:color w:val="000000"/>
                <w:lang w:val="sr-Cyrl-BA"/>
              </w:rPr>
            </w:pPr>
          </w:p>
          <w:p w:rsidR="00A958F5" w:rsidRDefault="00A958F5" w:rsidP="00C530BE">
            <w:pPr>
              <w:spacing w:after="0" w:line="240" w:lineRule="auto"/>
              <w:rPr>
                <w:rFonts w:eastAsia="Times New Roman" w:cs="Calibri"/>
                <w:color w:val="000000"/>
                <w:lang w:val="sr-Cyrl-BA"/>
              </w:rPr>
            </w:pPr>
          </w:p>
          <w:p w:rsidR="00A958F5" w:rsidRDefault="00A958F5" w:rsidP="00C530BE">
            <w:pPr>
              <w:spacing w:after="0" w:line="240" w:lineRule="auto"/>
              <w:rPr>
                <w:rFonts w:eastAsia="Times New Roman" w:cs="Calibri"/>
                <w:color w:val="000000"/>
                <w:lang w:val="sr-Cyrl-BA"/>
              </w:rPr>
            </w:pPr>
          </w:p>
          <w:p w:rsidR="00A958F5" w:rsidRDefault="00A958F5" w:rsidP="00C530BE">
            <w:pPr>
              <w:spacing w:after="0" w:line="240" w:lineRule="auto"/>
              <w:rPr>
                <w:rFonts w:eastAsia="Times New Roman" w:cs="Calibri"/>
                <w:color w:val="000000"/>
                <w:lang w:val="sr-Cyrl-BA"/>
              </w:rPr>
            </w:pPr>
          </w:p>
          <w:p w:rsidR="00A958F5" w:rsidRPr="00A958F5" w:rsidRDefault="00A958F5" w:rsidP="00C530BE">
            <w:pPr>
              <w:spacing w:after="0" w:line="240" w:lineRule="auto"/>
              <w:rPr>
                <w:rFonts w:eastAsia="Times New Roman" w:cs="Calibri"/>
                <w:color w:val="000000"/>
                <w:lang w:val="sr-Cyrl-BA"/>
              </w:rPr>
            </w:pPr>
          </w:p>
        </w:tc>
        <w:tc>
          <w:tcPr>
            <w:tcW w:w="703" w:type="dxa"/>
            <w:tcBorders>
              <w:top w:val="nil"/>
              <w:left w:val="nil"/>
              <w:bottom w:val="nil"/>
              <w:right w:val="nil"/>
            </w:tcBorders>
            <w:shd w:val="clear" w:color="auto" w:fill="auto"/>
            <w:noWrap/>
            <w:vAlign w:val="bottom"/>
            <w:hideMark/>
          </w:tcPr>
          <w:p w:rsidR="00C530BE" w:rsidRDefault="00C530BE" w:rsidP="00C530BE">
            <w:pPr>
              <w:spacing w:after="0" w:line="240" w:lineRule="auto"/>
              <w:rPr>
                <w:rFonts w:eastAsia="Times New Roman" w:cs="Calibri"/>
                <w:color w:val="000000"/>
                <w:lang w:val="sr-Cyrl-BA"/>
              </w:rPr>
            </w:pPr>
          </w:p>
          <w:p w:rsidR="00A958F5" w:rsidRDefault="00A958F5" w:rsidP="00C530BE">
            <w:pPr>
              <w:spacing w:after="0" w:line="240" w:lineRule="auto"/>
              <w:rPr>
                <w:rFonts w:eastAsia="Times New Roman" w:cs="Calibri"/>
                <w:color w:val="000000"/>
                <w:lang w:val="sr-Cyrl-BA"/>
              </w:rPr>
            </w:pPr>
          </w:p>
          <w:p w:rsidR="00A958F5" w:rsidRDefault="00A958F5" w:rsidP="00C530BE">
            <w:pPr>
              <w:spacing w:after="0" w:line="240" w:lineRule="auto"/>
              <w:rPr>
                <w:rFonts w:eastAsia="Times New Roman" w:cs="Calibri"/>
                <w:color w:val="000000"/>
                <w:lang w:val="sr-Cyrl-BA"/>
              </w:rPr>
            </w:pPr>
          </w:p>
          <w:p w:rsidR="00A958F5" w:rsidRDefault="00A958F5" w:rsidP="00C530BE">
            <w:pPr>
              <w:spacing w:after="0" w:line="240" w:lineRule="auto"/>
              <w:rPr>
                <w:rFonts w:eastAsia="Times New Roman" w:cs="Calibri"/>
                <w:color w:val="000000"/>
                <w:lang w:val="sr-Cyrl-BA"/>
              </w:rPr>
            </w:pPr>
          </w:p>
          <w:p w:rsidR="00A958F5" w:rsidRPr="00A958F5" w:rsidRDefault="00A958F5" w:rsidP="00C530BE">
            <w:pPr>
              <w:spacing w:after="0" w:line="240" w:lineRule="auto"/>
              <w:rPr>
                <w:rFonts w:eastAsia="Times New Roman" w:cs="Calibri"/>
                <w:color w:val="000000"/>
                <w:lang w:val="sr-Cyrl-BA"/>
              </w:rPr>
            </w:pPr>
          </w:p>
        </w:tc>
        <w:tc>
          <w:tcPr>
            <w:tcW w:w="1406" w:type="dxa"/>
            <w:gridSpan w:val="2"/>
            <w:tcBorders>
              <w:top w:val="nil"/>
              <w:left w:val="nil"/>
              <w:bottom w:val="nil"/>
              <w:right w:val="nil"/>
            </w:tcBorders>
            <w:shd w:val="clear" w:color="auto" w:fill="auto"/>
            <w:noWrap/>
            <w:vAlign w:val="bottom"/>
            <w:hideMark/>
          </w:tcPr>
          <w:p w:rsidR="00A958F5" w:rsidRDefault="00A958F5" w:rsidP="00C530BE">
            <w:pPr>
              <w:spacing w:after="0" w:line="240" w:lineRule="auto"/>
              <w:rPr>
                <w:rFonts w:ascii="Times New Roman" w:eastAsia="Times New Roman" w:hAnsi="Times New Roman"/>
                <w:b/>
                <w:bCs/>
                <w:color w:val="000000"/>
                <w:lang w:val="sr-Cyrl-BA"/>
              </w:rPr>
            </w:pPr>
          </w:p>
          <w:p w:rsidR="00A958F5" w:rsidRDefault="00A958F5" w:rsidP="00C530BE">
            <w:pPr>
              <w:spacing w:after="0" w:line="240" w:lineRule="auto"/>
              <w:rPr>
                <w:rFonts w:ascii="Times New Roman" w:eastAsia="Times New Roman" w:hAnsi="Times New Roman"/>
                <w:b/>
                <w:bCs/>
                <w:color w:val="000000"/>
                <w:lang w:val="sr-Cyrl-BA"/>
              </w:rPr>
            </w:pPr>
          </w:p>
          <w:p w:rsidR="00C530BE" w:rsidRPr="00A958F5" w:rsidRDefault="00C530BE" w:rsidP="00C530BE">
            <w:pPr>
              <w:spacing w:after="0" w:line="240" w:lineRule="auto"/>
              <w:rPr>
                <w:rFonts w:ascii="Times New Roman" w:eastAsia="Times New Roman" w:hAnsi="Times New Roman"/>
                <w:b/>
                <w:bCs/>
                <w:color w:val="000000"/>
                <w:lang w:val="sr-Cyrl-BA"/>
              </w:rPr>
            </w:pPr>
            <w:r w:rsidRPr="009D7D88">
              <w:rPr>
                <w:rFonts w:ascii="Times New Roman" w:eastAsia="Times New Roman" w:hAnsi="Times New Roman"/>
                <w:b/>
                <w:bCs/>
                <w:color w:val="000000"/>
              </w:rPr>
              <w:lastRenderedPageBreak/>
              <w:t>ПРИХОДИ</w:t>
            </w:r>
          </w:p>
        </w:tc>
        <w:tc>
          <w:tcPr>
            <w:tcW w:w="77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703"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4878" w:type="dxa"/>
            <w:tcBorders>
              <w:top w:val="nil"/>
              <w:left w:val="nil"/>
              <w:bottom w:val="nil"/>
              <w:right w:val="nil"/>
            </w:tcBorders>
            <w:shd w:val="clear" w:color="auto" w:fill="auto"/>
            <w:noWrap/>
            <w:vAlign w:val="bottom"/>
            <w:hideMark/>
          </w:tcPr>
          <w:p w:rsidR="00A958F5" w:rsidRDefault="00C530BE" w:rsidP="00C530BE">
            <w:pPr>
              <w:spacing w:after="0" w:line="240" w:lineRule="auto"/>
              <w:rPr>
                <w:rFonts w:eastAsia="Times New Roman" w:cs="Calibri"/>
                <w:b/>
                <w:bCs/>
                <w:color w:val="000000"/>
                <w:lang w:val="sr-Cyrl-BA"/>
              </w:rPr>
            </w:pPr>
            <w:r w:rsidRPr="009D7D88">
              <w:rPr>
                <w:rFonts w:eastAsia="Times New Roman" w:cs="Calibri"/>
                <w:b/>
                <w:bCs/>
                <w:color w:val="000000"/>
              </w:rPr>
              <w:t xml:space="preserve">    </w:t>
            </w:r>
          </w:p>
          <w:p w:rsidR="00A958F5" w:rsidRDefault="00A958F5" w:rsidP="00C530BE">
            <w:pPr>
              <w:spacing w:after="0" w:line="240" w:lineRule="auto"/>
              <w:rPr>
                <w:rFonts w:eastAsia="Times New Roman" w:cs="Calibri"/>
                <w:b/>
                <w:bCs/>
                <w:color w:val="000000"/>
                <w:lang w:val="sr-Cyrl-BA"/>
              </w:rPr>
            </w:pPr>
          </w:p>
          <w:p w:rsidR="00C530BE" w:rsidRPr="00A958F5" w:rsidRDefault="00C530BE" w:rsidP="00C530BE">
            <w:pPr>
              <w:spacing w:after="0" w:line="240" w:lineRule="auto"/>
              <w:rPr>
                <w:rFonts w:eastAsia="Times New Roman" w:cs="Calibri"/>
                <w:b/>
                <w:bCs/>
                <w:color w:val="000000"/>
                <w:lang w:val="sr-Cyrl-BA"/>
              </w:rPr>
            </w:pPr>
            <w:r w:rsidRPr="009D7D88">
              <w:rPr>
                <w:rFonts w:eastAsia="Times New Roman" w:cs="Calibri"/>
                <w:b/>
                <w:bCs/>
                <w:color w:val="000000"/>
              </w:rPr>
              <w:lastRenderedPageBreak/>
              <w:t xml:space="preserve"> БУЏЕТ ЗА 2022.ГОДИНУ </w:t>
            </w:r>
          </w:p>
        </w:tc>
        <w:tc>
          <w:tcPr>
            <w:tcW w:w="105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FF0000"/>
              </w:rPr>
            </w:pPr>
          </w:p>
        </w:tc>
        <w:tc>
          <w:tcPr>
            <w:tcW w:w="105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23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29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821"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r>
      <w:tr w:rsidR="00C530BE" w:rsidRPr="009D7D88" w:rsidTr="00C530BE">
        <w:trPr>
          <w:trHeight w:val="315"/>
        </w:trPr>
        <w:tc>
          <w:tcPr>
            <w:tcW w:w="703"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703"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703"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703"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776" w:type="dxa"/>
            <w:tcBorders>
              <w:top w:val="nil"/>
              <w:left w:val="nil"/>
              <w:bottom w:val="nil"/>
              <w:right w:val="nil"/>
            </w:tcBorders>
            <w:shd w:val="clear" w:color="auto" w:fill="auto"/>
            <w:noWrap/>
            <w:vAlign w:val="bottom"/>
            <w:hideMark/>
          </w:tcPr>
          <w:p w:rsidR="00C530BE" w:rsidRPr="00A958F5" w:rsidRDefault="00C530BE" w:rsidP="00C530BE">
            <w:pPr>
              <w:spacing w:after="0" w:line="240" w:lineRule="auto"/>
              <w:rPr>
                <w:rFonts w:eastAsia="Times New Roman" w:cs="Calibri"/>
                <w:color w:val="000000"/>
                <w:lang w:val="sr-Cyrl-BA"/>
              </w:rPr>
            </w:pPr>
          </w:p>
        </w:tc>
        <w:tc>
          <w:tcPr>
            <w:tcW w:w="703"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4878" w:type="dxa"/>
            <w:tcBorders>
              <w:top w:val="nil"/>
              <w:left w:val="nil"/>
              <w:bottom w:val="nil"/>
              <w:right w:val="nil"/>
            </w:tcBorders>
            <w:shd w:val="clear" w:color="auto" w:fill="auto"/>
            <w:noWrap/>
            <w:vAlign w:val="bottom"/>
            <w:hideMark/>
          </w:tcPr>
          <w:p w:rsidR="00C530BE" w:rsidRPr="00A958F5" w:rsidRDefault="00C530BE" w:rsidP="00C530BE">
            <w:pPr>
              <w:spacing w:after="0" w:line="240" w:lineRule="auto"/>
              <w:rPr>
                <w:rFonts w:eastAsia="Times New Roman" w:cs="Calibri"/>
                <w:color w:val="000000"/>
                <w:lang w:val="sr-Cyrl-BA"/>
              </w:rPr>
            </w:pPr>
          </w:p>
        </w:tc>
        <w:tc>
          <w:tcPr>
            <w:tcW w:w="105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05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23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29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821"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r>
      <w:tr w:rsidR="00C530BE" w:rsidRPr="009D7D88" w:rsidTr="00C530BE">
        <w:trPr>
          <w:trHeight w:val="300"/>
        </w:trPr>
        <w:tc>
          <w:tcPr>
            <w:tcW w:w="703" w:type="dxa"/>
            <w:tcBorders>
              <w:top w:val="single" w:sz="8" w:space="0" w:color="auto"/>
              <w:left w:val="single" w:sz="8" w:space="0" w:color="auto"/>
              <w:bottom w:val="nil"/>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single" w:sz="8" w:space="0" w:color="auto"/>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8" w:space="0" w:color="auto"/>
              <w:left w:val="nil"/>
              <w:bottom w:val="nil"/>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опис</w:t>
            </w:r>
          </w:p>
        </w:tc>
        <w:tc>
          <w:tcPr>
            <w:tcW w:w="1056" w:type="dxa"/>
            <w:tcBorders>
              <w:top w:val="single" w:sz="8" w:space="0" w:color="auto"/>
              <w:left w:val="single" w:sz="8" w:space="0" w:color="auto"/>
              <w:bottom w:val="nil"/>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план  </w:t>
            </w:r>
          </w:p>
        </w:tc>
        <w:tc>
          <w:tcPr>
            <w:tcW w:w="1056" w:type="dxa"/>
            <w:tcBorders>
              <w:top w:val="single" w:sz="8" w:space="0" w:color="auto"/>
              <w:left w:val="single" w:sz="8" w:space="0" w:color="auto"/>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остварено</w:t>
            </w:r>
          </w:p>
        </w:tc>
        <w:tc>
          <w:tcPr>
            <w:tcW w:w="1230"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предвиђања </w:t>
            </w:r>
          </w:p>
        </w:tc>
        <w:tc>
          <w:tcPr>
            <w:tcW w:w="1298"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приједлог 2022</w:t>
            </w:r>
          </w:p>
        </w:tc>
        <w:tc>
          <w:tcPr>
            <w:tcW w:w="821"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индекс</w:t>
            </w:r>
          </w:p>
        </w:tc>
      </w:tr>
      <w:tr w:rsidR="00C530BE" w:rsidRPr="009D7D88" w:rsidTr="00C530BE">
        <w:trPr>
          <w:trHeight w:val="315"/>
        </w:trPr>
        <w:tc>
          <w:tcPr>
            <w:tcW w:w="703" w:type="dxa"/>
            <w:tcBorders>
              <w:top w:val="nil"/>
              <w:left w:val="single" w:sz="8" w:space="0" w:color="auto"/>
              <w:bottom w:val="single" w:sz="8" w:space="0" w:color="auto"/>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8" w:space="0" w:color="auto"/>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056" w:type="dxa"/>
            <w:tcBorders>
              <w:top w:val="nil"/>
              <w:left w:val="single" w:sz="8" w:space="0" w:color="auto"/>
              <w:bottom w:val="single" w:sz="8" w:space="0" w:color="auto"/>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2021</w:t>
            </w:r>
          </w:p>
        </w:tc>
        <w:tc>
          <w:tcPr>
            <w:tcW w:w="1056" w:type="dxa"/>
            <w:tcBorders>
              <w:top w:val="nil"/>
              <w:left w:val="single" w:sz="8" w:space="0" w:color="auto"/>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8/31/2021</w:t>
            </w:r>
          </w:p>
        </w:tc>
        <w:tc>
          <w:tcPr>
            <w:tcW w:w="1230"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01.09.-31.12.21</w:t>
            </w:r>
          </w:p>
        </w:tc>
        <w:tc>
          <w:tcPr>
            <w:tcW w:w="1298"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821"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12x100/8</w:t>
            </w:r>
          </w:p>
        </w:tc>
      </w:tr>
      <w:tr w:rsidR="00C530BE" w:rsidRPr="009D7D88" w:rsidTr="00C530BE">
        <w:trPr>
          <w:trHeight w:val="315"/>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w:t>
            </w:r>
          </w:p>
        </w:tc>
        <w:tc>
          <w:tcPr>
            <w:tcW w:w="487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w:t>
            </w:r>
          </w:p>
        </w:tc>
        <w:tc>
          <w:tcPr>
            <w:tcW w:w="1056"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9</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11</w:t>
            </w:r>
          </w:p>
        </w:tc>
        <w:tc>
          <w:tcPr>
            <w:tcW w:w="1298"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12</w:t>
            </w:r>
          </w:p>
        </w:tc>
        <w:tc>
          <w:tcPr>
            <w:tcW w:w="821"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13</w:t>
            </w:r>
          </w:p>
        </w:tc>
        <w:bookmarkStart w:id="0" w:name="_GoBack"/>
        <w:bookmarkEnd w:id="0"/>
      </w:tr>
      <w:tr w:rsidR="00C530BE" w:rsidRPr="009D7D88" w:rsidTr="00C530BE">
        <w:trPr>
          <w:trHeight w:val="315"/>
        </w:trPr>
        <w:tc>
          <w:tcPr>
            <w:tcW w:w="703"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УКУПНИ ПРИХОДИ : </w:t>
            </w:r>
          </w:p>
        </w:tc>
        <w:tc>
          <w:tcPr>
            <w:tcW w:w="1056"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2,791,613.00</w:t>
            </w:r>
          </w:p>
        </w:tc>
        <w:tc>
          <w:tcPr>
            <w:tcW w:w="1056"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1,543,161.16</w:t>
            </w:r>
          </w:p>
        </w:tc>
        <w:tc>
          <w:tcPr>
            <w:tcW w:w="1230"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927,185.84</w:t>
            </w:r>
          </w:p>
        </w:tc>
        <w:tc>
          <w:tcPr>
            <w:tcW w:w="1298"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2,470,347.00</w:t>
            </w:r>
          </w:p>
        </w:tc>
        <w:tc>
          <w:tcPr>
            <w:tcW w:w="821"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88.49</w:t>
            </w:r>
          </w:p>
        </w:tc>
      </w:tr>
      <w:tr w:rsidR="00C530BE" w:rsidRPr="009D7D88" w:rsidTr="00C530BE">
        <w:trPr>
          <w:trHeight w:val="315"/>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056"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1298"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821"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15"/>
        </w:trPr>
        <w:tc>
          <w:tcPr>
            <w:tcW w:w="703"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700000</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ПРИХОДИ ТЕКУЋИ :</w:t>
            </w:r>
          </w:p>
        </w:tc>
        <w:tc>
          <w:tcPr>
            <w:tcW w:w="1056"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2,291,613.00</w:t>
            </w:r>
          </w:p>
        </w:tc>
        <w:tc>
          <w:tcPr>
            <w:tcW w:w="10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1,543,161.16</w:t>
            </w:r>
          </w:p>
        </w:tc>
        <w:tc>
          <w:tcPr>
            <w:tcW w:w="1230"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923,500.84</w:t>
            </w:r>
          </w:p>
        </w:tc>
        <w:tc>
          <w:tcPr>
            <w:tcW w:w="1298"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2,466,662.00</w:t>
            </w:r>
          </w:p>
        </w:tc>
        <w:tc>
          <w:tcPr>
            <w:tcW w:w="821"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107.64</w:t>
            </w:r>
          </w:p>
        </w:tc>
      </w:tr>
      <w:tr w:rsidR="00C530BE" w:rsidRPr="009D7D88" w:rsidTr="00C530BE">
        <w:trPr>
          <w:trHeight w:val="315"/>
        </w:trPr>
        <w:tc>
          <w:tcPr>
            <w:tcW w:w="703" w:type="dxa"/>
            <w:tcBorders>
              <w:top w:val="nil"/>
              <w:left w:val="single" w:sz="8" w:space="0" w:color="auto"/>
              <w:bottom w:val="single" w:sz="8" w:space="0" w:color="auto"/>
              <w:right w:val="nil"/>
            </w:tcBorders>
            <w:shd w:val="clear" w:color="000000" w:fill="F2F2F2"/>
            <w:noWrap/>
            <w:vAlign w:val="bottom"/>
            <w:hideMark/>
          </w:tcPr>
          <w:p w:rsidR="00C530BE" w:rsidRPr="00A958F5" w:rsidRDefault="00C530BE" w:rsidP="00C530BE">
            <w:pPr>
              <w:spacing w:after="0" w:line="240" w:lineRule="auto"/>
              <w:rPr>
                <w:rFonts w:ascii="Times New Roman" w:eastAsia="Times New Roman" w:hAnsi="Times New Roman"/>
                <w:b/>
                <w:bCs/>
                <w:color w:val="000000"/>
                <w:sz w:val="16"/>
                <w:szCs w:val="16"/>
                <w:lang w:val="hr-BA"/>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710000</w:t>
            </w:r>
          </w:p>
        </w:tc>
        <w:tc>
          <w:tcPr>
            <w:tcW w:w="703"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ПОРЕСКИ ПРИХОДИ</w:t>
            </w:r>
          </w:p>
        </w:tc>
        <w:tc>
          <w:tcPr>
            <w:tcW w:w="1056" w:type="dxa"/>
            <w:tcBorders>
              <w:top w:val="nil"/>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1,569,865.00</w:t>
            </w:r>
          </w:p>
        </w:tc>
        <w:tc>
          <w:tcPr>
            <w:tcW w:w="1056" w:type="dxa"/>
            <w:tcBorders>
              <w:top w:val="nil"/>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1,272,334.95</w:t>
            </w:r>
          </w:p>
        </w:tc>
        <w:tc>
          <w:tcPr>
            <w:tcW w:w="1230" w:type="dxa"/>
            <w:tcBorders>
              <w:top w:val="nil"/>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368,923.05</w:t>
            </w:r>
          </w:p>
        </w:tc>
        <w:tc>
          <w:tcPr>
            <w:tcW w:w="1298" w:type="dxa"/>
            <w:tcBorders>
              <w:top w:val="nil"/>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1,641,258.00</w:t>
            </w:r>
          </w:p>
        </w:tc>
        <w:tc>
          <w:tcPr>
            <w:tcW w:w="821" w:type="dxa"/>
            <w:tcBorders>
              <w:top w:val="nil"/>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104.55</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711000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Приходи од пореза на доходак и добит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4.34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1.66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711100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Порез на доходак</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4.34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1.66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711110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Порез на доходак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4.34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1.66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711111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годишњи порез на доходак грађана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711112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порез на прих од аутор права , патен</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711113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порез на приходе од пољ и шумарства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4.34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711114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од приређивања игара на срећу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711115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доходак грађана по другим основма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711200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поорез на дибит правних лива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711210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порез на добит правних лица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711211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през на добит правних лица резидената РС</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711212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добит правних лица нерезидената РС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712000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135.02</w:t>
            </w:r>
          </w:p>
        </w:tc>
        <w:tc>
          <w:tcPr>
            <w:tcW w:w="123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-135.02</w:t>
            </w:r>
          </w:p>
        </w:tc>
        <w:tc>
          <w:tcPr>
            <w:tcW w:w="1298"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FF0000"/>
                <w:sz w:val="16"/>
                <w:szCs w:val="16"/>
              </w:rPr>
            </w:pPr>
            <w:r w:rsidRPr="009D7D88">
              <w:rPr>
                <w:rFonts w:ascii="Times New Roman" w:eastAsia="Times New Roman" w:hAnsi="Times New Roman"/>
                <w:b/>
                <w:bCs/>
                <w:color w:val="FF0000"/>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712100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135.02</w:t>
            </w:r>
          </w:p>
        </w:tc>
        <w:tc>
          <w:tcPr>
            <w:tcW w:w="123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-135.02</w:t>
            </w:r>
          </w:p>
        </w:tc>
        <w:tc>
          <w:tcPr>
            <w:tcW w:w="1298"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FF0000"/>
                <w:sz w:val="16"/>
                <w:szCs w:val="16"/>
              </w:rPr>
            </w:pPr>
            <w:r w:rsidRPr="009D7D88">
              <w:rPr>
                <w:rFonts w:ascii="Times New Roman" w:eastAsia="Times New Roman" w:hAnsi="Times New Roman"/>
                <w:b/>
                <w:bCs/>
                <w:i/>
                <w:iCs/>
                <w:color w:val="FF0000"/>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712110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135.02</w:t>
            </w:r>
          </w:p>
        </w:tc>
        <w:tc>
          <w:tcPr>
            <w:tcW w:w="123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-135.02</w:t>
            </w:r>
          </w:p>
        </w:tc>
        <w:tc>
          <w:tcPr>
            <w:tcW w:w="1298"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FF0000"/>
                <w:sz w:val="16"/>
                <w:szCs w:val="16"/>
              </w:rPr>
            </w:pPr>
            <w:r w:rsidRPr="009D7D88">
              <w:rPr>
                <w:rFonts w:ascii="Times New Roman" w:eastAsia="Times New Roman" w:hAnsi="Times New Roman"/>
                <w:b/>
                <w:bCs/>
                <w:color w:val="FF0000"/>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712112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135.02</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-135.02</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713000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Порез на лич прим и прих од сам дјелатнос</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46,501.00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21,658.19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19,668.81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41,327.00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88.87</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713100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Порез на лич прим и прих од сам дјелатнос</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46,501.00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21,658.19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19,668.81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41,327.00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88.87</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713110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Порез на лич прим и прих од сам дјелатнос</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46,501.00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21,658.19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19,668.81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41,327.00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88.87</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713111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Порез на приходе од самост дјелатности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4,053.00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3202.50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1068.50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4271.00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105.38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713112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порез на приходе од самост дјелатн-паушал</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42,448.00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12448.00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12448.00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29.33</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713113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лична примања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18455.69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6152.31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24608.00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713114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приходи на лична примања лица која самост обав прив и проф дјел</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714000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Порез на имовину</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36,670.00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44,365.21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15,612.79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59,978.00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163.56</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714100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Порез на имовину</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36,314.00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44,365.21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15,256.79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59,622.00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164.18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714110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Порез на имовину</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36,314.00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44,365.21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15,256.79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59,622.00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164.18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Порез на имовину</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468.00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468.00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468.00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непокретности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35,846.00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44365.21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14788.79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59154.00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165.02</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714200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порез на наслеђе и поклоне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356.00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356.00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356.00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714210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порез на наслеђе и поклоне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356.00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356.00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356.00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714211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наслеђе и поклоне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356.00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356.00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356.00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714300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порез на финсијске и капиталне трансакције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714310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порез на финсијске и капиталне трансакције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714311</w:t>
            </w:r>
          </w:p>
        </w:tc>
        <w:tc>
          <w:tcPr>
            <w:tcW w:w="487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порез на пренос непокретности и права</w:t>
            </w:r>
          </w:p>
        </w:tc>
        <w:tc>
          <w:tcPr>
            <w:tcW w:w="1056"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single" w:sz="4" w:space="0" w:color="auto"/>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single" w:sz="4" w:space="0" w:color="auto"/>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1056" w:type="dxa"/>
            <w:tcBorders>
              <w:top w:val="single" w:sz="4" w:space="0" w:color="auto"/>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105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714900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стали порези на имовину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7149100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остали порези на имовину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714911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уптребу моториних возила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714912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употребу мобилних телефона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714915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држање и ношење оружја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715000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порез на промет производа и услуга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94.00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3.99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91.01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101.06</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715100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порез на промет производа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60.00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3.99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57.01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101.67</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715110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порез на промет производа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3.99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57.01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101.67</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општински порезна промет по општој стопи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општински порез на пормет по нижој стопи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715113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општински порез на промет на деривате нафте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53.00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53.00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53.00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715114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општински порез на промет на дуванске произ</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715115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општински порез на промет алкохолних пића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2.96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715116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општински порез на промет кафе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0.74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0.26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715117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општински порез на промет лож уља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0.21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0.79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715200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порез на промет услуга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7152100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поез на промет услуга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715211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општи порез на промет услуга понопштој стопи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715212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општи порез на промет услуга у годишњем паушалном износу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715300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акцизе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34.00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34.00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715310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акцизе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34.00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34.00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715311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акцизе на деривате нафте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34.00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715312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акциза на дуванске прерађевне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715313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акцизе на алкохолна пића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715314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акциза на лож уље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715315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акциза на кафу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715316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акциза на безалкохолна пића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715317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акциза на луксузне производе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717000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Индиректни порези дозначени од УИО</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1,486,000.00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1,205,801.06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333,450.94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1,539,252.00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103.58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717100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Индиректни порези дозначени од УИО</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1,486,000.00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1,205,801.06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333,450.94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1,539,252.00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103.58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717110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Индиректни порези дозначени од УИО</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1,486,000.00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1,205,801.06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333,450.94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1,539,252.00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103.58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717111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Индиректни порези дозначени од УИО збирно</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1,486,000.00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1,205,801.06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333450.94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1539252.00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103.58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717112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индиректни порези дозначени од УИО-поравнање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719000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Остали порески приходи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367.14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232.86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719100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Остали порески приходи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600.00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367.14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232.86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600.00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719110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Остали порески приходи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367.14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232.86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719111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посебни порез за ред одвијање жељез саобраћаја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719112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порез на приходе од приређ игара на срећу</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719113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порез на добитак од игара на срећу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367.14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232.86</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719119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Остали порески приходи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15"/>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15"/>
        </w:trPr>
        <w:tc>
          <w:tcPr>
            <w:tcW w:w="703"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969696"/>
                <w:sz w:val="16"/>
                <w:szCs w:val="16"/>
              </w:rPr>
            </w:pPr>
            <w:r w:rsidRPr="009D7D88">
              <w:rPr>
                <w:rFonts w:ascii="Times New Roman" w:eastAsia="Times New Roman" w:hAnsi="Times New Roman"/>
                <w:b/>
                <w:bCs/>
                <w:color w:val="969696"/>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720000</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НЕПОРЕСКИ ПРИХОДИ </w:t>
            </w:r>
          </w:p>
        </w:tc>
        <w:tc>
          <w:tcPr>
            <w:tcW w:w="1056"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493,079.00</w:t>
            </w:r>
          </w:p>
        </w:tc>
        <w:tc>
          <w:tcPr>
            <w:tcW w:w="10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129,682.38</w:t>
            </w:r>
          </w:p>
        </w:tc>
        <w:tc>
          <w:tcPr>
            <w:tcW w:w="1230"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378,544.62</w:t>
            </w:r>
          </w:p>
        </w:tc>
        <w:tc>
          <w:tcPr>
            <w:tcW w:w="1298"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508,227.00</w:t>
            </w:r>
          </w:p>
        </w:tc>
        <w:tc>
          <w:tcPr>
            <w:tcW w:w="821" w:type="dxa"/>
            <w:tcBorders>
              <w:top w:val="nil"/>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103.07</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721000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приходи од финансијске и нефинансиј имовине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28,695.00</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7,313.20</w:t>
            </w:r>
          </w:p>
        </w:tc>
        <w:tc>
          <w:tcPr>
            <w:tcW w:w="123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24,228.80</w:t>
            </w:r>
          </w:p>
        </w:tc>
        <w:tc>
          <w:tcPr>
            <w:tcW w:w="1298"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31,542.00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109.92</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721100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приходи од дивид , учешћа у капит и сл. правав</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721110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приходи од дивид , учешћа у капит и сл. правав</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приходи од дивиденди и удјела у профиту у јавним предузећима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721119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остали приходи од финансијске и нематер. имовине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721200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приходи од закупа и ренти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28,695.00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5,039.96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23,655.04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28,695.00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721220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приходи од закупа и ренти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28,695.00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5,039.96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23,655.04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28,695.00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721222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приходи од давања у закуп објеката општине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15,695.00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1506.00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14189.00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15695.00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721223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приходи од земљише ренете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3533.96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9466.04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13000.00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721300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Приходи од камата на готовину и готовинске еквивален</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2,219.67</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552.33</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2,772.00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721310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Прих. од камата на новч сред на банк рачунима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2,219.67</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552.33</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2,772.00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721312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прих. од камата на новч сред. на намјенским ТР</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721314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прих од кам на новч сред на рач за прикуп јавне прих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721317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прих од кам. на новч сред на бак рач -изван система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721319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приход од камата на остала новчана средства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2219.67</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552.33</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2772.00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721500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53.57</w:t>
            </w:r>
          </w:p>
        </w:tc>
        <w:tc>
          <w:tcPr>
            <w:tcW w:w="123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21.43</w:t>
            </w:r>
          </w:p>
        </w:tc>
        <w:tc>
          <w:tcPr>
            <w:tcW w:w="1298"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721520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53.57</w:t>
            </w:r>
          </w:p>
        </w:tc>
        <w:tc>
          <w:tcPr>
            <w:tcW w:w="123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21.43</w:t>
            </w:r>
          </w:p>
        </w:tc>
        <w:tc>
          <w:tcPr>
            <w:tcW w:w="1298"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721521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53.57</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21.43</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Накнаде , таксе и приходи од пружања јавни услуга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312,556.00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89,871.92</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234,985.08</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324,857.00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103.94</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722100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административне накнаде и таксе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32,146.00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27,082.70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6,771.30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33,854.00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105.31</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републичке админситративне накнаде и таксе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републичка административна такса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посебна републичка такса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722114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регистрацију паса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722118</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посебна републичка такса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722120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општинске административне накнаде и таксе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32,146.00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27,082.70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6,771.30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33,854.00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105.31</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722121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општинска административна такса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32,146.00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27082.70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6771.30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33854.00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105.31</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722200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судске таксе и накнаде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722210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републичке судске накнаде и таксе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722211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републичка судска такса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722300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комунаклне накнаде и таксе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7,721.00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6,466.33</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1,617.67</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8,084.00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104.70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722310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локалне комуналне накнаде и таксе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7,721.00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6,466.33</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1,617.67</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8,084.00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104.70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722311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комунална такса на држање животиња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722312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комунална такса на фирму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7,721.00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6466.33</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1617.67</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8084.00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104.70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722314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ком  такс за кориш проста на јавн површ испр  просто</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722390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остале локалне комуналне накнаде и таксе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722396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комуналне таксе на остале предмете таксирања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722400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накнде поразним основама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248,467.00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48,817.91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209,838.09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258,656.00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104.10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722410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накнада за грађевинско земљиште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15,485.00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3,400.63</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12,084.37</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15,485.00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уређивање грађевинског земљишта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15,485.00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3400.63</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12084.37</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15485.00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коришћење грађевинског земљишта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722420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накнада за путеве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12,328.00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2,603.01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9,724.99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12,328.00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коришћење путева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722424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коришћење минералних сировина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722425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промјену намјене пољоприв земљишта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12,328.00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2603.01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9724.99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12328.00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722426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изградњу јавних склоништа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722430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накнаде за шуме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3,086.00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8,933.32</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2,233.68</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11,167.00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361.86</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722435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наканда за кориш шума и шум земљ - сред за раз општ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3,086.00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8933.32</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2233.68</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11167.00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361.86</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722440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накнаде за воде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7,363.00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5,621.99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1,785.01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7,407.00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100.60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722442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нкнаде за воде за пиће у јавним водоснадбијевањима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189.00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55.61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25.39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42.86</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722443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накнада за воде за друге намјене и друге случ намј за људску употр.</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722446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зашт вода које плаћа власн трансп сред који коре нафту</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6,076.00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4982.40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1245.60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6228.00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102.50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722447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испуштање отпадних вода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1,098.00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583.98</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514.02</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1098.00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722448</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накнада за производњу електр енергије добијенекор хидроенергије</w:t>
            </w:r>
          </w:p>
        </w:tc>
        <w:tc>
          <w:tcPr>
            <w:tcW w:w="1056"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722450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накнаде за заштиту биљних и животињских врста </w:t>
            </w:r>
          </w:p>
        </w:tc>
        <w:tc>
          <w:tcPr>
            <w:tcW w:w="1056"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722453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накнаса за преглед животиња и увјер о здрсв стањ животиња</w:t>
            </w:r>
          </w:p>
        </w:tc>
        <w:tc>
          <w:tcPr>
            <w:tcW w:w="1056"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722456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противпожарну заштиту </w:t>
            </w:r>
          </w:p>
        </w:tc>
        <w:tc>
          <w:tcPr>
            <w:tcW w:w="1056"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722460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остале накнаде </w:t>
            </w:r>
          </w:p>
        </w:tc>
        <w:tc>
          <w:tcPr>
            <w:tcW w:w="1056"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210,205.00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28,258.96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184,010.04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212,269.00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100.98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722461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накнада за кориштење комунал добара од општ интереса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4,808.00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5535.01</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1384.99</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6920.00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143.93</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722463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извођениматеријал из водотока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203,239.00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21220.86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182018.14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203239.00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722467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средства за финане посебних мјера заштите од пожара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2,158.00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1503.09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606.91</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2110.00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97.78</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722469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накнада за узгој рибе у кавезима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722500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приходи од пружања јавних услуга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24,222.00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7,504.98</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16,758.02</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24,263.00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100.17</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722520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приходи општинског органа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17,222.00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1,872.08</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15,349.92</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17,222.00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722521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приходи општинског органа управе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17,222.00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1872.08</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15349.92</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17222.00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722530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остали приходи од пружања јавних услуга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722539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отали приходи од пружања јавних услуга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722590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остали приходи од пружања јавних услуга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5,632.90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1,408.10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7,041.00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100.59</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722591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властити приходи буџетских корисника (школа)</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5632.90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1408.10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7041.00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100.59</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723000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новчане казне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133.00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133.00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133.00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723100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новчане казне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133.00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133.00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133.00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723120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општинске новчане казне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133.00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133.00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133.00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723121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новчане казне у прекршај поступку пропис у општини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133.00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133.00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133.00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729000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остали општинеки непорески приходи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151,695.00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32,497.26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119,197.74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151,695.00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729100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остали непорески општински приходи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151,695.00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32,497.26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119,197.74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151695.00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729110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остали непорски републички приходи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729113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непорески трепублички приходи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729120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остали општинеки непорески приходи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151,695.00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32,497.26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119,197.74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151,695.00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729124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општински непорески приходи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151,695.00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32497.26</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119197.74</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151695.00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15"/>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15"/>
        </w:trPr>
        <w:tc>
          <w:tcPr>
            <w:tcW w:w="703"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730000</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ГРАНТОВИ</w:t>
            </w:r>
          </w:p>
        </w:tc>
        <w:tc>
          <w:tcPr>
            <w:tcW w:w="1056"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22,200.00</w:t>
            </w:r>
          </w:p>
        </w:tc>
        <w:tc>
          <w:tcPr>
            <w:tcW w:w="10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21,500.00</w:t>
            </w:r>
          </w:p>
        </w:tc>
        <w:tc>
          <w:tcPr>
            <w:tcW w:w="1298"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21,500.00</w:t>
            </w:r>
          </w:p>
        </w:tc>
        <w:tc>
          <w:tcPr>
            <w:tcW w:w="821" w:type="dxa"/>
            <w:tcBorders>
              <w:top w:val="nil"/>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96.85</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731000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грантови</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22,200.00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21,500.00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21,500.00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96.85</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731100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грантови из иностранства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731110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текући грантови из иностранства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текући грантови од страни влада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731112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текући грантови од међународни организација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731120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капитални грантови из иностранства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731121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капитални грантови од страних влада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731122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капитални грантови од међународних органиација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731129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капитални грантови из иностранства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731200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грантови из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22,200.00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21,500.00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21,500.00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96.85</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731210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грантови из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22,200.00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21,500.00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21,500.00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96.85</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731211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текући грантови од правних лица из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1500.00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1500.00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731212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текући грантови од физичких лица у земљи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731219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текући грантови из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20,700.00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96.62</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731220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капитални грантои из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731221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капитални грантои из земље од правних лица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731222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капитални грантови у земљи од физичких лица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731229</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осталчи капитални грантови из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15"/>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15"/>
        </w:trPr>
        <w:tc>
          <w:tcPr>
            <w:tcW w:w="703"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780000</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трансфери између или унутар јединица власти  </w:t>
            </w:r>
          </w:p>
        </w:tc>
        <w:tc>
          <w:tcPr>
            <w:tcW w:w="1056"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206,469.00</w:t>
            </w:r>
          </w:p>
        </w:tc>
        <w:tc>
          <w:tcPr>
            <w:tcW w:w="10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141,143.83</w:t>
            </w:r>
          </w:p>
        </w:tc>
        <w:tc>
          <w:tcPr>
            <w:tcW w:w="1230"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154,533.17</w:t>
            </w:r>
          </w:p>
        </w:tc>
        <w:tc>
          <w:tcPr>
            <w:tcW w:w="1298"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295,677.00</w:t>
            </w:r>
          </w:p>
        </w:tc>
        <w:tc>
          <w:tcPr>
            <w:tcW w:w="821"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143.21</w:t>
            </w:r>
          </w:p>
        </w:tc>
      </w:tr>
      <w:tr w:rsidR="00C530BE" w:rsidRPr="009D7D88" w:rsidTr="00C530BE">
        <w:trPr>
          <w:trHeight w:val="300"/>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787000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трансфери измешу различитих јединица власти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206,469.00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141,143.83</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154,533.17</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295,677.00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143.21</w:t>
            </w:r>
          </w:p>
        </w:tc>
      </w:tr>
      <w:tr w:rsidR="00C530BE" w:rsidRPr="009D7D88" w:rsidTr="00C530BE">
        <w:trPr>
          <w:trHeight w:val="300"/>
        </w:trPr>
        <w:tc>
          <w:tcPr>
            <w:tcW w:w="703" w:type="dxa"/>
            <w:tcBorders>
              <w:top w:val="single" w:sz="4" w:space="0" w:color="auto"/>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787100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трансфери од државе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206,450.00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141,142.39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154,515.61</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295,658.00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143.21</w:t>
            </w:r>
          </w:p>
        </w:tc>
      </w:tr>
      <w:tr w:rsidR="00C530BE" w:rsidRPr="009D7D88" w:rsidTr="00C530BE">
        <w:trPr>
          <w:trHeight w:val="300"/>
        </w:trPr>
        <w:tc>
          <w:tcPr>
            <w:tcW w:w="7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787210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трансфери од дражве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206,450.00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141,142.39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154,515.61</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295,658.00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143.21</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787211</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трансфери од државе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206,450.00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141,142.39</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146015.61</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287158.00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139.09</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трансфери од државе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8500.00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8500.00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787400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трансфери од фондова социјалног осигурања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19.00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1.44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17.56</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19.00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787410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трансфери од фондова обавезног социјалног осигурања </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19.00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17.56</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19.00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787411</w:t>
            </w:r>
          </w:p>
        </w:tc>
        <w:tc>
          <w:tcPr>
            <w:tcW w:w="4878"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трансфер за социјалнуи и здравствену зашт</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19.00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1.44</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17.56</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19.00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100.00</w:t>
            </w:r>
          </w:p>
        </w:tc>
      </w:tr>
      <w:tr w:rsidR="00C530BE" w:rsidRPr="009D7D88" w:rsidTr="00C530BE">
        <w:trPr>
          <w:trHeight w:val="300"/>
        </w:trPr>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single" w:sz="4" w:space="0" w:color="auto"/>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787900</w:t>
            </w:r>
          </w:p>
        </w:tc>
        <w:tc>
          <w:tcPr>
            <w:tcW w:w="776"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трансфери сталих јединиц власти </w:t>
            </w:r>
          </w:p>
        </w:tc>
        <w:tc>
          <w:tcPr>
            <w:tcW w:w="1056" w:type="dxa"/>
            <w:tcBorders>
              <w:top w:val="single" w:sz="4" w:space="0" w:color="auto"/>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single" w:sz="4" w:space="0" w:color="auto"/>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single" w:sz="4" w:space="0" w:color="auto"/>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787910</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трансфери сталих јединиц власти </w:t>
            </w:r>
          </w:p>
        </w:tc>
        <w:tc>
          <w:tcPr>
            <w:tcW w:w="1056" w:type="dxa"/>
            <w:tcBorders>
              <w:top w:val="single" w:sz="4" w:space="0" w:color="auto"/>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single" w:sz="4" w:space="0" w:color="auto"/>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single" w:sz="4" w:space="0" w:color="auto"/>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single" w:sz="4" w:space="0" w:color="auto"/>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15"/>
        </w:trPr>
        <w:tc>
          <w:tcPr>
            <w:tcW w:w="703" w:type="dxa"/>
            <w:tcBorders>
              <w:top w:val="single" w:sz="4" w:space="0" w:color="auto"/>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787911</w:t>
            </w:r>
          </w:p>
        </w:tc>
        <w:tc>
          <w:tcPr>
            <w:tcW w:w="4878"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трансфери </w:t>
            </w:r>
          </w:p>
        </w:tc>
        <w:tc>
          <w:tcPr>
            <w:tcW w:w="1056" w:type="dxa"/>
            <w:tcBorders>
              <w:top w:val="single" w:sz="4" w:space="0" w:color="auto"/>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single" w:sz="4" w:space="0" w:color="auto"/>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single" w:sz="4" w:space="0" w:color="auto"/>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single" w:sz="4" w:space="0" w:color="auto"/>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15"/>
        </w:trPr>
        <w:tc>
          <w:tcPr>
            <w:tcW w:w="703"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800000</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НЕФИНСАИЈАКУ ИМОВИНУ </w:t>
            </w:r>
          </w:p>
        </w:tc>
        <w:tc>
          <w:tcPr>
            <w:tcW w:w="1056"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200000.00</w:t>
            </w:r>
          </w:p>
        </w:tc>
        <w:tc>
          <w:tcPr>
            <w:tcW w:w="10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15"/>
        </w:trPr>
        <w:tc>
          <w:tcPr>
            <w:tcW w:w="703" w:type="dxa"/>
            <w:tcBorders>
              <w:top w:val="nil"/>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810000</w:t>
            </w:r>
          </w:p>
        </w:tc>
        <w:tc>
          <w:tcPr>
            <w:tcW w:w="703"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нефинсијску имовину </w:t>
            </w:r>
          </w:p>
        </w:tc>
        <w:tc>
          <w:tcPr>
            <w:tcW w:w="1056" w:type="dxa"/>
            <w:tcBorders>
              <w:top w:val="nil"/>
              <w:left w:val="single" w:sz="4"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200000.00</w:t>
            </w:r>
          </w:p>
        </w:tc>
        <w:tc>
          <w:tcPr>
            <w:tcW w:w="1056" w:type="dxa"/>
            <w:tcBorders>
              <w:top w:val="nil"/>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нефинсијску имовину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811100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примици за зграде и објекте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811120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примици за пословне објекте и просторе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45"/>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канцеларијске објекте и просторе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811122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објекте здравствених и социјалних институција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811123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образовне и научне институције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811125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примици за спортско-рекреационе објекте ( спорт . дворане итд)</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811127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остале пословне објекте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811130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саобраћајне објекте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811131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путеве и аутопутеве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811133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тунеле и мостове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465"/>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811134</w:t>
            </w:r>
          </w:p>
        </w:tc>
        <w:tc>
          <w:tcPr>
            <w:tcW w:w="4878" w:type="dxa"/>
            <w:tcBorders>
              <w:top w:val="nil"/>
              <w:left w:val="nil"/>
              <w:bottom w:val="single" w:sz="4" w:space="0" w:color="auto"/>
              <w:right w:val="nil"/>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приимици зза вањска осввјетљења , тротоаре и ограде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811136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приици  за водене путеве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811190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остале објекте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811191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примици за водовод , канализацију плиновод</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811192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комуникационе и електро водове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811195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спомменике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811196</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примици за спортске терене и уређење паркова и зел пов</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811197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остале објекте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811200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примици за постројења и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811210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превозна средства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моторна возила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811213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теренска возила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811220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примици за канцеларијску опрему , алат , инвентар</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811221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канцеларијски намјештај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811222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рачунарску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811223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примици за канцеларијске машине</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811224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канцеларијски инвентар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811225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примици за канцеларијски алат</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811227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осталу канц опрему , алат и инвентар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811230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комуникациону и рачунарску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811232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тв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811233</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телефонску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811234</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рачунарску мрежну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811235</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рачунарску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811237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осталу комуналну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811240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за гријну , расхладну и заштитну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811241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опрему за гријање , вентилацију и хлађење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811242</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опрему за противпожарну заштиту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811247</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за осталу гријну , расхладну и заштитну опрему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811400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примици за инвестициону имовину</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811410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примитци за инвестициону имовину у власништву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811411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Примици за замљ. класифик. као инвест имови у власн</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814000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од продаје сталне имовине -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200000.00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814100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примици од продаје сталне имовине -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200000.00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814110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примици од продаје сталне имовине -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200000.00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814111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примици од продаје сталне имовине - земље </w:t>
            </w:r>
          </w:p>
        </w:tc>
        <w:tc>
          <w:tcPr>
            <w:tcW w:w="1056"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200000.00</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0.00</w:t>
            </w:r>
          </w:p>
        </w:tc>
      </w:tr>
      <w:tr w:rsidR="00C530BE" w:rsidRPr="009D7D88" w:rsidTr="00C530BE">
        <w:trPr>
          <w:trHeight w:val="315"/>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r>
      <w:tr w:rsidR="00C530BE" w:rsidRPr="009D7D88" w:rsidTr="00C530BE">
        <w:trPr>
          <w:trHeight w:val="315"/>
        </w:trPr>
        <w:tc>
          <w:tcPr>
            <w:tcW w:w="703" w:type="dxa"/>
            <w:tcBorders>
              <w:top w:val="single" w:sz="8" w:space="0" w:color="auto"/>
              <w:left w:val="single" w:sz="8" w:space="0" w:color="auto"/>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03"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330000</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331111</w:t>
            </w:r>
          </w:p>
        </w:tc>
        <w:tc>
          <w:tcPr>
            <w:tcW w:w="4878"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Расподјела суфицита изранијих година </w:t>
            </w:r>
          </w:p>
        </w:tc>
        <w:tc>
          <w:tcPr>
            <w:tcW w:w="10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56"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331000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Расподјела суфицита из ранијих година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single" w:sz="4" w:space="0" w:color="auto"/>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331100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Расподјела суфицита из ранијих година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0.00</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331110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Расподјела суфицита из ранијих година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300"/>
        </w:trPr>
        <w:tc>
          <w:tcPr>
            <w:tcW w:w="703"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331111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Расподјела суфицита из ранијих година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56"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30"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15"/>
        </w:trPr>
        <w:tc>
          <w:tcPr>
            <w:tcW w:w="703" w:type="dxa"/>
            <w:tcBorders>
              <w:top w:val="nil"/>
              <w:left w:val="single" w:sz="8"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87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56"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30"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29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21"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15"/>
        </w:trPr>
        <w:tc>
          <w:tcPr>
            <w:tcW w:w="703"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lastRenderedPageBreak/>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370000</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single" w:sz="8" w:space="0" w:color="auto"/>
              <w:left w:val="nil"/>
              <w:bottom w:val="single" w:sz="8" w:space="0" w:color="auto"/>
              <w:right w:val="nil"/>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намјенски неутрошена средства ранији година</w:t>
            </w:r>
          </w:p>
        </w:tc>
        <w:tc>
          <w:tcPr>
            <w:tcW w:w="10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100000.00</w:t>
            </w:r>
          </w:p>
        </w:tc>
        <w:tc>
          <w:tcPr>
            <w:tcW w:w="1056"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1230"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1298"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821" w:type="dxa"/>
            <w:tcBorders>
              <w:top w:val="single" w:sz="8" w:space="0" w:color="auto"/>
              <w:left w:val="nil"/>
              <w:bottom w:val="single" w:sz="8" w:space="0" w:color="auto"/>
              <w:right w:val="single" w:sz="8" w:space="0" w:color="auto"/>
            </w:tcBorders>
            <w:shd w:val="clear" w:color="000000" w:fill="F2F2F2"/>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378000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single" w:sz="8" w:space="0" w:color="auto"/>
              <w:bottom w:val="single" w:sz="4" w:space="0" w:color="auto"/>
              <w:right w:val="nil"/>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намјенски неутрошена средства ранији година</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100000.00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378800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4878" w:type="dxa"/>
            <w:tcBorders>
              <w:top w:val="nil"/>
              <w:left w:val="single" w:sz="8" w:space="0" w:color="auto"/>
              <w:bottom w:val="single" w:sz="4" w:space="0" w:color="auto"/>
              <w:right w:val="nil"/>
            </w:tcBorders>
            <w:shd w:val="clear" w:color="000000" w:fill="F2F2F2"/>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намјенски неутрошена средства ранији година</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100000.00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sz w:val="16"/>
                <w:szCs w:val="16"/>
              </w:rPr>
            </w:pPr>
            <w:r w:rsidRPr="009D7D88">
              <w:rPr>
                <w:rFonts w:eastAsia="Times New Roman" w:cs="Calibri"/>
                <w:b/>
                <w:bCs/>
                <w:i/>
                <w:i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sz w:val="16"/>
                <w:szCs w:val="16"/>
              </w:rPr>
            </w:pPr>
            <w:r w:rsidRPr="009D7D88">
              <w:rPr>
                <w:rFonts w:eastAsia="Times New Roman" w:cs="Calibri"/>
                <w:b/>
                <w:bCs/>
                <w:i/>
                <w:i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sz w:val="16"/>
                <w:szCs w:val="16"/>
              </w:rPr>
            </w:pPr>
            <w:r w:rsidRPr="009D7D88">
              <w:rPr>
                <w:rFonts w:eastAsia="Times New Roman" w:cs="Calibri"/>
                <w:b/>
                <w:bCs/>
                <w:i/>
                <w:i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378810</w:t>
            </w:r>
          </w:p>
        </w:tc>
        <w:tc>
          <w:tcPr>
            <w:tcW w:w="703"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single" w:sz="8" w:space="0" w:color="auto"/>
              <w:bottom w:val="single" w:sz="4" w:space="0" w:color="auto"/>
              <w:right w:val="nil"/>
            </w:tcBorders>
            <w:shd w:val="clear" w:color="000000" w:fill="F2F2F2"/>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намјенски неутрошена средства ранији година</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100000.00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129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sz w:val="16"/>
                <w:szCs w:val="16"/>
              </w:rPr>
            </w:pPr>
            <w:r w:rsidRPr="009D7D88">
              <w:rPr>
                <w:rFonts w:eastAsia="Times New Roman" w:cs="Calibri"/>
                <w:b/>
                <w:bCs/>
                <w:sz w:val="16"/>
                <w:szCs w:val="16"/>
              </w:rPr>
              <w:t>0.00</w:t>
            </w:r>
          </w:p>
        </w:tc>
        <w:tc>
          <w:tcPr>
            <w:tcW w:w="821"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76"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sz w:val="16"/>
                <w:szCs w:val="16"/>
              </w:rPr>
            </w:pPr>
            <w:r w:rsidRPr="009D7D88">
              <w:rPr>
                <w:rFonts w:eastAsia="Times New Roman" w:cs="Calibri"/>
                <w:color w:val="000000"/>
                <w:sz w:val="16"/>
                <w:szCs w:val="16"/>
              </w:rPr>
              <w:t>378811</w:t>
            </w:r>
          </w:p>
        </w:tc>
        <w:tc>
          <w:tcPr>
            <w:tcW w:w="4878" w:type="dxa"/>
            <w:tcBorders>
              <w:top w:val="nil"/>
              <w:left w:val="single" w:sz="8" w:space="0" w:color="auto"/>
              <w:bottom w:val="nil"/>
              <w:right w:val="nil"/>
            </w:tcBorders>
            <w:shd w:val="clear" w:color="000000" w:fill="F2F2F2"/>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намјенски неутрошена средства ранији година</w:t>
            </w:r>
          </w:p>
        </w:tc>
        <w:tc>
          <w:tcPr>
            <w:tcW w:w="1056"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sz w:val="16"/>
                <w:szCs w:val="16"/>
              </w:rPr>
            </w:pPr>
            <w:r w:rsidRPr="009D7D88">
              <w:rPr>
                <w:rFonts w:eastAsia="Times New Roman" w:cs="Calibri"/>
                <w:color w:val="000000"/>
                <w:sz w:val="16"/>
                <w:szCs w:val="16"/>
              </w:rPr>
              <w:t>100000.00</w:t>
            </w:r>
          </w:p>
        </w:tc>
        <w:tc>
          <w:tcPr>
            <w:tcW w:w="1056"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sz w:val="16"/>
                <w:szCs w:val="16"/>
              </w:rPr>
            </w:pPr>
            <w:r w:rsidRPr="009D7D88">
              <w:rPr>
                <w:rFonts w:eastAsia="Times New Roman" w:cs="Calibri"/>
                <w:sz w:val="16"/>
                <w:szCs w:val="16"/>
              </w:rPr>
              <w:t>0.00</w:t>
            </w:r>
          </w:p>
        </w:tc>
        <w:tc>
          <w:tcPr>
            <w:tcW w:w="123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sz w:val="16"/>
                <w:szCs w:val="16"/>
              </w:rPr>
            </w:pPr>
            <w:r w:rsidRPr="009D7D88">
              <w:rPr>
                <w:rFonts w:eastAsia="Times New Roman" w:cs="Calibri"/>
                <w:sz w:val="16"/>
                <w:szCs w:val="16"/>
              </w:rPr>
              <w:t>0.00</w:t>
            </w:r>
          </w:p>
        </w:tc>
        <w:tc>
          <w:tcPr>
            <w:tcW w:w="1298"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0.00</w:t>
            </w:r>
          </w:p>
        </w:tc>
      </w:tr>
      <w:tr w:rsidR="00C530BE" w:rsidRPr="009D7D88" w:rsidTr="00C530BE">
        <w:trPr>
          <w:trHeight w:val="315"/>
        </w:trPr>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76"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4878" w:type="dxa"/>
            <w:tcBorders>
              <w:top w:val="single" w:sz="4" w:space="0" w:color="auto"/>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1056" w:type="dxa"/>
            <w:tcBorders>
              <w:top w:val="single" w:sz="4" w:space="0" w:color="auto"/>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1056" w:type="dxa"/>
            <w:tcBorders>
              <w:top w:val="single" w:sz="4" w:space="0" w:color="auto"/>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230" w:type="dxa"/>
            <w:tcBorders>
              <w:top w:val="single" w:sz="4" w:space="0" w:color="auto"/>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298" w:type="dxa"/>
            <w:tcBorders>
              <w:top w:val="single" w:sz="4" w:space="0" w:color="auto"/>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821" w:type="dxa"/>
            <w:tcBorders>
              <w:top w:val="single" w:sz="4" w:space="0" w:color="auto"/>
              <w:left w:val="single" w:sz="8"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r>
      <w:tr w:rsidR="00C530BE" w:rsidRPr="009D7D88" w:rsidTr="00C530BE">
        <w:trPr>
          <w:trHeight w:val="315"/>
        </w:trPr>
        <w:tc>
          <w:tcPr>
            <w:tcW w:w="703" w:type="dxa"/>
            <w:tcBorders>
              <w:top w:val="single" w:sz="8" w:space="0" w:color="auto"/>
              <w:left w:val="single" w:sz="8" w:space="0" w:color="auto"/>
              <w:bottom w:val="single" w:sz="8" w:space="0" w:color="auto"/>
              <w:right w:val="single" w:sz="4" w:space="0" w:color="auto"/>
            </w:tcBorders>
            <w:shd w:val="clear" w:color="000000" w:fill="D6DCE4"/>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900000</w:t>
            </w:r>
          </w:p>
        </w:tc>
        <w:tc>
          <w:tcPr>
            <w:tcW w:w="703" w:type="dxa"/>
            <w:tcBorders>
              <w:top w:val="single" w:sz="8" w:space="0" w:color="auto"/>
              <w:left w:val="nil"/>
              <w:bottom w:val="single" w:sz="8" w:space="0" w:color="auto"/>
              <w:right w:val="single" w:sz="4" w:space="0" w:color="auto"/>
            </w:tcBorders>
            <w:shd w:val="clear" w:color="000000" w:fill="D6DCE4"/>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D6DCE4"/>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D6DCE4"/>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single" w:sz="8" w:space="0" w:color="auto"/>
              <w:left w:val="nil"/>
              <w:bottom w:val="single" w:sz="8" w:space="0" w:color="auto"/>
              <w:right w:val="single" w:sz="4" w:space="0" w:color="auto"/>
            </w:tcBorders>
            <w:shd w:val="clear" w:color="000000" w:fill="D6DCE4"/>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single" w:sz="8" w:space="0" w:color="auto"/>
              <w:left w:val="nil"/>
              <w:bottom w:val="single" w:sz="8" w:space="0" w:color="auto"/>
              <w:right w:val="single" w:sz="4" w:space="0" w:color="auto"/>
            </w:tcBorders>
            <w:shd w:val="clear" w:color="000000" w:fill="D6DCE4"/>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single" w:sz="8" w:space="0" w:color="auto"/>
              <w:left w:val="nil"/>
              <w:bottom w:val="single" w:sz="8" w:space="0" w:color="auto"/>
              <w:right w:val="nil"/>
            </w:tcBorders>
            <w:shd w:val="clear" w:color="000000" w:fill="D6DCE4"/>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xml:space="preserve">примици од задуживања </w:t>
            </w:r>
          </w:p>
        </w:tc>
        <w:tc>
          <w:tcPr>
            <w:tcW w:w="1056" w:type="dxa"/>
            <w:tcBorders>
              <w:top w:val="single" w:sz="8" w:space="0" w:color="auto"/>
              <w:left w:val="single" w:sz="8" w:space="0" w:color="auto"/>
              <w:bottom w:val="single" w:sz="8" w:space="0" w:color="auto"/>
              <w:right w:val="single" w:sz="8" w:space="0" w:color="auto"/>
            </w:tcBorders>
            <w:shd w:val="clear" w:color="000000" w:fill="D6DCE4"/>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200000.00</w:t>
            </w:r>
          </w:p>
        </w:tc>
        <w:tc>
          <w:tcPr>
            <w:tcW w:w="1056" w:type="dxa"/>
            <w:tcBorders>
              <w:top w:val="single" w:sz="8" w:space="0" w:color="auto"/>
              <w:left w:val="nil"/>
              <w:bottom w:val="single" w:sz="8" w:space="0" w:color="auto"/>
              <w:right w:val="single" w:sz="8" w:space="0" w:color="auto"/>
            </w:tcBorders>
            <w:shd w:val="clear" w:color="000000" w:fill="D6DCE4"/>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30" w:type="dxa"/>
            <w:tcBorders>
              <w:top w:val="single" w:sz="8" w:space="0" w:color="auto"/>
              <w:left w:val="nil"/>
              <w:bottom w:val="single" w:sz="8" w:space="0" w:color="auto"/>
              <w:right w:val="single" w:sz="8" w:space="0" w:color="auto"/>
            </w:tcBorders>
            <w:shd w:val="clear" w:color="000000" w:fill="D6DCE4"/>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1298" w:type="dxa"/>
            <w:tcBorders>
              <w:top w:val="single" w:sz="8" w:space="0" w:color="auto"/>
              <w:left w:val="nil"/>
              <w:bottom w:val="single" w:sz="8" w:space="0" w:color="auto"/>
              <w:right w:val="single" w:sz="8" w:space="0" w:color="auto"/>
            </w:tcBorders>
            <w:shd w:val="clear" w:color="000000" w:fill="D6DCE4"/>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821" w:type="dxa"/>
            <w:tcBorders>
              <w:top w:val="single" w:sz="8" w:space="0" w:color="auto"/>
              <w:left w:val="nil"/>
              <w:bottom w:val="single" w:sz="8" w:space="0" w:color="auto"/>
              <w:right w:val="single" w:sz="8" w:space="0" w:color="auto"/>
            </w:tcBorders>
            <w:shd w:val="clear" w:color="000000" w:fill="D6DCE4"/>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1.84</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rPr>
            </w:pPr>
            <w:r w:rsidRPr="009D7D88">
              <w:rPr>
                <w:rFonts w:eastAsia="Times New Roman" w:cs="Calibri"/>
                <w:b/>
                <w:bCs/>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920000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xml:space="preserve">примици од задуживања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200000.00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rPr>
            </w:pPr>
            <w:r w:rsidRPr="009D7D88">
              <w:rPr>
                <w:rFonts w:eastAsia="Times New Roman" w:cs="Calibri"/>
                <w:b/>
                <w:bCs/>
                <w:i/>
                <w:iCs/>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921000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xml:space="preserve">примици од задуживања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200000.00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rPr>
            </w:pPr>
            <w:r w:rsidRPr="009D7D88">
              <w:rPr>
                <w:rFonts w:eastAsia="Times New Roman" w:cs="Calibri"/>
                <w:b/>
                <w:bCs/>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921200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xml:space="preserve">примици од узетих зајмова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200000.00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rPr>
            </w:pPr>
            <w:r w:rsidRPr="009D7D88">
              <w:rPr>
                <w:rFonts w:eastAsia="Times New Roman" w:cs="Calibri"/>
                <w:b/>
                <w:bCs/>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921240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xml:space="preserve">примици од узети зајмова од домаћих субјеката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200000.00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sz w:val="16"/>
                <w:szCs w:val="16"/>
              </w:rPr>
            </w:pPr>
            <w:r w:rsidRPr="009D7D88">
              <w:rPr>
                <w:rFonts w:eastAsia="Times New Roman" w:cs="Calibri"/>
                <w:color w:val="000000"/>
                <w:sz w:val="16"/>
                <w:szCs w:val="16"/>
              </w:rPr>
              <w:t>921241</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примици од узетих зајмова од банке НЛБ</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sz w:val="16"/>
                <w:szCs w:val="16"/>
              </w:rPr>
            </w:pPr>
            <w:r w:rsidRPr="009D7D88">
              <w:rPr>
                <w:rFonts w:eastAsia="Times New Roman" w:cs="Calibri"/>
                <w:color w:val="000000"/>
                <w:sz w:val="16"/>
                <w:szCs w:val="16"/>
              </w:rPr>
              <w:t>200000.00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sz w:val="16"/>
                <w:szCs w:val="16"/>
              </w:rPr>
            </w:pPr>
            <w:r w:rsidRPr="009D7D88">
              <w:rPr>
                <w:rFonts w:eastAsia="Times New Roman" w:cs="Calibri"/>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sz w:val="16"/>
                <w:szCs w:val="16"/>
              </w:rPr>
            </w:pPr>
            <w:r w:rsidRPr="009D7D88">
              <w:rPr>
                <w:rFonts w:eastAsia="Times New Roman" w:cs="Calibri"/>
                <w:sz w:val="16"/>
                <w:szCs w:val="16"/>
              </w:rPr>
              <w:t>0.00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0.00</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r>
      <w:tr w:rsidR="00C530BE" w:rsidRPr="009D7D88" w:rsidTr="00C530BE">
        <w:trPr>
          <w:trHeight w:val="300"/>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930000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nil"/>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xml:space="preserve">ОСТАЛИ ПРИМИЦИ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46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938000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 </w:t>
            </w:r>
          </w:p>
        </w:tc>
        <w:tc>
          <w:tcPr>
            <w:tcW w:w="4878" w:type="dxa"/>
            <w:tcBorders>
              <w:top w:val="nil"/>
              <w:left w:val="nil"/>
              <w:bottom w:val="single" w:sz="4" w:space="0" w:color="auto"/>
              <w:right w:val="nil"/>
            </w:tcBorders>
            <w:shd w:val="clear" w:color="auto" w:fill="auto"/>
            <w:vAlign w:val="bottom"/>
            <w:hideMark/>
          </w:tcPr>
          <w:p w:rsidR="00C530BE" w:rsidRPr="009D7D88" w:rsidRDefault="00C530BE" w:rsidP="00C530BE">
            <w:pPr>
              <w:spacing w:after="0" w:line="240" w:lineRule="auto"/>
              <w:rPr>
                <w:rFonts w:eastAsia="Times New Roman" w:cs="Calibri"/>
                <w:b/>
                <w:bCs/>
                <w:i/>
                <w:iCs/>
                <w:color w:val="000000"/>
                <w:sz w:val="16"/>
                <w:szCs w:val="16"/>
              </w:rPr>
            </w:pPr>
            <w:r w:rsidRPr="009D7D88">
              <w:rPr>
                <w:rFonts w:eastAsia="Times New Roman" w:cs="Calibri"/>
                <w:b/>
                <w:bCs/>
                <w:i/>
                <w:iCs/>
                <w:color w:val="000000"/>
                <w:sz w:val="16"/>
                <w:szCs w:val="16"/>
              </w:rPr>
              <w:t>Остали примици из трансакције између или унутар јединица власти</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3685.00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i/>
                <w:iCs/>
                <w:color w:val="000000"/>
                <w:sz w:val="16"/>
                <w:szCs w:val="16"/>
              </w:rPr>
            </w:pPr>
            <w:r w:rsidRPr="009D7D88">
              <w:rPr>
                <w:rFonts w:eastAsia="Times New Roman" w:cs="Calibri"/>
                <w:b/>
                <w:bCs/>
                <w:i/>
                <w:iCs/>
                <w:color w:val="000000"/>
                <w:sz w:val="16"/>
                <w:szCs w:val="16"/>
              </w:rPr>
              <w:t>3685.00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#DIV/0!</w:t>
            </w:r>
          </w:p>
        </w:tc>
      </w:tr>
      <w:tr w:rsidR="00C530BE" w:rsidRPr="009D7D88" w:rsidTr="00C530BE">
        <w:trPr>
          <w:trHeight w:val="46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938100</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nil"/>
              <w:bottom w:val="single" w:sz="4" w:space="0" w:color="auto"/>
              <w:right w:val="nil"/>
            </w:tcBorders>
            <w:shd w:val="clear" w:color="auto" w:fill="auto"/>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xml:space="preserve">остали принмици из трансакција са другим јединицама власти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46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938190</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w:t>
            </w:r>
          </w:p>
        </w:tc>
        <w:tc>
          <w:tcPr>
            <w:tcW w:w="4878" w:type="dxa"/>
            <w:tcBorders>
              <w:top w:val="nil"/>
              <w:left w:val="nil"/>
              <w:bottom w:val="single" w:sz="4" w:space="0" w:color="auto"/>
              <w:right w:val="nil"/>
            </w:tcBorders>
            <w:shd w:val="clear" w:color="auto" w:fill="auto"/>
            <w:vAlign w:val="bottom"/>
            <w:hideMark/>
          </w:tcPr>
          <w:p w:rsidR="00C530BE" w:rsidRPr="009D7D88" w:rsidRDefault="00C530BE" w:rsidP="00C530BE">
            <w:pPr>
              <w:spacing w:after="0" w:line="240" w:lineRule="auto"/>
              <w:rPr>
                <w:rFonts w:eastAsia="Times New Roman" w:cs="Calibri"/>
                <w:b/>
                <w:bCs/>
                <w:color w:val="000000"/>
                <w:sz w:val="16"/>
                <w:szCs w:val="16"/>
              </w:rPr>
            </w:pPr>
            <w:r w:rsidRPr="009D7D88">
              <w:rPr>
                <w:rFonts w:eastAsia="Times New Roman" w:cs="Calibri"/>
                <w:b/>
                <w:bCs/>
                <w:color w:val="000000"/>
                <w:sz w:val="16"/>
                <w:szCs w:val="16"/>
              </w:rPr>
              <w:t xml:space="preserve">остали принмици из трансакција са другим јединицама власти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b/>
                <w:bCs/>
                <w:color w:val="000000"/>
                <w:sz w:val="16"/>
                <w:szCs w:val="16"/>
              </w:rPr>
            </w:pPr>
            <w:r w:rsidRPr="009D7D88">
              <w:rPr>
                <w:rFonts w:eastAsia="Times New Roman" w:cs="Calibri"/>
                <w:b/>
                <w:bCs/>
                <w:color w:val="000000"/>
                <w:sz w:val="16"/>
                <w:szCs w:val="16"/>
              </w:rPr>
              <w:t>3685.00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#DIV/0!</w:t>
            </w:r>
          </w:p>
        </w:tc>
      </w:tr>
      <w:tr w:rsidR="00C530BE" w:rsidRPr="009D7D88" w:rsidTr="00C530BE">
        <w:trPr>
          <w:trHeight w:val="46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sz w:val="16"/>
                <w:szCs w:val="16"/>
              </w:rPr>
            </w:pPr>
            <w:r w:rsidRPr="009D7D88">
              <w:rPr>
                <w:rFonts w:eastAsia="Times New Roman" w:cs="Calibri"/>
                <w:color w:val="000000"/>
                <w:sz w:val="16"/>
                <w:szCs w:val="16"/>
              </w:rPr>
              <w:t>938194</w:t>
            </w:r>
          </w:p>
        </w:tc>
        <w:tc>
          <w:tcPr>
            <w:tcW w:w="4878" w:type="dxa"/>
            <w:tcBorders>
              <w:top w:val="nil"/>
              <w:left w:val="nil"/>
              <w:bottom w:val="single" w:sz="4" w:space="0" w:color="auto"/>
              <w:right w:val="nil"/>
            </w:tcBorders>
            <w:shd w:val="clear" w:color="auto" w:fill="auto"/>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xml:space="preserve">остали примици из трансакција са Фонодвима онавезног социјалног осигурањ </w:t>
            </w:r>
          </w:p>
        </w:tc>
        <w:tc>
          <w:tcPr>
            <w:tcW w:w="1056" w:type="dxa"/>
            <w:tcBorders>
              <w:top w:val="nil"/>
              <w:left w:val="single" w:sz="8"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sz w:val="16"/>
                <w:szCs w:val="16"/>
              </w:rPr>
            </w:pPr>
            <w:r w:rsidRPr="009D7D88">
              <w:rPr>
                <w:rFonts w:eastAsia="Times New Roman" w:cs="Calibri"/>
                <w:color w:val="000000"/>
                <w:sz w:val="16"/>
                <w:szCs w:val="16"/>
              </w:rPr>
              <w:t>0.00</w:t>
            </w:r>
          </w:p>
        </w:tc>
        <w:tc>
          <w:tcPr>
            <w:tcW w:w="1056"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sz w:val="16"/>
                <w:szCs w:val="16"/>
              </w:rPr>
            </w:pPr>
            <w:r w:rsidRPr="009D7D88">
              <w:rPr>
                <w:rFonts w:eastAsia="Times New Roman" w:cs="Calibri"/>
                <w:sz w:val="16"/>
                <w:szCs w:val="16"/>
              </w:rPr>
              <w:t>0.00</w:t>
            </w:r>
          </w:p>
        </w:tc>
        <w:tc>
          <w:tcPr>
            <w:tcW w:w="123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sz w:val="16"/>
                <w:szCs w:val="16"/>
              </w:rPr>
            </w:pPr>
            <w:r w:rsidRPr="009D7D88">
              <w:rPr>
                <w:rFonts w:eastAsia="Times New Roman" w:cs="Calibri"/>
                <w:sz w:val="16"/>
                <w:szCs w:val="16"/>
              </w:rPr>
              <w:t>3685.00</w:t>
            </w:r>
          </w:p>
        </w:tc>
        <w:tc>
          <w:tcPr>
            <w:tcW w:w="1298"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3685.00</w:t>
            </w:r>
          </w:p>
        </w:tc>
        <w:tc>
          <w:tcPr>
            <w:tcW w:w="821"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sz w:val="16"/>
                <w:szCs w:val="16"/>
              </w:rPr>
            </w:pPr>
            <w:r w:rsidRPr="009D7D88">
              <w:rPr>
                <w:rFonts w:ascii="Times New Roman" w:eastAsia="Times New Roman" w:hAnsi="Times New Roman"/>
                <w:sz w:val="16"/>
                <w:szCs w:val="16"/>
              </w:rPr>
              <w:t>#DIV/0!</w:t>
            </w:r>
          </w:p>
        </w:tc>
      </w:tr>
      <w:tr w:rsidR="00C530BE" w:rsidRPr="009D7D88" w:rsidTr="00C530BE">
        <w:trPr>
          <w:trHeight w:val="315"/>
        </w:trPr>
        <w:tc>
          <w:tcPr>
            <w:tcW w:w="703" w:type="dxa"/>
            <w:tcBorders>
              <w:top w:val="nil"/>
              <w:left w:val="single" w:sz="8" w:space="0" w:color="auto"/>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76"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4878" w:type="dxa"/>
            <w:tcBorders>
              <w:top w:val="nil"/>
              <w:left w:val="nil"/>
              <w:bottom w:val="single" w:sz="8"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1056" w:type="dxa"/>
            <w:tcBorders>
              <w:top w:val="nil"/>
              <w:left w:val="single" w:sz="8" w:space="0" w:color="auto"/>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sz w:val="16"/>
                <w:szCs w:val="16"/>
              </w:rPr>
            </w:pPr>
            <w:r w:rsidRPr="009D7D88">
              <w:rPr>
                <w:rFonts w:eastAsia="Times New Roman" w:cs="Calibri"/>
                <w:color w:val="000000"/>
                <w:sz w:val="16"/>
                <w:szCs w:val="16"/>
              </w:rPr>
              <w:t> </w:t>
            </w:r>
          </w:p>
        </w:tc>
        <w:tc>
          <w:tcPr>
            <w:tcW w:w="1056" w:type="dxa"/>
            <w:tcBorders>
              <w:top w:val="nil"/>
              <w:left w:val="nil"/>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230" w:type="dxa"/>
            <w:tcBorders>
              <w:top w:val="nil"/>
              <w:left w:val="nil"/>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298" w:type="dxa"/>
            <w:tcBorders>
              <w:top w:val="nil"/>
              <w:left w:val="nil"/>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821" w:type="dxa"/>
            <w:tcBorders>
              <w:top w:val="nil"/>
              <w:left w:val="nil"/>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r>
    </w:tbl>
    <w:p w:rsidR="00C530BE" w:rsidRDefault="00C530BE" w:rsidP="00C530BE">
      <w:pPr>
        <w:rPr>
          <w:lang w:val="sr-Cyrl-BA"/>
        </w:rPr>
      </w:pPr>
    </w:p>
    <w:p w:rsidR="00C530BE" w:rsidRDefault="00C530BE" w:rsidP="00C530BE">
      <w:pPr>
        <w:rPr>
          <w:lang w:val="sr-Cyrl-BA"/>
        </w:rPr>
      </w:pPr>
    </w:p>
    <w:p w:rsidR="00C530BE" w:rsidRDefault="00C530BE" w:rsidP="00C530BE">
      <w:pPr>
        <w:rPr>
          <w:lang w:val="sr-Cyrl-BA"/>
        </w:rPr>
      </w:pPr>
    </w:p>
    <w:p w:rsidR="00C530BE" w:rsidRDefault="00C530BE" w:rsidP="00C530BE">
      <w:pPr>
        <w:rPr>
          <w:lang w:val="sr-Cyrl-BA"/>
        </w:rPr>
      </w:pPr>
    </w:p>
    <w:p w:rsidR="00C530BE" w:rsidRDefault="00C530BE" w:rsidP="00C530BE">
      <w:pPr>
        <w:rPr>
          <w:lang w:val="sr-Cyrl-BA"/>
        </w:rPr>
      </w:pPr>
    </w:p>
    <w:tbl>
      <w:tblPr>
        <w:tblW w:w="13347" w:type="dxa"/>
        <w:tblInd w:w="93" w:type="dxa"/>
        <w:tblLook w:val="04A0"/>
      </w:tblPr>
      <w:tblGrid>
        <w:gridCol w:w="696"/>
        <w:gridCol w:w="696"/>
        <w:gridCol w:w="760"/>
        <w:gridCol w:w="696"/>
        <w:gridCol w:w="696"/>
        <w:gridCol w:w="4747"/>
        <w:gridCol w:w="1100"/>
        <w:gridCol w:w="1080"/>
        <w:gridCol w:w="1160"/>
        <w:gridCol w:w="1060"/>
        <w:gridCol w:w="880"/>
      </w:tblGrid>
      <w:tr w:rsidR="00C530BE" w:rsidRPr="009D7D88" w:rsidTr="00C530BE">
        <w:trPr>
          <w:trHeight w:val="300"/>
        </w:trPr>
        <w:tc>
          <w:tcPr>
            <w:tcW w:w="6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6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7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6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6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4747"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08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1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88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6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6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2060" w:type="dxa"/>
            <w:gridSpan w:val="3"/>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rPr>
            </w:pPr>
            <w:r w:rsidRPr="009D7D88">
              <w:rPr>
                <w:rFonts w:eastAsia="Times New Roman" w:cs="Calibri"/>
                <w:b/>
                <w:bCs/>
                <w:color w:val="000000"/>
              </w:rPr>
              <w:t xml:space="preserve"> БУЏЕТ ЗА 2022.Г.</w:t>
            </w:r>
          </w:p>
        </w:tc>
        <w:tc>
          <w:tcPr>
            <w:tcW w:w="4747"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rPr>
            </w:pPr>
            <w:r w:rsidRPr="009D7D88">
              <w:rPr>
                <w:rFonts w:eastAsia="Times New Roman" w:cs="Calibri"/>
                <w:b/>
                <w:bCs/>
                <w:color w:val="000000"/>
              </w:rPr>
              <w:t xml:space="preserve">ЕКОНОМСКА МЕТОDА </w:t>
            </w:r>
          </w:p>
        </w:tc>
        <w:tc>
          <w:tcPr>
            <w:tcW w:w="11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b/>
                <w:bCs/>
                <w:color w:val="000000"/>
              </w:rPr>
            </w:pPr>
          </w:p>
        </w:tc>
        <w:tc>
          <w:tcPr>
            <w:tcW w:w="108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1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88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15"/>
        </w:trPr>
        <w:tc>
          <w:tcPr>
            <w:tcW w:w="6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6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7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6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6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4747"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08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1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rPr>
            </w:pPr>
          </w:p>
        </w:tc>
        <w:tc>
          <w:tcPr>
            <w:tcW w:w="88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620" w:type="dxa"/>
            <w:tcBorders>
              <w:top w:val="single" w:sz="8" w:space="0" w:color="auto"/>
              <w:left w:val="single" w:sz="8" w:space="0" w:color="auto"/>
              <w:bottom w:val="nil"/>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single" w:sz="8" w:space="0" w:color="auto"/>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опис</w:t>
            </w:r>
          </w:p>
        </w:tc>
        <w:tc>
          <w:tcPr>
            <w:tcW w:w="1100"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план  </w:t>
            </w:r>
          </w:p>
        </w:tc>
        <w:tc>
          <w:tcPr>
            <w:tcW w:w="1080" w:type="dxa"/>
            <w:tcBorders>
              <w:top w:val="single" w:sz="8" w:space="0" w:color="auto"/>
              <w:left w:val="nil"/>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остварено </w:t>
            </w:r>
          </w:p>
        </w:tc>
        <w:tc>
          <w:tcPr>
            <w:tcW w:w="1160" w:type="dxa"/>
            <w:tcBorders>
              <w:top w:val="single" w:sz="8" w:space="0" w:color="auto"/>
              <w:left w:val="nil"/>
              <w:bottom w:val="nil"/>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предвиђање</w:t>
            </w:r>
          </w:p>
        </w:tc>
        <w:tc>
          <w:tcPr>
            <w:tcW w:w="1060" w:type="dxa"/>
            <w:tcBorders>
              <w:top w:val="single" w:sz="8" w:space="0" w:color="auto"/>
              <w:left w:val="single" w:sz="8" w:space="0" w:color="auto"/>
              <w:bottom w:val="nil"/>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приједлог</w:t>
            </w:r>
          </w:p>
        </w:tc>
        <w:tc>
          <w:tcPr>
            <w:tcW w:w="880" w:type="dxa"/>
            <w:tcBorders>
              <w:top w:val="single" w:sz="8" w:space="0" w:color="auto"/>
              <w:left w:val="single" w:sz="8" w:space="0" w:color="auto"/>
              <w:bottom w:val="nil"/>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индекс</w:t>
            </w:r>
          </w:p>
        </w:tc>
      </w:tr>
      <w:tr w:rsidR="00C530BE" w:rsidRPr="009D7D88" w:rsidTr="00C530BE">
        <w:trPr>
          <w:trHeight w:val="315"/>
        </w:trPr>
        <w:tc>
          <w:tcPr>
            <w:tcW w:w="620" w:type="dxa"/>
            <w:tcBorders>
              <w:top w:val="nil"/>
              <w:left w:val="single" w:sz="8" w:space="0" w:color="auto"/>
              <w:bottom w:val="single" w:sz="8" w:space="0" w:color="auto"/>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100"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2021</w:t>
            </w:r>
          </w:p>
        </w:tc>
        <w:tc>
          <w:tcPr>
            <w:tcW w:w="1080"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31.9.2021</w:t>
            </w:r>
          </w:p>
        </w:tc>
        <w:tc>
          <w:tcPr>
            <w:tcW w:w="1160" w:type="dxa"/>
            <w:tcBorders>
              <w:top w:val="nil"/>
              <w:left w:val="nil"/>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01.10-31.12.21</w:t>
            </w:r>
          </w:p>
        </w:tc>
        <w:tc>
          <w:tcPr>
            <w:tcW w:w="1060" w:type="dxa"/>
            <w:tcBorders>
              <w:top w:val="nil"/>
              <w:left w:val="nil"/>
              <w:bottom w:val="single" w:sz="8" w:space="0" w:color="auto"/>
              <w:right w:val="nil"/>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2022</w:t>
            </w:r>
          </w:p>
        </w:tc>
        <w:tc>
          <w:tcPr>
            <w:tcW w:w="880" w:type="dxa"/>
            <w:tcBorders>
              <w:top w:val="nil"/>
              <w:left w:val="single" w:sz="8" w:space="0" w:color="auto"/>
              <w:bottom w:val="single" w:sz="8" w:space="0" w:color="auto"/>
              <w:right w:val="single" w:sz="8" w:space="0" w:color="auto"/>
            </w:tcBorders>
            <w:shd w:val="clear" w:color="000000" w:fill="FFFF00"/>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13x100/9</w:t>
            </w:r>
          </w:p>
        </w:tc>
      </w:tr>
      <w:tr w:rsidR="00C530BE" w:rsidRPr="009D7D88" w:rsidTr="00C530BE">
        <w:trPr>
          <w:trHeight w:val="315"/>
        </w:trPr>
        <w:tc>
          <w:tcPr>
            <w:tcW w:w="620" w:type="dxa"/>
            <w:tcBorders>
              <w:top w:val="nil"/>
              <w:left w:val="single" w:sz="4" w:space="0" w:color="auto"/>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w:t>
            </w:r>
          </w:p>
        </w:tc>
        <w:tc>
          <w:tcPr>
            <w:tcW w:w="640"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w:t>
            </w:r>
          </w:p>
        </w:tc>
        <w:tc>
          <w:tcPr>
            <w:tcW w:w="7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w:t>
            </w:r>
          </w:p>
        </w:tc>
        <w:tc>
          <w:tcPr>
            <w:tcW w:w="6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w:t>
            </w:r>
          </w:p>
        </w:tc>
        <w:tc>
          <w:tcPr>
            <w:tcW w:w="4747"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w:t>
            </w:r>
          </w:p>
        </w:tc>
        <w:tc>
          <w:tcPr>
            <w:tcW w:w="110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w:t>
            </w:r>
          </w:p>
        </w:tc>
        <w:tc>
          <w:tcPr>
            <w:tcW w:w="108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10</w:t>
            </w:r>
          </w:p>
        </w:tc>
        <w:tc>
          <w:tcPr>
            <w:tcW w:w="11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12</w:t>
            </w:r>
          </w:p>
        </w:tc>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880" w:type="dxa"/>
            <w:tcBorders>
              <w:top w:val="nil"/>
              <w:left w:val="single" w:sz="4" w:space="0" w:color="auto"/>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13</w:t>
            </w:r>
          </w:p>
        </w:tc>
      </w:tr>
      <w:tr w:rsidR="00C530BE" w:rsidRPr="009D7D88" w:rsidTr="00C530BE">
        <w:trPr>
          <w:trHeight w:val="315"/>
        </w:trPr>
        <w:tc>
          <w:tcPr>
            <w:tcW w:w="620" w:type="dxa"/>
            <w:tcBorders>
              <w:top w:val="single" w:sz="8" w:space="0" w:color="auto"/>
              <w:left w:val="single" w:sz="8" w:space="0" w:color="auto"/>
              <w:bottom w:val="single" w:sz="8" w:space="0" w:color="auto"/>
              <w:right w:val="nil"/>
            </w:tcBorders>
            <w:shd w:val="clear" w:color="000000" w:fill="D9D9D9"/>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УКУПНИ РАСХОДИ : </w:t>
            </w:r>
          </w:p>
        </w:tc>
        <w:tc>
          <w:tcPr>
            <w:tcW w:w="110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2,791,613.00</w:t>
            </w:r>
          </w:p>
        </w:tc>
        <w:tc>
          <w:tcPr>
            <w:tcW w:w="108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1,533,629.14</w:t>
            </w:r>
          </w:p>
        </w:tc>
        <w:tc>
          <w:tcPr>
            <w:tcW w:w="11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936,766.86</w:t>
            </w:r>
          </w:p>
        </w:tc>
        <w:tc>
          <w:tcPr>
            <w:tcW w:w="10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2,470,347.00</w:t>
            </w:r>
          </w:p>
        </w:tc>
        <w:tc>
          <w:tcPr>
            <w:tcW w:w="880" w:type="dxa"/>
            <w:tcBorders>
              <w:top w:val="single" w:sz="8" w:space="0" w:color="auto"/>
              <w:left w:val="nil"/>
              <w:bottom w:val="single" w:sz="8" w:space="0" w:color="auto"/>
              <w:right w:val="single" w:sz="8"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88.49</w:t>
            </w:r>
          </w:p>
        </w:tc>
      </w:tr>
      <w:tr w:rsidR="00C530BE" w:rsidRPr="009D7D88" w:rsidTr="00C530BE">
        <w:trPr>
          <w:trHeight w:val="315"/>
        </w:trPr>
        <w:tc>
          <w:tcPr>
            <w:tcW w:w="620" w:type="dxa"/>
            <w:tcBorders>
              <w:top w:val="nil"/>
              <w:left w:val="single" w:sz="4" w:space="0" w:color="auto"/>
              <w:bottom w:val="nil"/>
              <w:right w:val="nil"/>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10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108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11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10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88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r>
      <w:tr w:rsidR="00C530BE" w:rsidRPr="009D7D88" w:rsidTr="00C530BE">
        <w:trPr>
          <w:trHeight w:val="315"/>
        </w:trPr>
        <w:tc>
          <w:tcPr>
            <w:tcW w:w="620" w:type="dxa"/>
            <w:tcBorders>
              <w:top w:val="single" w:sz="8" w:space="0" w:color="auto"/>
              <w:left w:val="single" w:sz="8" w:space="0" w:color="auto"/>
              <w:bottom w:val="single" w:sz="8" w:space="0" w:color="auto"/>
              <w:right w:val="nil"/>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center"/>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 </w:t>
            </w:r>
          </w:p>
        </w:tc>
        <w:tc>
          <w:tcPr>
            <w:tcW w:w="110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2,135,440.00</w:t>
            </w:r>
          </w:p>
        </w:tc>
        <w:tc>
          <w:tcPr>
            <w:tcW w:w="108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1,244,519.10</w:t>
            </w:r>
          </w:p>
        </w:tc>
        <w:tc>
          <w:tcPr>
            <w:tcW w:w="11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928,826.90</w:t>
            </w:r>
          </w:p>
        </w:tc>
        <w:tc>
          <w:tcPr>
            <w:tcW w:w="1060" w:type="dxa"/>
            <w:tcBorders>
              <w:top w:val="single" w:sz="8" w:space="0" w:color="auto"/>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2,173,297.00</w:t>
            </w:r>
          </w:p>
        </w:tc>
        <w:tc>
          <w:tcPr>
            <w:tcW w:w="880" w:type="dxa"/>
            <w:tcBorders>
              <w:top w:val="single" w:sz="8" w:space="0" w:color="auto"/>
              <w:left w:val="nil"/>
              <w:bottom w:val="single" w:sz="8" w:space="0" w:color="auto"/>
              <w:right w:val="single" w:sz="8"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101.77</w:t>
            </w:r>
          </w:p>
        </w:tc>
      </w:tr>
      <w:tr w:rsidR="00C530BE" w:rsidRPr="009D7D88" w:rsidTr="00C530BE">
        <w:trPr>
          <w:trHeight w:val="315"/>
        </w:trPr>
        <w:tc>
          <w:tcPr>
            <w:tcW w:w="620" w:type="dxa"/>
            <w:tcBorders>
              <w:top w:val="nil"/>
              <w:left w:val="single" w:sz="8" w:space="0" w:color="auto"/>
              <w:bottom w:val="single" w:sz="8" w:space="0" w:color="auto"/>
              <w:right w:val="nil"/>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410000</w:t>
            </w:r>
          </w:p>
        </w:tc>
        <w:tc>
          <w:tcPr>
            <w:tcW w:w="640" w:type="dxa"/>
            <w:tcBorders>
              <w:top w:val="nil"/>
              <w:left w:val="single" w:sz="8" w:space="0" w:color="auto"/>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Текући расходи осим расхода обрачунск. карактера </w:t>
            </w:r>
          </w:p>
        </w:tc>
        <w:tc>
          <w:tcPr>
            <w:tcW w:w="1100"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2,133,640.00</w:t>
            </w:r>
          </w:p>
        </w:tc>
        <w:tc>
          <w:tcPr>
            <w:tcW w:w="1080"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1,243,791.39</w:t>
            </w:r>
          </w:p>
        </w:tc>
        <w:tc>
          <w:tcPr>
            <w:tcW w:w="1160"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927,754.61</w:t>
            </w:r>
          </w:p>
        </w:tc>
        <w:tc>
          <w:tcPr>
            <w:tcW w:w="1060" w:type="dxa"/>
            <w:tcBorders>
              <w:top w:val="nil"/>
              <w:left w:val="nil"/>
              <w:bottom w:val="single" w:sz="8" w:space="0" w:color="auto"/>
              <w:right w:val="single" w:sz="4"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2,171,497.00</w:t>
            </w:r>
          </w:p>
        </w:tc>
        <w:tc>
          <w:tcPr>
            <w:tcW w:w="880" w:type="dxa"/>
            <w:tcBorders>
              <w:top w:val="nil"/>
              <w:left w:val="nil"/>
              <w:bottom w:val="single" w:sz="8" w:space="0" w:color="auto"/>
              <w:right w:val="single" w:sz="8" w:space="0" w:color="auto"/>
            </w:tcBorders>
            <w:shd w:val="clear" w:color="000000" w:fill="D9D9D9"/>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101.77</w:t>
            </w:r>
          </w:p>
        </w:tc>
      </w:tr>
      <w:tr w:rsidR="00C530BE" w:rsidRPr="009D7D88" w:rsidTr="00C530BE">
        <w:trPr>
          <w:trHeight w:val="25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лична примања запослени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1,203,182.00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725,475.69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475,064.31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1,200,540.00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99.78</w:t>
            </w:r>
          </w:p>
        </w:tc>
      </w:tr>
      <w:tr w:rsidR="00C530BE" w:rsidRPr="009D7D88" w:rsidTr="00C530BE">
        <w:trPr>
          <w:trHeight w:val="28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411100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расходи за бруто плате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933,501.00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572,665.57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359,211.43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931,877.00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99.83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411110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основну плару ( нето )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605,534.00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364,794.13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237,014.87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601,809.00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99.38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основну пату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575,007.00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346,800.48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226,907.52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573,708.00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99.77</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основну плату - порез на доходак редован рад</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30,527.00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17,993.65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10,107.35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28,101.00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92.05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411130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додатак на плате ( нето )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32,409.00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20,035.95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11,970.05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32,006.00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98.76</w:t>
            </w:r>
          </w:p>
        </w:tc>
      </w:tr>
      <w:tr w:rsidR="00C530BE" w:rsidRPr="009D7D88" w:rsidTr="00C530BE">
        <w:trPr>
          <w:trHeight w:val="46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411131</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увећање осн. плате по основу радног стажа ( укулико није у основној плати)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29,619.00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17,305.11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12,113.89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29,419.00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99.32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увећање основне плате за прековремени рад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43.63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-43.63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увећање основне плате за рад ноћу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увећање плате за рад током празника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46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увећање основне плате по основу дежурства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увећање плате- порез на увећања мин рад итд</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2,790.00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1,855.92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731.08</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2,587.00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92.72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рсаходи за увећање основне  плате за теренски додатак</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411138</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за увећање плате по основу отеж. услов рада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увећање плате по осталим основама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831.29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-831.29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411190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порезе и доприносе на плату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295,558.00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187,835.49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110,226.51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298,062.00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100.85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411192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доприносе за пензијско инвалидско осигурање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167,004.00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105,943.64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62,504.36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168,448.00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100.86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411195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допринос за здравствено осигурање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107,791.00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68,720.47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39,996.53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108,717.00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100.86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411197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Расиоди за допринос осигурање од незапослености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5,416.00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3,435.94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1,994.06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5,430.00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100.26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411198</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 Расходи за доприносе за дјечију заштиту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15,347.00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9,735.44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5,731.56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15,467.00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100.78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411199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порезе и доприносе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FF0000"/>
                <w:sz w:val="16"/>
                <w:szCs w:val="16"/>
              </w:rPr>
            </w:pPr>
            <w:r w:rsidRPr="009D7D88">
              <w:rPr>
                <w:rFonts w:ascii="Times New Roman" w:eastAsia="Times New Roman" w:hAnsi="Times New Roman"/>
                <w:b/>
                <w:bCs/>
                <w:i/>
                <w:iCs/>
                <w:color w:val="FF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411200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Расходи за бруто накнад и остли лич примања запосл.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242,604.00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137,304.74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104,258.26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241,563.00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99.57</w:t>
            </w:r>
          </w:p>
        </w:tc>
      </w:tr>
      <w:tr w:rsidR="00C530BE" w:rsidRPr="009D7D88" w:rsidTr="00C530BE">
        <w:trPr>
          <w:trHeight w:val="300"/>
        </w:trPr>
        <w:tc>
          <w:tcPr>
            <w:tcW w:w="620" w:type="dxa"/>
            <w:tcBorders>
              <w:top w:val="nil"/>
              <w:left w:val="single" w:sz="4"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411210</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накнаде за превоз и смјештај ( нето ) </w:t>
            </w:r>
          </w:p>
        </w:tc>
        <w:tc>
          <w:tcPr>
            <w:tcW w:w="110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35,493.00</w:t>
            </w:r>
          </w:p>
        </w:tc>
        <w:tc>
          <w:tcPr>
            <w:tcW w:w="108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18,472.81</w:t>
            </w:r>
          </w:p>
        </w:tc>
        <w:tc>
          <w:tcPr>
            <w:tcW w:w="11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16,458.19</w:t>
            </w:r>
          </w:p>
        </w:tc>
        <w:tc>
          <w:tcPr>
            <w:tcW w:w="10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34,931.00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98.42</w:t>
            </w:r>
          </w:p>
        </w:tc>
      </w:tr>
      <w:tr w:rsidR="00C530BE" w:rsidRPr="009D7D88" w:rsidTr="00C530BE">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411211</w:t>
            </w:r>
          </w:p>
        </w:tc>
        <w:tc>
          <w:tcPr>
            <w:tcW w:w="4747"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накнаде превоза на посао и са посла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35,493.00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18,472.81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16,458.19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34,931.00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98.42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411220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накнаде за топпли оброк и регрес (нето )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134,484.00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79,427.29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54,859.71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134,287.00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99.85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наканде за топли оброк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79,022.00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41,865.61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37,950.39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79,816.00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101.00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регрес за годишњи одмор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42,240.00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29,760.00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12,480.00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42,240.00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411223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зимницу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411224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 за огрев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411227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 за накнаде за топли оброк и регрес - порез на доходак</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13,196.00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7,801.68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4,429.32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12,231.00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92.69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411229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 за остале регресне потребе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411250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накнаде по основу награда ( нето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3,444.00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444.44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2,667.56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3,112.00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90.36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411251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јубиларне награде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411252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награде за посебне реезултате рада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3,100.00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2,400.00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90.32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411257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накнаде по основу награда - порез на доходак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344.00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44.44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267.56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312.00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90.70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411259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расхди осталих награда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411260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расходипо основу дневница за службена путовања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2,424.00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3,040.00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3,040.00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125.41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411261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девница за сл. пут у земљи ( нето )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2,424.00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2,040.00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2,040.00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84.16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411262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девница за сл. пут у иностранству  ( нето )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411267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 по одснову дневница за служ пут - порез на доходак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411290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порезе и доприносе на накнаде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66,759.00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38,960.20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27,232.80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66,193.00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99.15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411292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 за допринос ПИО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37,262.00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21,974.74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15,446.26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37,421.00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100.43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411295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 за допринос за задравствено осигурање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24,682.00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14,252.65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9,913.35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24,166.00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97.91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411297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 за допринос за осигурање од незапослености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1,372.00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713.76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500.24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1,214.00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88.48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411298</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допринос за дјечију заптиту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3,443.00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2,019.05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1,372.95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3,392.00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98.52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411299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порезе и доприносе на наканаде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411300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расходи за накнаду плата за вријеме боловања ( бруто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6,242.00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6,242.00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411310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накн плата за вријеме бол који се не рефунд ( нето )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4,388.00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4,388.00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плату за вријеме боловања који се не рефундирају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4,158.00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4,158.00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46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411312</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накнаду плате за вријеме породиљског одсуства који се не рефундира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69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411317</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накнаде плата за вријеме боловања , родитељског одсуства и осталих накнада плата који се не рефундирају - порез на доходак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92.00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69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411318</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увећање накнаде плата по основу радног стажа за вријеме боловања , родитељског и другог одсуства који се не рефундирају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138.00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46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411319</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расходи за накнаду плата на терет послодавца који се не рефундира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411390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порезе и доприносе плата за вријеме боловања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1,854.00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1,854.00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411392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наканду плате ПИО за вријеме боловања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1,046.00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1,046.00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411393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на накнаду плата за здравствено осигур за вријеме бол.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678.00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678.00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411394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допр на плату за осигурање од незапослен за врије бол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411395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допинос на нак плата за дјечију заштиту за вријеме бол</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96.00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411399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порезе и доприносе на пллату за вријеме болов.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411400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расходи за отпремнине и једнократне помоћи ( бруто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27,077.00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15,505.38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5,352.62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20,858.00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77.03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411410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отпремнине и једнократне помоћи ( нето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27,077.00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15,505.38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5,352.62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20,858.00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77.03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отпремнине по колективном уговору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11,350.00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10,170.87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-4,170.87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52.86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новчане помоћи приликом рођења дјетета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новчане помоћи у случају смрти радника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1,283.00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новчане помоћи у случају смрти члана уже породице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8,710.00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2,348.26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6,692.74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9,041.00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103.80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411415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новчане помоћи  у случају теже болести или инвалидн.</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5,734.00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2,986.25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1,830.75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4,817.00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84.01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411416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помоћ  у случају елемнтарних непогода и пожара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једнократне помоћи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411490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поезе и допр на отпремнине и  једнократне помоћи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411492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допринос ПИО на отпремнине и једнократне помоћи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411493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доп .  за здравство за отпремнине и  једнократне помоћи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411494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допр. за осигур од незапосл на отпрем и  и једно помоћи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411495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расхиди за допр за дјечију заштиту на опремн и једнократне  помоћи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411499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остале  пор и допр за једнократне помоћи и отпремнине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по основу коришћења робе и услуга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459,204.00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221,361.30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244,826.70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466,139.00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101.51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412100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Расходи по основу закупа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412110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закуп зграда и грађевинских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412112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 за закуп пословни објеката и простора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412119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закуп осталих грађевинских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412200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Утрошка елект енергије , комун. ,  комуни.и транс усл</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73,908.00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43,976.77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24,820.23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68,748.00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93.02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412210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по основу утрошка  енергије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34,971.00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17,632.27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14,067.73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31,700.00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90.65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сонву утрошка електричне енергије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28,971.00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13,072.08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12,627.92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25,700.00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88.71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утрошка угља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4,560.19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1,439.81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412215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утрошка огревног дрвета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412220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комуналне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13,970.00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9,346.48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2,776.52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12,123.00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86.78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водовода и канализације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2,266.00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1,983.67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616.33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114.74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одвоза смећа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904.00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563.94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159.06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723.00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79.98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412223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дератизације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10,800.00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6,798.87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2,001.13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81.48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412224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одржавања чистоће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412229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комуналне таксе и и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412230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комуналне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24,967.00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16,998.02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7,975.98</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24,925.00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99.83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Трошкови услуга коришћењафиксних телефона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7,227.00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3,740.61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3,559.39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7,300.00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101.01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412232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трошкови коришћења мобилних телефона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5,232.00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4,556.44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495.56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5,052.00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96.56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коришћење интернета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1,827.00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1,910.09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477.91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2,388.00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130.71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уза поштанске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10,591.00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6,730.88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3,383.12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10,065.00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95.03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412235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РТВ преплату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133.33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комуникационе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412300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Расходи за режијски материјал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24,159.00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11,318.03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11,410.97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22,729.00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94.08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412310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канцеларијски материјал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12,094.00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6,653.54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5,331.46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11,985.00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99.10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кломпјутерски материјал</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образце и папир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регистраторе , фасцикле и омоте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канцеларијска помагала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остали канцеларијски материјал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12,094.00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6,653.54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5,331.46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11,985.00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99.10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41232</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материјал за одржавање чистоће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9,303.00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4,260.51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3,959.49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8,220.00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88.36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хемијски материјал за одржавање чистоће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помагала за одржавање чистоће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412329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остали материјал за оджавање чистоће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8,503.00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4,260.51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3,159.49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7,420.00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87.26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412330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стручну литера , часописе и днев. штампу</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2,462.00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403.98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1,820.02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2,224.00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90.33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дневну штампу</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412332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службена гласила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702.00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56.98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стручне часописе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545.00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545.00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545.00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књиге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осталу стручну литературу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915.00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403.98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575.02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979.00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106.99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412390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остали режијски материјал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412399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остали режијски материјал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412400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расходи материјала посебне намјене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6,751.00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731.53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5,658.47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6,390.00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94.65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412430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материјал за образовање , науку , културу и спорт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390.00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390.00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390.00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412433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материјал за културне активности и манифестације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412434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материјал за спортске и рекреативне активности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412439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остали материјал за образовање , науку , културу и спорт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390.00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390.00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390.00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412440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специјалне намјене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6,361.00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731.53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5,268.47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94.32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412443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материјал за потребе цивилне заштите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6,361.00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731.53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5,268.47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94.32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412444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материјсал за потребе ватрогасне службе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412500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Расходи за текуће одржвање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58,052.00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23,902.42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35,564.58</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59,467.00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102.44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412510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текуће одржвање зграде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150.00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зидарске радове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рад на крову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столарске радове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молерске радове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412516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текућег одржавања електричних инсталација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412517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одржавања комуникацијских инсталација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412518</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остали материјал и услуге за одржавање зграде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412520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текуће одржавање грађевинских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48,748.00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19,461.49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29,338.51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48,800.00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100.11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текуће одржавање друмског саобраћаја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10,336.84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19,663.16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412525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одрж. sпорт. терена , уређ зелени површ, парк</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412529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остале ус. и мат за текуће попр. ост грађ обј</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18,748.00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9,124.65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9,675.35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100.28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412530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текуће одржавање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7,304.00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4,440.93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3,226.07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7,667.00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104.97</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текуће одржавање превозних средстава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5,173.00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3,432.10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2,067.90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106.32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412532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текуће одржавање канцеларијске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текуће одржавањ комуникационе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 за текуће одрж гријања , расхладне и зашт.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услуге и мат. за тек попр и одрж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1,131.00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1,008.83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158.17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1,167.00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103.18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412590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остала текућа одржавања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412591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остала текућа одржавања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412600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Расходи по основу путовања и смјештахја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28,386.00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14,428.29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11,271.71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25,700.00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90.54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412610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по основу путовања и смјештахја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8,664.00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5,707.05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3,547.95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9,255.00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106.82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412612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смјештаја  на сл путу у земљи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412614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превоза лич возилом на сл. пут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6,282.00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5,387.05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1,485.95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6,873.00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109.41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412619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расходи по основу сл пута у земљи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1,382.00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320.00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1,062.00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1,382.00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412620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по основу путовања и смјештаја у иностранству</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772.00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772.00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772.00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412622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смјештаја  на сл путу у иностранству</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412624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превоза личним аутом на сл. путу у иностран.</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772.00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772.00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772.00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412630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по основу утрошка горива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18,950.00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8,721.24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6,951.76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15,673.00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82.71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412631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утрошка бензина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3,804.00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1,517.29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1,653.71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3,171.00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83.36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612632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утрошка нафте и нафтиних деривата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15,066.00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7,197.95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5,298.05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12,496.00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82.94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412639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расходи по основу утрошка горива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7.50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412700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расходи за стручне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82,416.00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44,893.08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37,694.92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82,588.00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100.21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услуге финсијског посредовања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5,431.00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4,252.65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1,747.35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110.48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исплата - пошта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услуга платног промета -банке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5,431.00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4,252.65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1,747.35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110.48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услуге осигурања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7,137.00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4,391.35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2,358.65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6,750.00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94.58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осигурања возила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4,117.00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3,072.20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527.80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87.44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412723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осигурања имовине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466.64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583.36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1,050.00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105.00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412725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осигурања запослених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2,020.00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852.51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1,247.49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2,100.00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103.96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412729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осталое услуге осигурања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услуге информисања и медија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35,399.00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13,985.62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21,785.38</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35,771.00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101.05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раскоди за услуге штампе , графич обраде , копир , увезив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12,629.00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5,170.82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7,540.18</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12,711.00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100.65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412732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услуге објављ тендера , огласа и информ текст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7,330.00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3,529.80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3,330.20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6,860.00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93.59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услуге информисања и медија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15,440.00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5,285.00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10,915.00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16,200.00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104.92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ревизорске и рачуноводствене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412741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ревизијске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412742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рачуноводствене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412750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правне и административне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877.50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1,122.50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412752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нотара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412753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превођења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412754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овјере и верификације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412755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геодетско - катастарске послове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877.50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1,122.50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412759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правне и административне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412760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услуге процјене и вјештачење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412761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процјенитељске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412762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вјешталчења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412770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компјутерске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13,949.00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5,395.79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5,779.21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11,175.00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41.43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412771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услуге одржавања рачунарских програма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6,250.00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4,936.49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-586.49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4,350.00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69.60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412772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одржавања рачунара и биро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1,299.00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459.30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865.70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1,325.00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102.00</w:t>
            </w:r>
          </w:p>
        </w:tc>
      </w:tr>
      <w:tr w:rsidR="00C530BE" w:rsidRPr="009D7D88" w:rsidTr="00C530BE">
        <w:trPr>
          <w:trHeight w:val="300"/>
        </w:trPr>
        <w:tc>
          <w:tcPr>
            <w:tcW w:w="620" w:type="dxa"/>
            <w:tcBorders>
              <w:top w:val="nil"/>
              <w:left w:val="single" w:sz="4"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412773</w:t>
            </w:r>
          </w:p>
        </w:tc>
        <w:tc>
          <w:tcPr>
            <w:tcW w:w="4747"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трошкове одржавања лиценци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5,400.00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83.33</w:t>
            </w:r>
          </w:p>
        </w:tc>
      </w:tr>
      <w:tr w:rsidR="00C530BE" w:rsidRPr="009D7D88" w:rsidTr="00C530BE">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412779</w:t>
            </w:r>
          </w:p>
        </w:tc>
        <w:tc>
          <w:tcPr>
            <w:tcW w:w="4747"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рачиунарске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412790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остале стручне уаслуге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15990.17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4201.83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20192.00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109.15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412791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образвовне и едукативне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412793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израде елабората и студија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412794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израде пројектне документације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892.00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892.00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89.20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412799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стручне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17,500.00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15,990.17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3,309.83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19,300.00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110.29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412800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расходи за услуге одрж. јавни површина и заштита живот. Сред</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74113.00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27395.53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41964.47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69360.00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93.59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412810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услуге одржавања јавних површина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74113.00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27395.53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41964.47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69360.00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93.59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одржавања зелених површина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6,945.00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6,960.00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3,360.00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48.38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зимске службе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13,963.00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2,744.39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9,255.61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85.94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чишћење јавних површина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18,000.00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5,131.23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12,868.77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утрошка електричне расвјете на јавним површин</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412816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уређења простора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услуге одржавања јавних површина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15,205.00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12,559.91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3,440.09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105.23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412820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услуге заштите животне средине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испитивања животне средине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412822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услуге заштите животне средине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412900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остали некласификовани расходи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111419.00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54715.65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76441.35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131157.00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117.72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412920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стручна усавршавање запослени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3430.00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2510.00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1850.00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4360.00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127.11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уплата за стручне испите за запослене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670.00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134.33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котизац на семинару , савјетов , симп за запосл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2,460.00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1,510.00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1,450.00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2,960.00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120.33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412929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расходи за стручна усавршавање запослених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166.67</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412930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за бруто наканде за рад ван радног односа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83858.00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42572.58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52949.42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95522.00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113.91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бруто накнаде волонтерима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брути накнаде Управнио одборима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6,600.00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бруто накнаде члановима комисијаи радни група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24,940.00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10,586.75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12,473.25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23,060.00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92.46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412935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бруто наканде скупштински посланицима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51,762.00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29,902.56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21,859.44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51,762.00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412937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бруто накнаде по уговору о дјелу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4,056.00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271.20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412938</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за бруто наканде за привремене и повремене посл</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2,083.27</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416.73</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остале бруто накнаде за рад ван радног односа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412940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по основу репрезентације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12,110.00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8,406.69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3,776.31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12,183.00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100.60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412941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репрезентације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8,710.00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6,515.65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2,267.35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8,783.00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100.84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412943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организ пријема , манифестација...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3,400.00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1,891.04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1,508.96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412944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поклоне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412949</w:t>
            </w:r>
          </w:p>
        </w:tc>
        <w:tc>
          <w:tcPr>
            <w:tcW w:w="4747"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расходи по основу репрезентације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412950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расходи по судским рјешењима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412951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исплате главнице дуга по суд рјешењ.</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412952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исплате камата по судским рјешењима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412959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остали расходи по судским рјешењима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412960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поврат пореза и доприноса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412961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поврат пореза и доприноса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412970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по основу поврата и прекњиж пореза и доприн</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7855.00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1226.38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13699.62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14926.00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190.02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412971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пореза на терет послодавца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412972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доприносе за профес рехабилитацију инвалида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412973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таксе и накнаде за регистрацију возила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412975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административне таксе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6,355.00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1,226.38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5,399.62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6,626.00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104.26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412979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допринос за солидарност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412990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остали непоменутимрасходи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1166.00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1166.00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1166.00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412991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за израу медаља , плакета и сл.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412999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остали непоменутих расхода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1,166.00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1,166.00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1,166.00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413000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финансирања и други финансијки трошкова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1449.99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3650.01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102.00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413300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расходи по основу камата и примљених зајмова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1449.99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3650.01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5100.00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102.00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413340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за камате на пром зајмове од дом. фин инстит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1449.99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3650.01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102.00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413341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камата на зајмове примљене од банки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1,449.99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3,650.01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102.00</w:t>
            </w:r>
          </w:p>
        </w:tc>
      </w:tr>
      <w:tr w:rsidR="00C530BE" w:rsidRPr="009D7D88" w:rsidTr="00C530BE">
        <w:trPr>
          <w:trHeight w:val="28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414000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субвенције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414100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субвенције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414110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субвенција јавним финансијским субјектима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414119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субвенција осталим јавним финансијским субјектима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414130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субвенција финансијским субјектима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414131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субвенција банкама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414139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субввенција осталим финансијским субјектима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414140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субвенција нефинансијким дубјектима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414149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субвенција нефинансијским субјектма у осталим областима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415000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грантови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155507.00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106669.60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57323.40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163993.00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105.46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415200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грантови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155507.00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106669.60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57323.40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163993.00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105.46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415210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текући грантови непрофитабил субјектима у земљи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155507.00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106669.60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57323.40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163993.00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105.46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412211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текуши грантови политичким партијама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текући грантови хумантарним организациј. и удружењима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22,000.00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16,140.00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5,860.00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текући грантови спортским и омладин организ и удруж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9,900.00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10,100.00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текући грантови етничким и вјерским организац и удруж</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8,000.00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3,150.00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4,850.00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 грант орг и удруж бораца , инвалида дјеце , жене избјегли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30,543.45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-17,543.45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13,000.00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грант организациама и удруж. у обласи здрав. соц. зашт.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15,807.00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126.53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текући грант орг и удруж у области образо , науке , културе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44,436.15</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20,556.85</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64,993.00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108.32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415218</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текући грант организацијама и уруж у области економ и развоја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остали текући грантови непрофитаб субјектима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10,700.00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2,500.00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93.46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415230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капитални грантови непрофитиб.  субјектима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415232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капитални грантови хуманитарним организ</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капиталнио грантови спортским организацијама и омладини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капитални грантови вјерским организацијма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415235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 гран афирм омлад , пород , бораца , избјег и расе лица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415237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капитл грант за орг образов , науке и културе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415239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капитални грант остали непроф субјектима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416000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дознаке на име соц заштите на терет општине, репуб.</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310747.00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188834.81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144890.19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333725.00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107.39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416100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дознака грађан које се исплаћ из буџ оштине , Репуб</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296669.00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181350.41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141254.59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322605.00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108.74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416110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доз. корис соц. заштите , коа се исплаћ од стране центра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220839.00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136532.33</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105112.67</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241645.00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109.42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стална новчана помоћ коју исплаћује установа штићчениц.</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19,174.00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10,134.21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8,135.79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18,270.00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95.29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додатак за помоћ и његу другог лица за штићеницима центра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135,130.00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90,226.40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53,173.60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143,400.00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106.12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помоћ за оспособљ. zа рад дјеце и омлад од општ. за штић.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54,703.00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26,267.72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36,615.28</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62,883.00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114.95</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једнократне новчане помоћи штићеницима од центра - оппшт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10,200.00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8,320.00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2,688.00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11,008.00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107.92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416118</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текуће помоћи у натури за штићенике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1,632.00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275.74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остале текуће дознаке штићеницима установр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1,584.00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1,584.00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416120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текуће дознаке грађанима које испл буџет Реп и општ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75830.00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44818.08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36141.92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80960.00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106.77</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текућа помоћ пор пали бор , рат инвал и цивил жрт рата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43,830.00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27,418.08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21,541.92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48,960.00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111.70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416123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текућа помоћ избјег и рас лицима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416124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 помож студентима ,ученицима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32,000.00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17,400.00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14,600.00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32,000.00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416126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текућа помоћ подици , дјеци и младим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416127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текуће помоћи пензионерима и незапосленим радницима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416129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остале помоћи грађанима које се исплаћ из буџета општ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416300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капиталне дознаке корисн. соц заштите које даје центар СЗ</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14078.00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7484.40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3635.60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11120.00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78.99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416310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дознаке пружао услуга соц зашт које се испл од центра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14078.00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7484.40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3635.60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11120.00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78.99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416312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дознака пружаоцима услуга соц заштите за помоћ у кући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416313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дознака пружаоцима услуга соц заштите за смјештај штићени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416314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дознака хранитељским породицама за смјештај штићеника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416319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остале дознаке пружаоцима услуга соц заштите од стране ЦЗС</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14,078.00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7,484.40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3,635.60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11,120.00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78.99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45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417000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дознаке на име соц заштите које исплаћ институ соц осигур</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single" w:sz="4" w:space="0" w:color="auto"/>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417200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дознаке по основу здравственог осигурања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417210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дознаке грађанма по основу здрав осигурања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417219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остале дознаке грађанима по основу здрав осигурања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45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417230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дознаке пружаоцима услуга социјалне заштите - рефундација плата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46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417231</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рефундација плата за вријеме привремене спречености за рад усљед болести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417240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дознаке прузаоцу услуга соц заштите - примарна здрав заштита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417241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услуге примарне здрав заштите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417249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остале услуге примарне здрав заштите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417400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рефундација плата за породиљско одсуство</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417430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рефундација плата за породиљско одсуство</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465"/>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417431</w:t>
            </w:r>
          </w:p>
        </w:tc>
        <w:tc>
          <w:tcPr>
            <w:tcW w:w="4747" w:type="dxa"/>
            <w:tcBorders>
              <w:top w:val="nil"/>
              <w:left w:val="nil"/>
              <w:bottom w:val="single" w:sz="4" w:space="0" w:color="auto"/>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рефундација плата за рад по скраћеном радном времену по основу дјечије заштите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419000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расходи по судским рјешењима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419100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расходи по судским рјешењима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419110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расхди по судским рјешењима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419111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исплате главнице дуга по судским решењма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419112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расходи по основу исплате камата по судском рјешењу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419113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расходи по основу адвокатских и правних услуга по судским рјеш.</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480000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Трансфери између и унутар власти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727.71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1072.29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487000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трансвери између различитих нивоа власти</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1800.00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727.71</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1072.29</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1800.00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487200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трансфери ентитета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472.56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127.44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487210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трансфери ентитета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472.56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127.44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487211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трансфери нетитета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472.56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127.44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487300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трансфери јединицама локалне власти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154.59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445.41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487310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трансфери јединицама локалне власти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154.59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445.41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487311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трансфери јединицама локалне власти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154.59</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445.41</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487400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трансфери фондовима обавезног социјалног осигурања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100.56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499.44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487410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трансфери фондовима обавезног социјалног осигурања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100.56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499.44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487411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трансфери фондовима обавезног социјалног осигурања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100.56</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499.44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НЕФИНАНСИЈСКУ ИМОВИНУ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650773.00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289110.04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-57145.04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231965.00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35.64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510000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нефинансијску имовину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650773.00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289110.04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-57145.04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231965.00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35.64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произведену сталну имовину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650773.00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289110.04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-57145.04</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231965.00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35.64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511100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Издаци за изградњу и прибављање зграда о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571780.00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285416.50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-108531.50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176885.00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30.94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511110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издаци за изградњу и прибављање стамб објеката и јед</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изград. и приб. стамбених објеката и јед за запосл</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511112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 за изград и приба. стамб објеката за пос. социјал групе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511120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Издаци за изградњу и прибављ пословни обејкат и простора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300000.00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238847.82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-203847.82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35000.00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11.67</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изградњу и прибављање канц објеката и простора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300,000.00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238,847.82</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-203,847.82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35,000.00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11.67</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 и прибав објеката здрав и соц инст ( Центар)</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511125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изград и прибављ спорт рекреациони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511127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изград и прибављ осталих послов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511130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изградњу и прибављање саобраћајних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43368.68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41631.32</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85000.00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изградњу и прибављање путева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43,368.68</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-8,368.68</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35,000.00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прибављање тунела и мостова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изград и прибав вањског освјетљ , тротоа. и ограда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511137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изградњу и прибављање осталих саобр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511190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Издаци за изградњу и прибављосталих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101780.00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3200.00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53685.00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56885.00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55.89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511191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изградњу и прибављање плинов. водовод, канализ</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98,580.00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50.72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511192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изградњу и прибав комуник и електро водова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511195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изград и прибављање споменика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511196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 за изград и приб спорт- рекреац терена ,зел повр , парк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3,200.00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3,200.00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3,685.00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6,885.00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215.16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511197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изградњу и прибављање остали обејката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511200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издаци за ивест одрж. реконструк и адап зград и објекат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511220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Издаци за ивест одрж. реконстр и адап послов објек и постр</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инвест. одрж. реконст и адапт канц објекта и прост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511222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инв. одрж,реконстр и адапт. здрав социјлни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511223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ивест одрж реконст и адапт објеката образов. инст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511225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инвест одрж реконст и адапт спорт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511227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инвест одрж реконст и адап остали послов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511230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издаци за инвест одрж. Реконст и адапта саобраћ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511231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ивестиционо одржавање  реконст и адапт путева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инвест одрж. реконстр и адапт. вањ освјет , трото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511290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инвест одрж остали објеката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511291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инвест одрж плиновода , канализација и водовод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511292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инвест одрж реконст иадап комуник и елект водова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511296</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издациза инвестиционо одрж и рекон и адапта спорт терена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511300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xml:space="preserve">издаци за набавку постројења и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78493.00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3693.54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49686.46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53380.00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68.01</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511310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Издаци за набавку превозни средстава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7000.00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моторни возила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511320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издаци за набавку канцеларијске опреме , алата и инвентара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59381.00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16.84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канцеларијског намјештаја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50,381.00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9.92</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511323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канцеларијксих машина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511324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канцеларијском инвентара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511325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канцеларијског алата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511327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издаци за набавку остале канц опрема , алата и инвентара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7,000.00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71.43</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511330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Издаци за набавку комуникационе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9200.00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3198.64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36001.36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39200.00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426.09</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Издаци за набавку телефонске опреме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рачунарске мрежне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2,700.00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431.00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1,269.00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1,700.00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62.96</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511335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рачунарске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2,767.64</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4,732.36</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7,500.00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115.38</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511337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остале комуникацијске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30,000.00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511340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Издаци за набавку гријне , расхладне и заштитне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2912.00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494.90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3685.10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4180.00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143.54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511341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опреме за гријање вентилацију и хлађење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2,912.00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494.90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3,685.10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4,180.00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143.54</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511342</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набавку опреме за противпожарну заштиту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511370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издаци за набавку специјалне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511373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издаци за набавку опреме за цивилну заштуиту</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511400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 xml:space="preserve">Издаци за инвестиционо одржавање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1700.00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1700.00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340.00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511410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издаци за инвестиционо одржавање превозних средстава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511411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Издаци за инвест одржавање моторних возила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511420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издаци за инвестиционо одржа. канц опреме , алата и инвент</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511421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инвестиционо одржавање канц намјештаја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511423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инвестиционо одржавање канц машина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511424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издаци за инвестиционо одржавање канц инвентара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511425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инвестиционо одржавање канцеларијског алата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511427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издаци за инвест. одрж. остали канц опреме , инвент и алата</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511430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xml:space="preserve">издаци за инвест одржавање комуникационе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1700.00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340.00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511433</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инвест одржавање телефонске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511434</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инвест одржавање рачунарске мрежне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511435</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инвест одржавање рачунарске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1,200.00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511437</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инест одржавање остале комуникационе опреме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lastRenderedPageBreak/>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FF0000"/>
                <w:sz w:val="16"/>
                <w:szCs w:val="16"/>
              </w:rPr>
            </w:pPr>
            <w:r w:rsidRPr="009D7D88">
              <w:rPr>
                <w:rFonts w:ascii="Times New Roman" w:eastAsia="Times New Roman" w:hAnsi="Times New Roman"/>
                <w:b/>
                <w:bCs/>
                <w:color w:val="FF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511440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sz w:val="16"/>
                <w:szCs w:val="16"/>
              </w:rPr>
            </w:pPr>
            <w:r w:rsidRPr="009D7D88">
              <w:rPr>
                <w:rFonts w:ascii="Times New Roman" w:eastAsia="Times New Roman" w:hAnsi="Times New Roman"/>
                <w:b/>
                <w:bCs/>
                <w:sz w:val="16"/>
                <w:szCs w:val="16"/>
              </w:rPr>
              <w:t>издаци за инвест. одрж. грејне , расхладне и зашт опреме</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511441</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xml:space="preserve">издаци за инвест. одрж. опреме за гријање , вентил. и хлађење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15"/>
        </w:trPr>
        <w:tc>
          <w:tcPr>
            <w:tcW w:w="620" w:type="dxa"/>
            <w:tcBorders>
              <w:top w:val="nil"/>
              <w:left w:val="single" w:sz="4" w:space="0" w:color="auto"/>
              <w:bottom w:val="nil"/>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6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4747"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FF0000"/>
                <w:sz w:val="16"/>
                <w:szCs w:val="16"/>
              </w:rPr>
            </w:pPr>
            <w:r w:rsidRPr="009D7D88">
              <w:rPr>
                <w:rFonts w:ascii="Times New Roman" w:eastAsia="Times New Roman" w:hAnsi="Times New Roman"/>
                <w:color w:val="FF0000"/>
                <w:sz w:val="16"/>
                <w:szCs w:val="16"/>
              </w:rPr>
              <w:t> </w:t>
            </w:r>
          </w:p>
        </w:tc>
        <w:tc>
          <w:tcPr>
            <w:tcW w:w="110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1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0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88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15"/>
        </w:trPr>
        <w:tc>
          <w:tcPr>
            <w:tcW w:w="620" w:type="dxa"/>
            <w:tcBorders>
              <w:top w:val="single" w:sz="8" w:space="0" w:color="auto"/>
              <w:left w:val="single" w:sz="4" w:space="0" w:color="auto"/>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издаци за финасијску имовину и отплату дугова</w:t>
            </w:r>
          </w:p>
        </w:tc>
        <w:tc>
          <w:tcPr>
            <w:tcW w:w="110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59685.00</w:t>
            </w:r>
          </w:p>
        </w:tc>
        <w:tc>
          <w:tcPr>
            <w:tcW w:w="10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59685.00</w:t>
            </w:r>
          </w:p>
        </w:tc>
        <w:tc>
          <w:tcPr>
            <w:tcW w:w="880" w:type="dxa"/>
            <w:tcBorders>
              <w:top w:val="single" w:sz="8" w:space="0" w:color="auto"/>
              <w:left w:val="nil"/>
              <w:bottom w:val="single" w:sz="8" w:space="0" w:color="auto"/>
              <w:right w:val="single" w:sz="8"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620000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отплату дугова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621000</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отплату дугова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621900</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издаци за отплату дугова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56000.00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621990</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издаци за оплату осталих дугова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621999</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издаци за отплату осталих дугова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56,000.00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56,000.00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00"/>
        </w:trPr>
        <w:tc>
          <w:tcPr>
            <w:tcW w:w="620" w:type="dxa"/>
            <w:tcBorders>
              <w:top w:val="nil"/>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sz w:val="16"/>
                <w:szCs w:val="16"/>
              </w:rPr>
            </w:pPr>
            <w:r w:rsidRPr="009D7D88">
              <w:rPr>
                <w:rFonts w:eastAsia="Times New Roman" w:cs="Calibri"/>
                <w:sz w:val="16"/>
                <w:szCs w:val="16"/>
              </w:rPr>
              <w:t> </w:t>
            </w:r>
          </w:p>
        </w:tc>
        <w:tc>
          <w:tcPr>
            <w:tcW w:w="11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r>
      <w:tr w:rsidR="00C530BE" w:rsidRPr="009D7D88" w:rsidTr="00C530BE">
        <w:trPr>
          <w:trHeight w:val="300"/>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630000</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остали издаци </w:t>
            </w:r>
          </w:p>
        </w:tc>
        <w:tc>
          <w:tcPr>
            <w:tcW w:w="110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3685.00</w:t>
            </w:r>
          </w:p>
        </w:tc>
        <w:tc>
          <w:tcPr>
            <w:tcW w:w="10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450"/>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638000</w:t>
            </w:r>
          </w:p>
        </w:tc>
        <w:tc>
          <w:tcPr>
            <w:tcW w:w="7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4" w:space="0" w:color="auto"/>
              <w:left w:val="nil"/>
              <w:bottom w:val="nil"/>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остали издаци из трансакција између или унутар јединица власти </w:t>
            </w:r>
          </w:p>
        </w:tc>
        <w:tc>
          <w:tcPr>
            <w:tcW w:w="110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3685.00</w:t>
            </w:r>
          </w:p>
        </w:tc>
        <w:tc>
          <w:tcPr>
            <w:tcW w:w="10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465"/>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638100</w:t>
            </w:r>
          </w:p>
        </w:tc>
        <w:tc>
          <w:tcPr>
            <w:tcW w:w="6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single" w:sz="4" w:space="0" w:color="auto"/>
              <w:left w:val="nil"/>
              <w:bottom w:val="nil"/>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остали издааци из трансакција са другим јединицама власти </w:t>
            </w:r>
          </w:p>
        </w:tc>
        <w:tc>
          <w:tcPr>
            <w:tcW w:w="110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08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3685.00</w:t>
            </w:r>
          </w:p>
        </w:tc>
        <w:tc>
          <w:tcPr>
            <w:tcW w:w="10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3685.00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465"/>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638120</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4" w:space="0" w:color="auto"/>
              <w:left w:val="nil"/>
              <w:bottom w:val="nil"/>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издаци за накнаде плата за вријеме боловања које се рефундира од фонда обавезног социјалног осигурања</w:t>
            </w:r>
          </w:p>
        </w:tc>
        <w:tc>
          <w:tcPr>
            <w:tcW w:w="110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08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3685.00</w:t>
            </w:r>
          </w:p>
        </w:tc>
        <w:tc>
          <w:tcPr>
            <w:tcW w:w="10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3685.00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#DIV/0!</w:t>
            </w:r>
          </w:p>
        </w:tc>
      </w:tr>
      <w:tr w:rsidR="00C530BE" w:rsidRPr="009D7D88" w:rsidTr="00C530BE">
        <w:trPr>
          <w:trHeight w:val="465"/>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638121</w:t>
            </w:r>
          </w:p>
        </w:tc>
        <w:tc>
          <w:tcPr>
            <w:tcW w:w="4747" w:type="dxa"/>
            <w:tcBorders>
              <w:top w:val="single" w:sz="4" w:space="0" w:color="auto"/>
              <w:left w:val="nil"/>
              <w:bottom w:val="nil"/>
              <w:right w:val="single" w:sz="4" w:space="0" w:color="auto"/>
            </w:tcBorders>
            <w:shd w:val="clear" w:color="auto" w:fill="auto"/>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издаци за накнаде плата за вријеме боловања које се рефундира од фонда обавезног социјалног осигурања</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3,685.00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3,685.00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#DIV/0!</w:t>
            </w:r>
          </w:p>
        </w:tc>
      </w:tr>
      <w:tr w:rsidR="00C530BE" w:rsidRPr="009D7D88" w:rsidTr="00C530BE">
        <w:trPr>
          <w:trHeight w:val="315"/>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single" w:sz="4" w:space="0" w:color="auto"/>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1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060" w:type="dxa"/>
            <w:tcBorders>
              <w:top w:val="nil"/>
              <w:left w:val="nil"/>
              <w:bottom w:val="nil"/>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880" w:type="dxa"/>
            <w:tcBorders>
              <w:top w:val="nil"/>
              <w:left w:val="nil"/>
              <w:bottom w:val="nil"/>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r w:rsidR="00C530BE" w:rsidRPr="009D7D88" w:rsidTr="00C530BE">
        <w:trPr>
          <w:trHeight w:val="315"/>
        </w:trPr>
        <w:tc>
          <w:tcPr>
            <w:tcW w:w="620" w:type="dxa"/>
            <w:tcBorders>
              <w:top w:val="single" w:sz="8" w:space="0" w:color="auto"/>
              <w:left w:val="single" w:sz="4" w:space="0" w:color="auto"/>
              <w:bottom w:val="single" w:sz="8" w:space="0" w:color="auto"/>
              <w:right w:val="nil"/>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single" w:sz="8" w:space="0" w:color="auto"/>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ВЛАСТИТИ ИЗВОРИ И ВАНБИЛ. ЕВИДЕНЦИЈА</w:t>
            </w:r>
          </w:p>
        </w:tc>
        <w:tc>
          <w:tcPr>
            <w:tcW w:w="110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8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60" w:type="dxa"/>
            <w:tcBorders>
              <w:top w:val="single" w:sz="8" w:space="0" w:color="auto"/>
              <w:left w:val="nil"/>
              <w:bottom w:val="single" w:sz="8" w:space="0" w:color="auto"/>
              <w:right w:val="single" w:sz="4"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880" w:type="dxa"/>
            <w:tcBorders>
              <w:top w:val="single" w:sz="8" w:space="0" w:color="auto"/>
              <w:left w:val="nil"/>
              <w:bottom w:val="single" w:sz="8" w:space="0" w:color="auto"/>
              <w:right w:val="single" w:sz="8" w:space="0" w:color="auto"/>
            </w:tcBorders>
            <w:shd w:val="clear" w:color="000000" w:fill="969696"/>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РЕЗЕРВЕ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резерве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i/>
                <w:iCs/>
                <w:color w:val="000000"/>
                <w:sz w:val="16"/>
                <w:szCs w:val="16"/>
              </w:rPr>
            </w:pPr>
            <w:r w:rsidRPr="009D7D88">
              <w:rPr>
                <w:rFonts w:ascii="Times New Roman" w:eastAsia="Times New Roman" w:hAnsi="Times New Roman"/>
                <w:b/>
                <w:bCs/>
                <w:i/>
                <w:iCs/>
                <w:color w:val="000000"/>
                <w:sz w:val="16"/>
                <w:szCs w:val="16"/>
              </w:rPr>
              <w:t xml:space="preserve">РЕЗЕРВЕ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5400.00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5400.00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i/>
                <w:iCs/>
                <w:sz w:val="16"/>
                <w:szCs w:val="16"/>
              </w:rPr>
            </w:pPr>
            <w:r w:rsidRPr="009D7D88">
              <w:rPr>
                <w:rFonts w:ascii="Times New Roman" w:eastAsia="Times New Roman" w:hAnsi="Times New Roman"/>
                <w:b/>
                <w:bCs/>
                <w:i/>
                <w:iCs/>
                <w:sz w:val="16"/>
                <w:szCs w:val="16"/>
              </w:rPr>
              <w:t>5400.00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 xml:space="preserve">остале резереве - законска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sz w:val="16"/>
                <w:szCs w:val="16"/>
              </w:rPr>
            </w:pPr>
            <w:r w:rsidRPr="009D7D88">
              <w:rPr>
                <w:rFonts w:ascii="Times New Roman" w:eastAsia="Times New Roman" w:hAnsi="Times New Roman"/>
                <w:b/>
                <w:bCs/>
                <w:sz w:val="16"/>
                <w:szCs w:val="16"/>
              </w:rPr>
              <w:t>5400.00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b/>
                <w:bCs/>
                <w:color w:val="000000"/>
                <w:sz w:val="16"/>
                <w:szCs w:val="16"/>
              </w:rPr>
            </w:pPr>
            <w:r w:rsidRPr="009D7D88">
              <w:rPr>
                <w:rFonts w:ascii="Times New Roman" w:eastAsia="Times New Roman" w:hAnsi="Times New Roman"/>
                <w:b/>
                <w:bCs/>
                <w:color w:val="000000"/>
                <w:sz w:val="16"/>
                <w:szCs w:val="16"/>
              </w:rPr>
              <w:t>100.00</w:t>
            </w:r>
          </w:p>
        </w:tc>
      </w:tr>
      <w:tr w:rsidR="00C530BE" w:rsidRPr="009D7D88" w:rsidTr="00C530BE">
        <w:trPr>
          <w:trHeight w:val="300"/>
        </w:trPr>
        <w:tc>
          <w:tcPr>
            <w:tcW w:w="620" w:type="dxa"/>
            <w:tcBorders>
              <w:top w:val="nil"/>
              <w:left w:val="single" w:sz="4"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xml:space="preserve">остале резерве </w:t>
            </w:r>
          </w:p>
        </w:tc>
        <w:tc>
          <w:tcPr>
            <w:tcW w:w="110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5,400.00</w:t>
            </w:r>
          </w:p>
        </w:tc>
        <w:tc>
          <w:tcPr>
            <w:tcW w:w="108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5,400.00</w:t>
            </w:r>
          </w:p>
        </w:tc>
        <w:tc>
          <w:tcPr>
            <w:tcW w:w="10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5,400.00</w:t>
            </w:r>
          </w:p>
        </w:tc>
        <w:tc>
          <w:tcPr>
            <w:tcW w:w="88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100.00</w:t>
            </w:r>
          </w:p>
        </w:tc>
      </w:tr>
      <w:tr w:rsidR="00C530BE" w:rsidRPr="009D7D88" w:rsidTr="00C530BE">
        <w:trPr>
          <w:trHeight w:val="315"/>
        </w:trPr>
        <w:tc>
          <w:tcPr>
            <w:tcW w:w="620" w:type="dxa"/>
            <w:tcBorders>
              <w:top w:val="nil"/>
              <w:left w:val="single" w:sz="4" w:space="0" w:color="auto"/>
              <w:bottom w:val="single" w:sz="8" w:space="0" w:color="auto"/>
              <w:right w:val="nil"/>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76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6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64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4747"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color w:val="000000"/>
                <w:sz w:val="16"/>
                <w:szCs w:val="16"/>
              </w:rPr>
            </w:pPr>
            <w:r w:rsidRPr="009D7D88">
              <w:rPr>
                <w:rFonts w:ascii="Times New Roman" w:eastAsia="Times New Roman" w:hAnsi="Times New Roman"/>
                <w:color w:val="000000"/>
                <w:sz w:val="16"/>
                <w:szCs w:val="16"/>
              </w:rPr>
              <w:t> </w:t>
            </w:r>
          </w:p>
        </w:tc>
        <w:tc>
          <w:tcPr>
            <w:tcW w:w="110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ascii="Times New Roman" w:eastAsia="Times New Roman" w:hAnsi="Times New Roman"/>
                <w:sz w:val="16"/>
                <w:szCs w:val="16"/>
              </w:rPr>
            </w:pPr>
            <w:r w:rsidRPr="009D7D88">
              <w:rPr>
                <w:rFonts w:ascii="Times New Roman" w:eastAsia="Times New Roman" w:hAnsi="Times New Roman"/>
                <w:sz w:val="16"/>
                <w:szCs w:val="16"/>
              </w:rPr>
              <w:t> </w:t>
            </w:r>
          </w:p>
        </w:tc>
        <w:tc>
          <w:tcPr>
            <w:tcW w:w="108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16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106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rPr>
            </w:pPr>
            <w:r w:rsidRPr="009D7D88">
              <w:rPr>
                <w:rFonts w:eastAsia="Times New Roman" w:cs="Calibri"/>
              </w:rPr>
              <w:t> </w:t>
            </w:r>
          </w:p>
        </w:tc>
        <w:tc>
          <w:tcPr>
            <w:tcW w:w="880" w:type="dxa"/>
            <w:tcBorders>
              <w:top w:val="nil"/>
              <w:left w:val="nil"/>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ascii="Times New Roman" w:eastAsia="Times New Roman" w:hAnsi="Times New Roman"/>
                <w:sz w:val="16"/>
                <w:szCs w:val="16"/>
              </w:rPr>
            </w:pPr>
            <w:r w:rsidRPr="009D7D88">
              <w:rPr>
                <w:rFonts w:ascii="Times New Roman" w:eastAsia="Times New Roman" w:hAnsi="Times New Roman"/>
                <w:sz w:val="16"/>
                <w:szCs w:val="16"/>
              </w:rPr>
              <w:t> </w:t>
            </w:r>
          </w:p>
        </w:tc>
      </w:tr>
    </w:tbl>
    <w:p w:rsidR="00C530BE" w:rsidRDefault="00C530BE" w:rsidP="00C530BE">
      <w:pPr>
        <w:rPr>
          <w:lang w:val="sr-Cyrl-BA"/>
        </w:rPr>
      </w:pPr>
    </w:p>
    <w:p w:rsidR="00C530BE" w:rsidRDefault="00C530BE" w:rsidP="00C530BE">
      <w:pPr>
        <w:rPr>
          <w:lang w:val="sr-Cyrl-BA"/>
        </w:rPr>
      </w:pPr>
    </w:p>
    <w:tbl>
      <w:tblPr>
        <w:tblW w:w="13660" w:type="dxa"/>
        <w:tblInd w:w="93" w:type="dxa"/>
        <w:tblLook w:val="04A0"/>
      </w:tblPr>
      <w:tblGrid>
        <w:gridCol w:w="1060"/>
        <w:gridCol w:w="3400"/>
        <w:gridCol w:w="1360"/>
        <w:gridCol w:w="1215"/>
        <w:gridCol w:w="185"/>
        <w:gridCol w:w="1240"/>
        <w:gridCol w:w="1840"/>
        <w:gridCol w:w="1120"/>
        <w:gridCol w:w="1120"/>
        <w:gridCol w:w="1120"/>
      </w:tblGrid>
      <w:tr w:rsidR="00C530BE" w:rsidRPr="009D7D88" w:rsidTr="00C530BE">
        <w:trPr>
          <w:trHeight w:val="300"/>
        </w:trPr>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4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400" w:type="dxa"/>
            <w:gridSpan w:val="2"/>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2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8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4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ФУНКЦИОНАЛНА МЕТОДА </w:t>
            </w:r>
          </w:p>
        </w:tc>
        <w:tc>
          <w:tcPr>
            <w:tcW w:w="4000" w:type="dxa"/>
            <w:gridSpan w:val="4"/>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приједлог     БУЏЕТА ЗА 2022.ГОДИНУ </w:t>
            </w:r>
          </w:p>
        </w:tc>
        <w:tc>
          <w:tcPr>
            <w:tcW w:w="18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15"/>
        </w:trPr>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4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215"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425" w:type="dxa"/>
            <w:gridSpan w:val="2"/>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8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single" w:sz="8" w:space="0" w:color="auto"/>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функ код </w:t>
            </w:r>
          </w:p>
        </w:tc>
        <w:tc>
          <w:tcPr>
            <w:tcW w:w="3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функција </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буџет 2021</w:t>
            </w:r>
          </w:p>
        </w:tc>
        <w:tc>
          <w:tcPr>
            <w:tcW w:w="1215" w:type="dxa"/>
            <w:tcBorders>
              <w:top w:val="single" w:sz="8"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повећање</w:t>
            </w:r>
          </w:p>
        </w:tc>
        <w:tc>
          <w:tcPr>
            <w:tcW w:w="1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смањење</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 буџет 2022</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%(6/3)</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1</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2</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3</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5</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6</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7</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О1</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опште јавне услуге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2278071.00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479778.00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1798293.00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rPr>
            </w:pPr>
            <w:r w:rsidRPr="009D7D88">
              <w:rPr>
                <w:rFonts w:eastAsia="Times New Roman" w:cs="Calibri"/>
                <w:color w:val="000000"/>
              </w:rPr>
              <w:t>78.94</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О2</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одбрана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#DIV/0!</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О3</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јавни ред и сигурност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#DIV/0!</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О4</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економски послови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#DIV/0!</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О5</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заштита животне средине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#DIV/0!</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О6</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стамбени и заједнички послови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center"/>
              <w:rPr>
                <w:rFonts w:eastAsia="Times New Roman" w:cs="Calibri"/>
                <w:color w:val="000000"/>
              </w:rPr>
            </w:pPr>
            <w:r w:rsidRPr="009D7D88">
              <w:rPr>
                <w:rFonts w:eastAsia="Times New Roman" w:cs="Calibri"/>
                <w:color w:val="000000"/>
              </w:rPr>
              <w:t>#DIV/0!</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О7</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здравство</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29885.00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1235.00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31120.00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rPr>
            </w:pPr>
            <w:r w:rsidRPr="009D7D88">
              <w:rPr>
                <w:rFonts w:eastAsia="Times New Roman" w:cs="Calibri"/>
                <w:color w:val="000000"/>
              </w:rPr>
              <w:t>104.13</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О8</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рекреација , култура и религија</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29100.00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1100.00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28000.00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rPr>
            </w:pPr>
            <w:r w:rsidRPr="009D7D88">
              <w:rPr>
                <w:rFonts w:eastAsia="Times New Roman" w:cs="Calibri"/>
                <w:color w:val="000000"/>
              </w:rPr>
              <w:t>96.22</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О9</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образовање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44938.00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59655.00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104593.00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rPr>
            </w:pPr>
            <w:r w:rsidRPr="009D7D88">
              <w:rPr>
                <w:rFonts w:eastAsia="Times New Roman" w:cs="Calibri"/>
                <w:color w:val="000000"/>
              </w:rPr>
              <w:t>232.75</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О1О</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социјална заштита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404219.00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98722.00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502941.00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rPr>
            </w:pPr>
            <w:r w:rsidRPr="009D7D88">
              <w:rPr>
                <w:rFonts w:eastAsia="Times New Roman" w:cs="Calibri"/>
                <w:color w:val="000000"/>
              </w:rPr>
              <w:t>124.42</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О11</w:t>
            </w:r>
          </w:p>
        </w:tc>
        <w:tc>
          <w:tcPr>
            <w:tcW w:w="3400" w:type="dxa"/>
            <w:tcBorders>
              <w:top w:val="nil"/>
              <w:left w:val="single" w:sz="8" w:space="0" w:color="auto"/>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остало *</w:t>
            </w:r>
          </w:p>
        </w:tc>
        <w:tc>
          <w:tcPr>
            <w:tcW w:w="136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5400.00</w:t>
            </w:r>
          </w:p>
        </w:tc>
        <w:tc>
          <w:tcPr>
            <w:tcW w:w="1215"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0.00</w:t>
            </w:r>
          </w:p>
        </w:tc>
        <w:tc>
          <w:tcPr>
            <w:tcW w:w="1840" w:type="dxa"/>
            <w:tcBorders>
              <w:top w:val="nil"/>
              <w:left w:val="nil"/>
              <w:bottom w:val="single" w:sz="4"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5400.00</w:t>
            </w:r>
          </w:p>
        </w:tc>
        <w:tc>
          <w:tcPr>
            <w:tcW w:w="1120" w:type="dxa"/>
            <w:tcBorders>
              <w:top w:val="nil"/>
              <w:left w:val="nil"/>
              <w:bottom w:val="single" w:sz="4"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rPr>
            </w:pPr>
            <w:r w:rsidRPr="009D7D88">
              <w:rPr>
                <w:rFonts w:eastAsia="Times New Roman" w:cs="Calibri"/>
                <w:color w:val="000000"/>
              </w:rPr>
              <w:t>100.00</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w:t>
            </w:r>
          </w:p>
        </w:tc>
        <w:tc>
          <w:tcPr>
            <w:tcW w:w="3400" w:type="dxa"/>
            <w:tcBorders>
              <w:top w:val="nil"/>
              <w:left w:val="single" w:sz="8" w:space="0" w:color="auto"/>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УКУПНО </w:t>
            </w:r>
          </w:p>
        </w:tc>
        <w:tc>
          <w:tcPr>
            <w:tcW w:w="136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2791613.00</w:t>
            </w:r>
          </w:p>
        </w:tc>
        <w:tc>
          <w:tcPr>
            <w:tcW w:w="1215"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159612.00</w:t>
            </w:r>
          </w:p>
        </w:tc>
        <w:tc>
          <w:tcPr>
            <w:tcW w:w="1425" w:type="dxa"/>
            <w:gridSpan w:val="2"/>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480878.00</w:t>
            </w:r>
          </w:p>
        </w:tc>
        <w:tc>
          <w:tcPr>
            <w:tcW w:w="1840" w:type="dxa"/>
            <w:tcBorders>
              <w:top w:val="nil"/>
              <w:left w:val="nil"/>
              <w:bottom w:val="single" w:sz="8" w:space="0" w:color="auto"/>
              <w:right w:val="single" w:sz="4"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rPr>
            </w:pPr>
            <w:r w:rsidRPr="009D7D88">
              <w:rPr>
                <w:rFonts w:eastAsia="Times New Roman" w:cs="Calibri"/>
              </w:rPr>
              <w:t>2470347.00</w:t>
            </w:r>
          </w:p>
        </w:tc>
        <w:tc>
          <w:tcPr>
            <w:tcW w:w="1120" w:type="dxa"/>
            <w:tcBorders>
              <w:top w:val="nil"/>
              <w:left w:val="nil"/>
              <w:bottom w:val="single" w:sz="8" w:space="0" w:color="auto"/>
              <w:right w:val="single" w:sz="8" w:space="0" w:color="auto"/>
            </w:tcBorders>
            <w:shd w:val="clear" w:color="auto" w:fill="auto"/>
            <w:noWrap/>
            <w:vAlign w:val="bottom"/>
            <w:hideMark/>
          </w:tcPr>
          <w:p w:rsidR="00C530BE" w:rsidRPr="009D7D88" w:rsidRDefault="00C530BE" w:rsidP="00C530BE">
            <w:pPr>
              <w:spacing w:after="0" w:line="240" w:lineRule="auto"/>
              <w:jc w:val="right"/>
              <w:rPr>
                <w:rFonts w:eastAsia="Times New Roman" w:cs="Calibri"/>
                <w:color w:val="000000"/>
              </w:rPr>
            </w:pPr>
            <w:r w:rsidRPr="009D7D88">
              <w:rPr>
                <w:rFonts w:eastAsia="Times New Roman" w:cs="Calibri"/>
                <w:color w:val="000000"/>
              </w:rPr>
              <w:t>88.49</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4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215"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425" w:type="dxa"/>
            <w:gridSpan w:val="2"/>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8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кофог</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4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3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215"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425" w:type="dxa"/>
            <w:gridSpan w:val="2"/>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84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4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                           ОБРАДИО </w:t>
            </w:r>
          </w:p>
        </w:tc>
        <w:tc>
          <w:tcPr>
            <w:tcW w:w="13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215"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265" w:type="dxa"/>
            <w:gridSpan w:val="3"/>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 xml:space="preserve">                НАЧЕЛНИК </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r w:rsidR="00C530BE" w:rsidRPr="009D7D88" w:rsidTr="00C530BE">
        <w:trPr>
          <w:trHeight w:val="300"/>
        </w:trPr>
        <w:tc>
          <w:tcPr>
            <w:tcW w:w="10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40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sidRPr="009D7D88">
              <w:rPr>
                <w:rFonts w:eastAsia="Times New Roman" w:cs="Calibri"/>
                <w:color w:val="000000"/>
              </w:rPr>
              <w:t>Здравко Ђурић , мастер екон.</w:t>
            </w:r>
          </w:p>
        </w:tc>
        <w:tc>
          <w:tcPr>
            <w:tcW w:w="136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215"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3265" w:type="dxa"/>
            <w:gridSpan w:val="3"/>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r>
              <w:rPr>
                <w:rFonts w:eastAsia="Times New Roman" w:cs="Calibri"/>
                <w:color w:val="000000"/>
              </w:rPr>
              <w:t>Борислав Рак</w:t>
            </w:r>
            <w:r w:rsidRPr="009D7D88">
              <w:rPr>
                <w:rFonts w:eastAsia="Times New Roman" w:cs="Calibri"/>
                <w:color w:val="000000"/>
              </w:rPr>
              <w:t>ић , мастер екон.</w:t>
            </w: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c>
          <w:tcPr>
            <w:tcW w:w="1120" w:type="dxa"/>
            <w:tcBorders>
              <w:top w:val="nil"/>
              <w:left w:val="nil"/>
              <w:bottom w:val="nil"/>
              <w:right w:val="nil"/>
            </w:tcBorders>
            <w:shd w:val="clear" w:color="auto" w:fill="auto"/>
            <w:noWrap/>
            <w:vAlign w:val="bottom"/>
            <w:hideMark/>
          </w:tcPr>
          <w:p w:rsidR="00C530BE" w:rsidRPr="009D7D88" w:rsidRDefault="00C530BE" w:rsidP="00C530BE">
            <w:pPr>
              <w:spacing w:after="0" w:line="240" w:lineRule="auto"/>
              <w:rPr>
                <w:rFonts w:eastAsia="Times New Roman" w:cs="Calibri"/>
                <w:color w:val="000000"/>
              </w:rPr>
            </w:pPr>
          </w:p>
        </w:tc>
      </w:tr>
    </w:tbl>
    <w:p w:rsidR="00C530BE" w:rsidRPr="009D7D88" w:rsidRDefault="00C530BE" w:rsidP="00C530BE">
      <w:pPr>
        <w:rPr>
          <w:lang w:val="sr-Cyrl-BA"/>
        </w:rPr>
      </w:pPr>
    </w:p>
    <w:p w:rsidR="00C530BE" w:rsidRDefault="00C530BE" w:rsidP="00C530BE">
      <w:pPr>
        <w:rPr>
          <w:rFonts w:ascii="Times New Roman" w:hAnsi="Times New Roman"/>
          <w:b/>
          <w:lang w:val="hr-HR"/>
        </w:rPr>
      </w:pPr>
    </w:p>
    <w:p w:rsidR="00C530BE" w:rsidRDefault="00C530BE" w:rsidP="00C530BE">
      <w:pPr>
        <w:rPr>
          <w:rFonts w:ascii="Times New Roman" w:hAnsi="Times New Roman"/>
          <w:b/>
          <w:lang w:val="sr-Cyrl-BA"/>
        </w:rPr>
      </w:pPr>
    </w:p>
    <w:p w:rsidR="00A958F5" w:rsidRDefault="00A958F5" w:rsidP="00C530BE">
      <w:pPr>
        <w:rPr>
          <w:rFonts w:ascii="Times New Roman" w:hAnsi="Times New Roman"/>
          <w:b/>
          <w:lang w:val="sr-Cyrl-BA"/>
        </w:rPr>
      </w:pPr>
    </w:p>
    <w:p w:rsidR="005A0300" w:rsidRDefault="005A0300" w:rsidP="00C530BE">
      <w:pPr>
        <w:rPr>
          <w:rFonts w:ascii="Times New Roman" w:hAnsi="Times New Roman"/>
          <w:b/>
          <w:lang w:val="sr-Cyrl-BA"/>
        </w:rPr>
      </w:pPr>
    </w:p>
    <w:p w:rsidR="005A0300" w:rsidRPr="005A1350" w:rsidRDefault="005A0300" w:rsidP="005A0300">
      <w:pPr>
        <w:jc w:val="center"/>
        <w:rPr>
          <w:b/>
          <w:sz w:val="28"/>
          <w:szCs w:val="28"/>
          <w:lang w:val="sr-Latn-BA"/>
        </w:rPr>
      </w:pPr>
      <w:r w:rsidRPr="005A1350">
        <w:rPr>
          <w:b/>
          <w:sz w:val="28"/>
          <w:szCs w:val="28"/>
          <w:lang w:val="sr-Latn-BA"/>
        </w:rPr>
        <w:lastRenderedPageBreak/>
        <w:t xml:space="preserve">ОБРАЗЛОЖЕЊЕ  </w:t>
      </w:r>
      <w:r>
        <w:rPr>
          <w:b/>
          <w:sz w:val="28"/>
          <w:szCs w:val="28"/>
          <w:lang w:val="sr-Cyrl-CS"/>
        </w:rPr>
        <w:t xml:space="preserve">ПРИЈЕДЛОГА </w:t>
      </w:r>
      <w:r w:rsidRPr="005A1350">
        <w:rPr>
          <w:b/>
          <w:sz w:val="28"/>
          <w:szCs w:val="28"/>
          <w:lang w:val="sr-Latn-BA"/>
        </w:rPr>
        <w:t>БУЏЕТА ЗА</w:t>
      </w:r>
      <w:r>
        <w:rPr>
          <w:b/>
          <w:sz w:val="28"/>
          <w:szCs w:val="28"/>
          <w:lang w:val="sr-Latn-BA"/>
        </w:rPr>
        <w:t xml:space="preserve"> 2022</w:t>
      </w:r>
      <w:r w:rsidRPr="005A1350">
        <w:rPr>
          <w:b/>
          <w:sz w:val="28"/>
          <w:szCs w:val="28"/>
          <w:lang w:val="sr-Latn-BA"/>
        </w:rPr>
        <w:t>.ГОДИНУ</w:t>
      </w:r>
    </w:p>
    <w:p w:rsidR="005A0300" w:rsidRPr="004C2470" w:rsidRDefault="005A0300" w:rsidP="005A0300">
      <w:pPr>
        <w:pStyle w:val="NoSpacing"/>
        <w:jc w:val="both"/>
        <w:rPr>
          <w:sz w:val="24"/>
          <w:szCs w:val="24"/>
          <w:lang w:val="sr-Cyrl-CS"/>
        </w:rPr>
      </w:pPr>
      <w:r w:rsidRPr="00DA3A16">
        <w:rPr>
          <w:sz w:val="24"/>
          <w:szCs w:val="24"/>
          <w:lang w:val="sr-Latn-BA"/>
        </w:rPr>
        <w:t>Начелник</w:t>
      </w:r>
      <w:r w:rsidRPr="005A1350">
        <w:rPr>
          <w:sz w:val="24"/>
          <w:szCs w:val="24"/>
          <w:lang w:val="sr-Latn-BA"/>
        </w:rPr>
        <w:t xml:space="preserve"> општине са својом административном службом је на основу оствареног буџета за </w:t>
      </w:r>
      <w:r>
        <w:rPr>
          <w:sz w:val="24"/>
          <w:szCs w:val="24"/>
          <w:lang w:val="sr-Cyrl-CS"/>
        </w:rPr>
        <w:t>девет</w:t>
      </w:r>
      <w:r w:rsidRPr="005A1350">
        <w:rPr>
          <w:sz w:val="24"/>
          <w:szCs w:val="24"/>
          <w:lang w:val="sr-Latn-BA"/>
        </w:rPr>
        <w:t xml:space="preserve"> мјесеци</w:t>
      </w:r>
      <w:r>
        <w:rPr>
          <w:sz w:val="24"/>
          <w:szCs w:val="24"/>
          <w:lang w:val="sr-Cyrl-CS"/>
        </w:rPr>
        <w:t>, текуће 20</w:t>
      </w:r>
      <w:r>
        <w:rPr>
          <w:sz w:val="24"/>
          <w:szCs w:val="24"/>
          <w:lang w:val="sr-Latn-BA"/>
        </w:rPr>
        <w:t>2</w:t>
      </w:r>
      <w:r>
        <w:rPr>
          <w:sz w:val="24"/>
          <w:szCs w:val="24"/>
          <w:lang w:val="bs-Cyrl-BA"/>
        </w:rPr>
        <w:t>1</w:t>
      </w:r>
      <w:r>
        <w:rPr>
          <w:sz w:val="24"/>
          <w:szCs w:val="24"/>
          <w:lang w:val="sr-Cyrl-CS"/>
        </w:rPr>
        <w:t>.године</w:t>
      </w:r>
      <w:r>
        <w:rPr>
          <w:sz w:val="24"/>
          <w:szCs w:val="24"/>
          <w:lang w:val="hr-HR"/>
        </w:rPr>
        <w:t>,</w:t>
      </w:r>
      <w:r w:rsidRPr="005A1350">
        <w:rPr>
          <w:sz w:val="24"/>
          <w:szCs w:val="24"/>
          <w:lang w:val="sr-Latn-BA"/>
        </w:rPr>
        <w:t xml:space="preserve"> и предвиђања реализације буџета за период 01.</w:t>
      </w:r>
      <w:r>
        <w:rPr>
          <w:sz w:val="24"/>
          <w:szCs w:val="24"/>
          <w:lang w:val="sr-Cyrl-CS"/>
        </w:rPr>
        <w:t>10</w:t>
      </w:r>
      <w:r w:rsidRPr="005A1350">
        <w:rPr>
          <w:sz w:val="24"/>
          <w:szCs w:val="24"/>
          <w:lang w:val="sr-Cyrl-CS"/>
        </w:rPr>
        <w:t>.</w:t>
      </w:r>
      <w:r>
        <w:rPr>
          <w:sz w:val="24"/>
          <w:szCs w:val="24"/>
          <w:lang w:val="sr-Latn-BA"/>
        </w:rPr>
        <w:t>202</w:t>
      </w:r>
      <w:r>
        <w:rPr>
          <w:sz w:val="24"/>
          <w:szCs w:val="24"/>
          <w:lang w:val="bs-Cyrl-BA"/>
        </w:rPr>
        <w:t>1</w:t>
      </w:r>
      <w:r w:rsidRPr="005A1350">
        <w:rPr>
          <w:sz w:val="24"/>
          <w:szCs w:val="24"/>
          <w:lang w:val="sr-Latn-BA"/>
        </w:rPr>
        <w:t>.године до</w:t>
      </w:r>
      <w:r>
        <w:rPr>
          <w:sz w:val="24"/>
          <w:szCs w:val="24"/>
          <w:lang w:val="sr-Latn-BA"/>
        </w:rPr>
        <w:t xml:space="preserve"> 31.12.202</w:t>
      </w:r>
      <w:r>
        <w:rPr>
          <w:sz w:val="24"/>
          <w:szCs w:val="24"/>
          <w:lang w:val="bs-Cyrl-BA"/>
        </w:rPr>
        <w:t>1</w:t>
      </w:r>
      <w:r>
        <w:rPr>
          <w:sz w:val="24"/>
          <w:szCs w:val="24"/>
          <w:lang w:val="sr-Latn-BA"/>
        </w:rPr>
        <w:t>.године</w:t>
      </w:r>
      <w:r w:rsidRPr="005A1350">
        <w:rPr>
          <w:sz w:val="24"/>
          <w:szCs w:val="24"/>
          <w:lang w:val="sr-Latn-BA"/>
        </w:rPr>
        <w:t xml:space="preserve">, а у </w:t>
      </w:r>
      <w:r w:rsidRPr="00DA3A16">
        <w:rPr>
          <w:sz w:val="24"/>
          <w:szCs w:val="24"/>
          <w:lang w:val="sr-Latn-BA"/>
        </w:rPr>
        <w:t>складу са Законом о буџетском сист</w:t>
      </w:r>
      <w:r>
        <w:rPr>
          <w:sz w:val="24"/>
          <w:szCs w:val="24"/>
          <w:lang w:val="sr-Latn-BA"/>
        </w:rPr>
        <w:t>ему</w:t>
      </w:r>
      <w:r>
        <w:rPr>
          <w:sz w:val="24"/>
          <w:szCs w:val="24"/>
          <w:lang w:val="sr-Cyrl-BA"/>
        </w:rPr>
        <w:t xml:space="preserve"> </w:t>
      </w:r>
      <w:r>
        <w:rPr>
          <w:sz w:val="24"/>
          <w:szCs w:val="24"/>
          <w:lang w:val="sr-Latn-BA"/>
        </w:rPr>
        <w:t>(</w:t>
      </w:r>
      <w:r>
        <w:rPr>
          <w:sz w:val="24"/>
          <w:szCs w:val="24"/>
          <w:lang w:val="sr-Cyrl-BA"/>
        </w:rPr>
        <w:t>„</w:t>
      </w:r>
      <w:r w:rsidRPr="00DA3A16">
        <w:rPr>
          <w:sz w:val="24"/>
          <w:szCs w:val="24"/>
          <w:lang w:val="sr-Latn-BA"/>
        </w:rPr>
        <w:t>Службени гласник</w:t>
      </w:r>
      <w:r>
        <w:rPr>
          <w:sz w:val="24"/>
          <w:szCs w:val="24"/>
          <w:lang w:val="sr-Latn-BA"/>
        </w:rPr>
        <w:t xml:space="preserve"> Републике Српс</w:t>
      </w:r>
      <w:r w:rsidRPr="00DA3A16">
        <w:rPr>
          <w:sz w:val="24"/>
          <w:szCs w:val="24"/>
          <w:lang w:val="sr-Latn-BA"/>
        </w:rPr>
        <w:t>ке</w:t>
      </w:r>
      <w:r>
        <w:rPr>
          <w:sz w:val="24"/>
          <w:szCs w:val="24"/>
          <w:lang w:val="sr-Cyrl-BA"/>
        </w:rPr>
        <w:t>“</w:t>
      </w:r>
      <w:r>
        <w:rPr>
          <w:sz w:val="24"/>
          <w:szCs w:val="24"/>
          <w:lang w:val="sr-Latn-BA"/>
        </w:rPr>
        <w:t>, број</w:t>
      </w:r>
      <w:r>
        <w:rPr>
          <w:sz w:val="24"/>
          <w:szCs w:val="24"/>
          <w:lang w:val="sr-Cyrl-BA"/>
        </w:rPr>
        <w:t>:</w:t>
      </w:r>
      <w:r>
        <w:rPr>
          <w:sz w:val="24"/>
          <w:szCs w:val="24"/>
          <w:lang w:val="sr-Latn-BA"/>
        </w:rPr>
        <w:t xml:space="preserve"> 121/12, 52/14</w:t>
      </w:r>
      <w:r w:rsidRPr="00DA3A16">
        <w:rPr>
          <w:sz w:val="24"/>
          <w:szCs w:val="24"/>
          <w:lang w:val="sr-Cyrl-BA"/>
        </w:rPr>
        <w:t>,</w:t>
      </w:r>
      <w:r w:rsidRPr="00DA3A16">
        <w:rPr>
          <w:sz w:val="24"/>
          <w:szCs w:val="24"/>
          <w:lang w:val="sr-Latn-BA"/>
        </w:rPr>
        <w:t xml:space="preserve"> 103/15</w:t>
      </w:r>
      <w:r>
        <w:rPr>
          <w:sz w:val="24"/>
          <w:szCs w:val="24"/>
          <w:lang w:val="sr-Cyrl-BA"/>
        </w:rPr>
        <w:t xml:space="preserve"> и 15/16</w:t>
      </w:r>
      <w:r w:rsidRPr="00DA3A16">
        <w:rPr>
          <w:sz w:val="24"/>
          <w:szCs w:val="24"/>
          <w:lang w:val="sr-Latn-BA"/>
        </w:rPr>
        <w:t>)</w:t>
      </w:r>
      <w:r w:rsidRPr="006713E1">
        <w:rPr>
          <w:color w:val="FF0000"/>
          <w:sz w:val="24"/>
          <w:szCs w:val="24"/>
          <w:lang w:val="sr-Latn-BA"/>
        </w:rPr>
        <w:t xml:space="preserve"> </w:t>
      </w:r>
      <w:r w:rsidRPr="00DA3A16">
        <w:rPr>
          <w:sz w:val="24"/>
          <w:szCs w:val="24"/>
          <w:lang w:val="sr-Latn-BA"/>
        </w:rPr>
        <w:t>и на основу члана 3</w:t>
      </w:r>
      <w:r w:rsidRPr="00DA3A16">
        <w:rPr>
          <w:sz w:val="24"/>
          <w:szCs w:val="24"/>
          <w:lang w:val="sr-Cyrl-CS"/>
        </w:rPr>
        <w:t>3</w:t>
      </w:r>
      <w:r w:rsidRPr="00DA3A16">
        <w:rPr>
          <w:sz w:val="24"/>
          <w:szCs w:val="24"/>
          <w:lang w:val="sr-Latn-BA"/>
        </w:rPr>
        <w:t>.</w:t>
      </w:r>
      <w:r>
        <w:rPr>
          <w:sz w:val="24"/>
          <w:szCs w:val="24"/>
          <w:lang w:val="sr-Cyrl-BA"/>
        </w:rPr>
        <w:t xml:space="preserve"> </w:t>
      </w:r>
      <w:r w:rsidRPr="00DA3A16">
        <w:rPr>
          <w:sz w:val="24"/>
          <w:szCs w:val="24"/>
          <w:lang w:val="sr-Latn-BA"/>
        </w:rPr>
        <w:t>Статута општине Вукосавље (</w:t>
      </w:r>
      <w:r>
        <w:rPr>
          <w:sz w:val="24"/>
          <w:szCs w:val="24"/>
          <w:lang w:val="sr-Cyrl-BA"/>
        </w:rPr>
        <w:t>„</w:t>
      </w:r>
      <w:r w:rsidRPr="00DA3A16">
        <w:rPr>
          <w:sz w:val="24"/>
          <w:szCs w:val="24"/>
          <w:lang w:val="sr-Latn-BA"/>
        </w:rPr>
        <w:t>Службени гласник општине Вукосавље</w:t>
      </w:r>
      <w:r>
        <w:rPr>
          <w:sz w:val="24"/>
          <w:szCs w:val="24"/>
          <w:lang w:val="sr-Cyrl-BA"/>
        </w:rPr>
        <w:t>“</w:t>
      </w:r>
      <w:r w:rsidRPr="00DA3A16">
        <w:rPr>
          <w:sz w:val="24"/>
          <w:szCs w:val="24"/>
          <w:lang w:val="sr-Latn-BA"/>
        </w:rPr>
        <w:t xml:space="preserve"> број </w:t>
      </w:r>
      <w:r w:rsidRPr="00DA3A16">
        <w:rPr>
          <w:sz w:val="24"/>
          <w:szCs w:val="24"/>
          <w:lang w:val="sr-Cyrl-CS"/>
        </w:rPr>
        <w:t>1/15</w:t>
      </w:r>
      <w:r>
        <w:rPr>
          <w:sz w:val="24"/>
          <w:szCs w:val="24"/>
          <w:lang w:val="sr-Latn-BA"/>
        </w:rPr>
        <w:t>)</w:t>
      </w:r>
      <w:r w:rsidRPr="005A1350">
        <w:rPr>
          <w:sz w:val="24"/>
          <w:szCs w:val="24"/>
          <w:lang w:val="sr-Latn-BA"/>
        </w:rPr>
        <w:t xml:space="preserve"> израдио</w:t>
      </w:r>
      <w:r>
        <w:rPr>
          <w:sz w:val="24"/>
          <w:szCs w:val="24"/>
          <w:lang w:val="sr-Cyrl-BA"/>
        </w:rPr>
        <w:t xml:space="preserve"> је</w:t>
      </w:r>
      <w:r w:rsidRPr="005A1350">
        <w:rPr>
          <w:sz w:val="24"/>
          <w:szCs w:val="24"/>
          <w:lang w:val="sr-Latn-BA"/>
        </w:rPr>
        <w:t xml:space="preserve"> Нацрт  буџета општине Вукосавље за</w:t>
      </w:r>
      <w:r>
        <w:rPr>
          <w:sz w:val="24"/>
          <w:szCs w:val="24"/>
          <w:lang w:val="sr-Latn-BA"/>
        </w:rPr>
        <w:t xml:space="preserve"> 20</w:t>
      </w:r>
      <w:r>
        <w:rPr>
          <w:sz w:val="24"/>
          <w:szCs w:val="24"/>
          <w:lang w:val="sr-Cyrl-BA"/>
        </w:rPr>
        <w:t>2</w:t>
      </w:r>
      <w:r>
        <w:rPr>
          <w:sz w:val="24"/>
          <w:szCs w:val="24"/>
          <w:lang w:val="bs-Cyrl-BA"/>
        </w:rPr>
        <w:t>2</w:t>
      </w:r>
      <w:r w:rsidRPr="005A1350">
        <w:rPr>
          <w:sz w:val="24"/>
          <w:szCs w:val="24"/>
          <w:lang w:val="sr-Latn-BA"/>
        </w:rPr>
        <w:t>.годину. На овај урађени Нацрт буџета за</w:t>
      </w:r>
      <w:r>
        <w:rPr>
          <w:sz w:val="24"/>
          <w:szCs w:val="24"/>
          <w:lang w:val="sr-Latn-BA"/>
        </w:rPr>
        <w:t xml:space="preserve"> 20</w:t>
      </w:r>
      <w:r>
        <w:rPr>
          <w:sz w:val="24"/>
          <w:szCs w:val="24"/>
          <w:lang w:val="sr-Cyrl-BA"/>
        </w:rPr>
        <w:t>2</w:t>
      </w:r>
      <w:r>
        <w:rPr>
          <w:sz w:val="24"/>
          <w:szCs w:val="24"/>
          <w:lang w:val="bs-Cyrl-BA"/>
        </w:rPr>
        <w:t>2</w:t>
      </w:r>
      <w:r>
        <w:rPr>
          <w:sz w:val="24"/>
          <w:szCs w:val="24"/>
          <w:lang w:val="sr-Latn-BA"/>
        </w:rPr>
        <w:t>. годину тражимо од Минис</w:t>
      </w:r>
      <w:r>
        <w:rPr>
          <w:sz w:val="24"/>
          <w:szCs w:val="24"/>
          <w:lang w:val="sr-Cyrl-BA"/>
        </w:rPr>
        <w:t>та</w:t>
      </w:r>
      <w:r>
        <w:rPr>
          <w:sz w:val="24"/>
          <w:szCs w:val="24"/>
          <w:lang w:val="sr-Latn-BA"/>
        </w:rPr>
        <w:t>р</w:t>
      </w:r>
      <w:r w:rsidRPr="005A1350">
        <w:rPr>
          <w:sz w:val="24"/>
          <w:szCs w:val="24"/>
          <w:lang w:val="sr-Latn-BA"/>
        </w:rPr>
        <w:t>ства финансија сагласност</w:t>
      </w:r>
      <w:r>
        <w:rPr>
          <w:sz w:val="24"/>
          <w:szCs w:val="24"/>
          <w:lang w:val="sr-Cyrl-CS"/>
        </w:rPr>
        <w:t>, односно мишљење и препоруке</w:t>
      </w:r>
      <w:r w:rsidRPr="005A1350">
        <w:rPr>
          <w:sz w:val="24"/>
          <w:szCs w:val="24"/>
          <w:lang w:val="sr-Cyrl-CS"/>
        </w:rPr>
        <w:t xml:space="preserve">, </w:t>
      </w:r>
      <w:r w:rsidRPr="005A1350">
        <w:rPr>
          <w:sz w:val="24"/>
          <w:szCs w:val="24"/>
          <w:lang w:val="sr-Latn-BA"/>
        </w:rPr>
        <w:t xml:space="preserve"> </w:t>
      </w:r>
      <w:r w:rsidRPr="005A1350">
        <w:rPr>
          <w:sz w:val="24"/>
          <w:szCs w:val="24"/>
          <w:lang w:val="sr-Cyrl-CS"/>
        </w:rPr>
        <w:t xml:space="preserve">како би </w:t>
      </w:r>
      <w:r w:rsidRPr="005A1350">
        <w:rPr>
          <w:sz w:val="24"/>
          <w:szCs w:val="24"/>
          <w:lang w:val="sr-Latn-BA"/>
        </w:rPr>
        <w:t xml:space="preserve"> се </w:t>
      </w:r>
      <w:r w:rsidRPr="005A1350">
        <w:rPr>
          <w:sz w:val="24"/>
          <w:szCs w:val="24"/>
          <w:lang w:val="sr-Cyrl-CS"/>
        </w:rPr>
        <w:t>исти</w:t>
      </w:r>
      <w:r w:rsidRPr="005A1350">
        <w:rPr>
          <w:sz w:val="24"/>
          <w:szCs w:val="24"/>
          <w:lang w:val="sr-Latn-BA"/>
        </w:rPr>
        <w:t xml:space="preserve"> кроз редовну даљњу процедуру </w:t>
      </w:r>
      <w:r w:rsidRPr="005A1350">
        <w:rPr>
          <w:sz w:val="24"/>
          <w:szCs w:val="24"/>
          <w:lang w:val="sr-Cyrl-CS"/>
        </w:rPr>
        <w:t>могао усвојити</w:t>
      </w:r>
      <w:r>
        <w:rPr>
          <w:sz w:val="24"/>
          <w:szCs w:val="24"/>
          <w:lang w:val="sr-Latn-BA"/>
        </w:rPr>
        <w:t xml:space="preserve"> у Скупштини општине Вукосавље</w:t>
      </w:r>
      <w:r w:rsidRPr="005A1350">
        <w:rPr>
          <w:sz w:val="24"/>
          <w:szCs w:val="24"/>
          <w:lang w:val="sr-Latn-BA"/>
        </w:rPr>
        <w:t xml:space="preserve">. </w:t>
      </w:r>
    </w:p>
    <w:p w:rsidR="005A0300" w:rsidRPr="00FE6D48" w:rsidRDefault="005A0300" w:rsidP="005A0300">
      <w:pPr>
        <w:pStyle w:val="NoSpacing"/>
        <w:jc w:val="both"/>
        <w:rPr>
          <w:color w:val="FF0000"/>
          <w:sz w:val="24"/>
          <w:szCs w:val="24"/>
          <w:lang w:val="sr-Latn-BA"/>
        </w:rPr>
      </w:pPr>
    </w:p>
    <w:p w:rsidR="005A0300" w:rsidRDefault="005A0300" w:rsidP="005A0300">
      <w:pPr>
        <w:pStyle w:val="NoSpacing"/>
        <w:jc w:val="both"/>
        <w:rPr>
          <w:sz w:val="24"/>
          <w:szCs w:val="24"/>
          <w:lang w:val="bs-Cyrl-BA"/>
        </w:rPr>
      </w:pPr>
      <w:r w:rsidRPr="005A1350">
        <w:rPr>
          <w:sz w:val="24"/>
          <w:szCs w:val="24"/>
          <w:lang w:val="sr-Latn-BA"/>
        </w:rPr>
        <w:t>На овај урађени Нацрт буџета за</w:t>
      </w:r>
      <w:r>
        <w:rPr>
          <w:sz w:val="24"/>
          <w:szCs w:val="24"/>
          <w:lang w:val="sr-Latn-BA"/>
        </w:rPr>
        <w:t xml:space="preserve"> 20</w:t>
      </w:r>
      <w:r>
        <w:rPr>
          <w:sz w:val="24"/>
          <w:szCs w:val="24"/>
          <w:lang w:val="sr-Cyrl-BA"/>
        </w:rPr>
        <w:t>2</w:t>
      </w:r>
      <w:r>
        <w:rPr>
          <w:sz w:val="24"/>
          <w:szCs w:val="24"/>
          <w:lang w:val="hr-HR"/>
        </w:rPr>
        <w:t>2</w:t>
      </w:r>
      <w:r w:rsidRPr="005A1350">
        <w:rPr>
          <w:sz w:val="24"/>
          <w:szCs w:val="24"/>
          <w:lang w:val="sr-Latn-BA"/>
        </w:rPr>
        <w:t>. годину тражи</w:t>
      </w:r>
      <w:r>
        <w:rPr>
          <w:sz w:val="24"/>
          <w:szCs w:val="24"/>
          <w:lang w:val="bs-Cyrl-BA"/>
        </w:rPr>
        <w:t>ли смо сугестије Министарства финансија Републике Српске и добили смо сљедеће препоруке</w:t>
      </w:r>
      <w:r>
        <w:rPr>
          <w:sz w:val="24"/>
          <w:szCs w:val="24"/>
          <w:lang w:val="hr-HR"/>
        </w:rPr>
        <w:t>:</w:t>
      </w:r>
    </w:p>
    <w:p w:rsidR="005A0300" w:rsidRPr="00A22AEE" w:rsidRDefault="005A0300" w:rsidP="00FD6213">
      <w:pPr>
        <w:pStyle w:val="NoSpacing"/>
        <w:numPr>
          <w:ilvl w:val="0"/>
          <w:numId w:val="7"/>
        </w:numPr>
        <w:jc w:val="both"/>
        <w:rPr>
          <w:sz w:val="24"/>
          <w:szCs w:val="24"/>
          <w:lang w:val="hr-HR"/>
        </w:rPr>
      </w:pPr>
      <w:r>
        <w:rPr>
          <w:sz w:val="24"/>
          <w:szCs w:val="24"/>
          <w:lang w:val="bs-Cyrl-BA"/>
        </w:rPr>
        <w:t>Не планирати средства на коду 712000 – доприноси за социјално осигурање имајући у виду врсту прихода.</w:t>
      </w:r>
    </w:p>
    <w:p w:rsidR="005A0300" w:rsidRPr="00A22AEE" w:rsidRDefault="005A0300" w:rsidP="00FD6213">
      <w:pPr>
        <w:pStyle w:val="NoSpacing"/>
        <w:numPr>
          <w:ilvl w:val="0"/>
          <w:numId w:val="7"/>
        </w:numPr>
        <w:jc w:val="both"/>
        <w:rPr>
          <w:sz w:val="24"/>
          <w:szCs w:val="24"/>
          <w:lang w:val="hr-HR"/>
        </w:rPr>
      </w:pPr>
      <w:r>
        <w:rPr>
          <w:sz w:val="24"/>
          <w:szCs w:val="24"/>
          <w:lang w:val="bs-Cyrl-BA"/>
        </w:rPr>
        <w:t xml:space="preserve">Додатно анализирати и детаљно образложити планирани износ на економском коду 713000 - порез на лична примања и приходи од самосталне дјелатности и на економском коду 720000 - непорески приходи имајући у виду планирано повећање, односно извршење у периоду од 01.01. до 31.10.2021.године и </w:t>
      </w:r>
    </w:p>
    <w:p w:rsidR="005A0300" w:rsidRPr="00A22AEE" w:rsidRDefault="005A0300" w:rsidP="00FD6213">
      <w:pPr>
        <w:pStyle w:val="NoSpacing"/>
        <w:numPr>
          <w:ilvl w:val="0"/>
          <w:numId w:val="7"/>
        </w:numPr>
        <w:jc w:val="both"/>
        <w:rPr>
          <w:sz w:val="24"/>
          <w:szCs w:val="24"/>
          <w:lang w:val="hr-HR"/>
        </w:rPr>
      </w:pPr>
      <w:r>
        <w:rPr>
          <w:sz w:val="24"/>
          <w:szCs w:val="24"/>
          <w:lang w:val="bs-Cyrl-BA"/>
        </w:rPr>
        <w:t>Реалније планирати износ на економском коду 787000 - трансфер између различитих јединица власти.</w:t>
      </w:r>
    </w:p>
    <w:p w:rsidR="005A0300" w:rsidRDefault="005A0300" w:rsidP="005A0300">
      <w:pPr>
        <w:pStyle w:val="NoSpacing"/>
        <w:jc w:val="both"/>
        <w:rPr>
          <w:sz w:val="24"/>
          <w:szCs w:val="24"/>
          <w:lang w:val="hr-HR"/>
        </w:rPr>
      </w:pPr>
    </w:p>
    <w:p w:rsidR="005A0300" w:rsidRDefault="005A0300" w:rsidP="005A0300">
      <w:pPr>
        <w:pStyle w:val="NoSpacing"/>
        <w:jc w:val="both"/>
        <w:rPr>
          <w:sz w:val="24"/>
          <w:szCs w:val="24"/>
          <w:lang w:val="hr-HR"/>
        </w:rPr>
      </w:pPr>
    </w:p>
    <w:p w:rsidR="005A0300" w:rsidRDefault="005A0300" w:rsidP="005A0300">
      <w:pPr>
        <w:pStyle w:val="NoSpacing"/>
        <w:jc w:val="both"/>
        <w:rPr>
          <w:sz w:val="24"/>
          <w:szCs w:val="24"/>
          <w:lang w:val="bs-Cyrl-BA"/>
        </w:rPr>
      </w:pPr>
      <w:r>
        <w:rPr>
          <w:sz w:val="24"/>
          <w:szCs w:val="24"/>
          <w:lang w:val="bs-Cyrl-BA"/>
        </w:rPr>
        <w:t xml:space="preserve">Разматрајући ове препоруке Начелник Општине и надлежни Одсјек за буџет општине Вукосавље урадили су сљедеће : </w:t>
      </w:r>
    </w:p>
    <w:p w:rsidR="005A0300" w:rsidRPr="00CD7C8E" w:rsidRDefault="005A0300" w:rsidP="00FD6213">
      <w:pPr>
        <w:pStyle w:val="NoSpacing"/>
        <w:numPr>
          <w:ilvl w:val="0"/>
          <w:numId w:val="8"/>
        </w:numPr>
        <w:jc w:val="both"/>
        <w:rPr>
          <w:sz w:val="24"/>
          <w:szCs w:val="24"/>
          <w:lang w:val="hr-HR"/>
        </w:rPr>
      </w:pPr>
      <w:r w:rsidRPr="00E53DFE">
        <w:rPr>
          <w:sz w:val="24"/>
          <w:szCs w:val="24"/>
          <w:lang w:val="bs-Cyrl-BA"/>
        </w:rPr>
        <w:t>Из</w:t>
      </w:r>
      <w:r>
        <w:rPr>
          <w:sz w:val="24"/>
          <w:szCs w:val="24"/>
          <w:lang w:val="bs-Cyrl-BA"/>
        </w:rPr>
        <w:t>н</w:t>
      </w:r>
      <w:r w:rsidRPr="00E53DFE">
        <w:rPr>
          <w:sz w:val="24"/>
          <w:szCs w:val="24"/>
          <w:lang w:val="bs-Cyrl-BA"/>
        </w:rPr>
        <w:t>ос од 180,00 КМ смо умањили н</w:t>
      </w:r>
      <w:r>
        <w:rPr>
          <w:sz w:val="24"/>
          <w:szCs w:val="24"/>
          <w:lang w:val="bs-Cyrl-BA"/>
        </w:rPr>
        <w:t xml:space="preserve">а коду 712000 - доприноси за социјално осигурање имајући у виду врсту прихода и умањили износ расхода на економском коду 412232 - трошкови коришћења мобилних телефона на организационој јединици 066-140 Одјељење за финансије. </w:t>
      </w:r>
    </w:p>
    <w:p w:rsidR="005A0300" w:rsidRPr="00F372B1" w:rsidRDefault="005A0300" w:rsidP="005A0300">
      <w:pPr>
        <w:pStyle w:val="NoSpacing"/>
        <w:ind w:left="1080"/>
        <w:jc w:val="both"/>
        <w:rPr>
          <w:sz w:val="24"/>
          <w:szCs w:val="24"/>
          <w:lang w:val="hr-HR"/>
        </w:rPr>
      </w:pPr>
    </w:p>
    <w:p w:rsidR="005A0300" w:rsidRPr="00971D36" w:rsidRDefault="005A0300" w:rsidP="00FD6213">
      <w:pPr>
        <w:pStyle w:val="NoSpacing"/>
        <w:numPr>
          <w:ilvl w:val="0"/>
          <w:numId w:val="8"/>
        </w:numPr>
        <w:jc w:val="both"/>
        <w:rPr>
          <w:color w:val="FF0000"/>
          <w:sz w:val="24"/>
          <w:szCs w:val="24"/>
          <w:lang w:val="bs-Cyrl-BA"/>
        </w:rPr>
      </w:pPr>
      <w:r w:rsidRPr="00F372B1">
        <w:rPr>
          <w:sz w:val="24"/>
          <w:szCs w:val="24"/>
          <w:lang w:val="bs-Cyrl-BA"/>
        </w:rPr>
        <w:t>Разматрали смо приједлог Министарства финансија Републике Срп</w:t>
      </w:r>
      <w:r>
        <w:rPr>
          <w:sz w:val="24"/>
          <w:szCs w:val="24"/>
          <w:lang w:val="bs-Cyrl-BA"/>
        </w:rPr>
        <w:t>с</w:t>
      </w:r>
      <w:r w:rsidRPr="00F372B1">
        <w:rPr>
          <w:sz w:val="24"/>
          <w:szCs w:val="24"/>
          <w:lang w:val="bs-Cyrl-BA"/>
        </w:rPr>
        <w:t>ке на коду 713000 и послије анализе тог кода установили смо да је заиста потребно на то</w:t>
      </w:r>
      <w:r>
        <w:rPr>
          <w:sz w:val="24"/>
          <w:szCs w:val="24"/>
          <w:lang w:val="bs-Cyrl-BA"/>
        </w:rPr>
        <w:t>м</w:t>
      </w:r>
      <w:r w:rsidRPr="00F372B1">
        <w:rPr>
          <w:sz w:val="24"/>
          <w:szCs w:val="24"/>
          <w:lang w:val="bs-Cyrl-BA"/>
        </w:rPr>
        <w:t xml:space="preserve"> коду умањити планске приходе у износу од 30.000,00 КМ или умањ</w:t>
      </w:r>
      <w:r>
        <w:rPr>
          <w:sz w:val="24"/>
          <w:szCs w:val="24"/>
          <w:lang w:val="bs-Cyrl-BA"/>
        </w:rPr>
        <w:t>е</w:t>
      </w:r>
      <w:r w:rsidRPr="00F372B1">
        <w:rPr>
          <w:sz w:val="24"/>
          <w:szCs w:val="24"/>
          <w:lang w:val="bs-Cyrl-BA"/>
        </w:rPr>
        <w:t>ни су приходи плана аналитичком конту 713112 – порез на приходе од самосталне дјел</w:t>
      </w:r>
      <w:r>
        <w:rPr>
          <w:sz w:val="24"/>
          <w:szCs w:val="24"/>
          <w:lang w:val="bs-Cyrl-BA"/>
        </w:rPr>
        <w:t>а</w:t>
      </w:r>
      <w:r w:rsidRPr="00F372B1">
        <w:rPr>
          <w:sz w:val="24"/>
          <w:szCs w:val="24"/>
          <w:lang w:val="bs-Cyrl-BA"/>
        </w:rPr>
        <w:t>тности- паушал јер смо план на тој пози</w:t>
      </w:r>
      <w:r>
        <w:rPr>
          <w:sz w:val="24"/>
          <w:szCs w:val="24"/>
          <w:lang w:val="bs-Cyrl-BA"/>
        </w:rPr>
        <w:t>цији прецјенили за 30.000,00 КМ</w:t>
      </w:r>
      <w:r w:rsidRPr="00F372B1">
        <w:rPr>
          <w:sz w:val="24"/>
          <w:szCs w:val="24"/>
          <w:lang w:val="bs-Cyrl-BA"/>
        </w:rPr>
        <w:t>.</w:t>
      </w:r>
    </w:p>
    <w:p w:rsidR="005A0300" w:rsidRDefault="005A0300" w:rsidP="005A0300">
      <w:pPr>
        <w:pStyle w:val="NoSpacing"/>
        <w:ind w:left="1080"/>
        <w:jc w:val="both"/>
        <w:rPr>
          <w:sz w:val="24"/>
          <w:szCs w:val="24"/>
          <w:lang w:val="bs-Cyrl-BA"/>
        </w:rPr>
      </w:pPr>
      <w:r w:rsidRPr="00F372B1">
        <w:rPr>
          <w:sz w:val="24"/>
          <w:szCs w:val="24"/>
          <w:lang w:val="bs-Cyrl-BA"/>
        </w:rPr>
        <w:t>У исто вријеме умањили смо издатке за вањско уређење администр</w:t>
      </w:r>
      <w:r>
        <w:rPr>
          <w:sz w:val="24"/>
          <w:szCs w:val="24"/>
          <w:lang w:val="bs-Cyrl-BA"/>
        </w:rPr>
        <w:t>а</w:t>
      </w:r>
      <w:r w:rsidRPr="00F372B1">
        <w:rPr>
          <w:sz w:val="24"/>
          <w:szCs w:val="24"/>
          <w:lang w:val="bs-Cyrl-BA"/>
        </w:rPr>
        <w:t>тивног цент</w:t>
      </w:r>
      <w:r>
        <w:rPr>
          <w:sz w:val="24"/>
          <w:szCs w:val="24"/>
          <w:lang w:val="bs-Cyrl-BA"/>
        </w:rPr>
        <w:t>р</w:t>
      </w:r>
      <w:r w:rsidRPr="00F372B1">
        <w:rPr>
          <w:sz w:val="24"/>
          <w:szCs w:val="24"/>
          <w:lang w:val="bs-Cyrl-BA"/>
        </w:rPr>
        <w:t xml:space="preserve">а општине Вукосавље за 15.000,00 КМ јер сматрамо да ће преостали планирани износ бити довољан за тај посао.  </w:t>
      </w:r>
      <w:r>
        <w:rPr>
          <w:sz w:val="24"/>
          <w:szCs w:val="24"/>
          <w:lang w:val="bs-Cyrl-BA"/>
        </w:rPr>
        <w:t>У</w:t>
      </w:r>
      <w:r w:rsidRPr="00F372B1">
        <w:rPr>
          <w:sz w:val="24"/>
          <w:szCs w:val="24"/>
          <w:lang w:val="bs-Cyrl-BA"/>
        </w:rPr>
        <w:t>мањили смо и 15.000,00 КМ на позицији издатка за путеве јер сматрамо да ће се новом Одлуком (информацијом министарства финансија Републике Ср</w:t>
      </w:r>
      <w:r>
        <w:rPr>
          <w:sz w:val="24"/>
          <w:szCs w:val="24"/>
          <w:lang w:val="bs-Cyrl-BA"/>
        </w:rPr>
        <w:t>пс</w:t>
      </w:r>
      <w:r w:rsidRPr="00F372B1">
        <w:rPr>
          <w:sz w:val="24"/>
          <w:szCs w:val="24"/>
          <w:lang w:val="bs-Cyrl-BA"/>
        </w:rPr>
        <w:t xml:space="preserve">ке о одобравању </w:t>
      </w:r>
      <w:r w:rsidRPr="00F372B1">
        <w:rPr>
          <w:sz w:val="24"/>
          <w:szCs w:val="24"/>
          <w:lang w:val="bs-Cyrl-BA"/>
        </w:rPr>
        <w:lastRenderedPageBreak/>
        <w:t>изградње путева на подручју наше оп</w:t>
      </w:r>
      <w:r>
        <w:rPr>
          <w:sz w:val="24"/>
          <w:szCs w:val="24"/>
          <w:lang w:val="bs-Cyrl-BA"/>
        </w:rPr>
        <w:t>штине у износу од 300.000,00 КМ</w:t>
      </w:r>
      <w:r w:rsidRPr="00F372B1">
        <w:rPr>
          <w:sz w:val="24"/>
          <w:szCs w:val="24"/>
          <w:lang w:val="bs-Cyrl-BA"/>
        </w:rPr>
        <w:t xml:space="preserve">) </w:t>
      </w:r>
      <w:r>
        <w:rPr>
          <w:sz w:val="24"/>
          <w:szCs w:val="24"/>
          <w:lang w:val="bs-Cyrl-BA"/>
        </w:rPr>
        <w:t>на тој позицији урадити много више посла од нашег плана за 2022.годину. Такође разматрали смо и анализирали и код 720000- непорески приходи и закључили да смо реално планирали средства с обзиром на планове које имамо у идућој години а то је прије свега очекивања да ће се најзад почети градити аутопутеви који пролазе кроз нашу општину што ће знатно повећати наш буџет у смислу експлоатације природних ресурса на нашем простору. Осим тога очекујемо и приходе које Шумарија треба да уплати на нас као приход од кориштења дрвних асортимана.</w:t>
      </w:r>
    </w:p>
    <w:p w:rsidR="005A0300" w:rsidRPr="00CD7C8E" w:rsidRDefault="005A0300" w:rsidP="005A0300">
      <w:pPr>
        <w:pStyle w:val="NoSpacing"/>
        <w:ind w:left="1080"/>
        <w:jc w:val="both"/>
        <w:rPr>
          <w:color w:val="FF0000"/>
          <w:sz w:val="24"/>
          <w:szCs w:val="24"/>
          <w:lang w:val="bs-Cyrl-BA"/>
        </w:rPr>
      </w:pPr>
      <w:r>
        <w:rPr>
          <w:sz w:val="24"/>
          <w:szCs w:val="24"/>
          <w:lang w:val="bs-Cyrl-BA"/>
        </w:rPr>
        <w:t xml:space="preserve"> </w:t>
      </w:r>
    </w:p>
    <w:p w:rsidR="005A0300" w:rsidRPr="00F372B1" w:rsidRDefault="005A0300" w:rsidP="00FD6213">
      <w:pPr>
        <w:pStyle w:val="NoSpacing"/>
        <w:numPr>
          <w:ilvl w:val="0"/>
          <w:numId w:val="8"/>
        </w:numPr>
        <w:jc w:val="both"/>
        <w:rPr>
          <w:color w:val="FF0000"/>
          <w:sz w:val="24"/>
          <w:szCs w:val="24"/>
          <w:lang w:val="bs-Cyrl-BA"/>
        </w:rPr>
      </w:pPr>
      <w:r>
        <w:rPr>
          <w:sz w:val="24"/>
          <w:szCs w:val="24"/>
          <w:lang w:val="bs-Cyrl-BA"/>
        </w:rPr>
        <w:t xml:space="preserve">На позицији или коду 787000- сматрамо да смо урадили добар план и да је базиран на претходно урађеним радњама, а то је да смо Министарству локалне управе и самоуправе у току 2021.године послали захтјев за средствима за изразито неразвијене општине и сматрамо да су нам прихватили захтјев с обзиром да нам нису вратили нити на било који начин информисали да наш захтјев није прошао.  И осим тога сматрамо да је захтјев оправдан и да је реално да толико у 2022. години добијемо средстава за изразито неразвијене општине. Осим ових средстава на тим позицијама се налазе и средства за социјална давања која Министарство здравства и социјалне заштите Републике Српске дозначује као  законски проценат помоћи локалним заједницама у исплати разних категорија социјалних давања. Овај износ је посљедица плана на позицијама групе конта 416000 и исти толики износ је план да ће дати општина за ова давања.  Оно што је ново на овим позицијама је план да ћемо од Министарства локалне управе и самоуправе Републике Српске добити средства за исплату бирачких одбора и Општинске изборне комисије за спровођење Републичких избора у 2022.години. </w:t>
      </w:r>
    </w:p>
    <w:p w:rsidR="005A0300" w:rsidRPr="00A34770" w:rsidRDefault="005A0300" w:rsidP="005A0300">
      <w:pPr>
        <w:pStyle w:val="NoSpacing"/>
        <w:ind w:left="720"/>
        <w:jc w:val="both"/>
        <w:rPr>
          <w:color w:val="FF0000"/>
          <w:sz w:val="24"/>
          <w:szCs w:val="24"/>
          <w:lang w:val="sr-Latn-BA"/>
        </w:rPr>
      </w:pPr>
    </w:p>
    <w:p w:rsidR="005A0300" w:rsidRPr="005A1350" w:rsidRDefault="005A0300" w:rsidP="005A0300">
      <w:pPr>
        <w:pStyle w:val="NoSpacing"/>
        <w:jc w:val="both"/>
        <w:rPr>
          <w:sz w:val="24"/>
          <w:szCs w:val="24"/>
          <w:lang w:val="sr-Cyrl-CS"/>
        </w:rPr>
      </w:pPr>
      <w:r w:rsidRPr="005A1350">
        <w:rPr>
          <w:sz w:val="24"/>
          <w:szCs w:val="24"/>
          <w:lang w:val="sr-Cyrl-CS"/>
        </w:rPr>
        <w:t>У овом образложењ</w:t>
      </w:r>
      <w:r>
        <w:rPr>
          <w:sz w:val="24"/>
          <w:szCs w:val="24"/>
          <w:lang w:val="sr-Cyrl-CS"/>
        </w:rPr>
        <w:t>у ПРИЈЕДЛОГА ПЛАНА  буџета општине за 202</w:t>
      </w:r>
      <w:r>
        <w:rPr>
          <w:sz w:val="24"/>
          <w:szCs w:val="24"/>
          <w:lang w:val="bs-Cyrl-BA"/>
        </w:rPr>
        <w:t>2</w:t>
      </w:r>
      <w:r w:rsidRPr="005A1350">
        <w:rPr>
          <w:sz w:val="24"/>
          <w:szCs w:val="24"/>
          <w:lang w:val="sr-Cyrl-CS"/>
        </w:rPr>
        <w:t xml:space="preserve">.годину дајемо </w:t>
      </w:r>
      <w:r>
        <w:rPr>
          <w:sz w:val="24"/>
          <w:szCs w:val="24"/>
          <w:lang w:val="sr-Cyrl-CS"/>
        </w:rPr>
        <w:t xml:space="preserve">поређење ставки </w:t>
      </w:r>
      <w:r w:rsidRPr="005A1350">
        <w:rPr>
          <w:sz w:val="24"/>
          <w:szCs w:val="24"/>
          <w:lang w:val="sr-Cyrl-CS"/>
        </w:rPr>
        <w:t xml:space="preserve">прихода и расхода кроз табеларни приказ </w:t>
      </w:r>
      <w:r>
        <w:rPr>
          <w:sz w:val="24"/>
          <w:szCs w:val="24"/>
          <w:lang w:val="sr-Cyrl-CS"/>
        </w:rPr>
        <w:t>са планом за 20</w:t>
      </w:r>
      <w:r>
        <w:rPr>
          <w:sz w:val="24"/>
          <w:szCs w:val="24"/>
          <w:lang w:val="hr-HR"/>
        </w:rPr>
        <w:t>21</w:t>
      </w:r>
      <w:r>
        <w:rPr>
          <w:sz w:val="24"/>
          <w:szCs w:val="24"/>
          <w:lang w:val="sr-Cyrl-CS"/>
        </w:rPr>
        <w:t>.годину</w:t>
      </w:r>
      <w:r w:rsidRPr="005A1350">
        <w:rPr>
          <w:sz w:val="24"/>
          <w:szCs w:val="24"/>
          <w:lang w:val="sr-Cyrl-CS"/>
        </w:rPr>
        <w:t xml:space="preserve">, </w:t>
      </w:r>
      <w:r>
        <w:rPr>
          <w:sz w:val="24"/>
          <w:szCs w:val="24"/>
          <w:lang w:val="sr-Cyrl-CS"/>
        </w:rPr>
        <w:t>као и постотак повећања или смањења у односу буџет за 20</w:t>
      </w:r>
      <w:r>
        <w:rPr>
          <w:sz w:val="24"/>
          <w:szCs w:val="24"/>
          <w:lang w:val="hr-HR"/>
        </w:rPr>
        <w:t>2</w:t>
      </w:r>
      <w:r>
        <w:rPr>
          <w:sz w:val="24"/>
          <w:szCs w:val="24"/>
          <w:lang w:val="bs-Cyrl-BA"/>
        </w:rPr>
        <w:t>1</w:t>
      </w:r>
      <w:r>
        <w:rPr>
          <w:sz w:val="24"/>
          <w:szCs w:val="24"/>
          <w:lang w:val="sr-Cyrl-CS"/>
        </w:rPr>
        <w:t xml:space="preserve">.годину, </w:t>
      </w:r>
      <w:r w:rsidRPr="005A1350">
        <w:rPr>
          <w:sz w:val="24"/>
          <w:szCs w:val="24"/>
          <w:lang w:val="sr-Cyrl-CS"/>
        </w:rPr>
        <w:t xml:space="preserve">али и кроз текстуални дио </w:t>
      </w:r>
      <w:r>
        <w:rPr>
          <w:sz w:val="24"/>
          <w:szCs w:val="24"/>
          <w:lang w:val="sr-Cyrl-CS"/>
        </w:rPr>
        <w:t>образложења тих ставки</w:t>
      </w:r>
      <w:r w:rsidRPr="005A1350">
        <w:rPr>
          <w:sz w:val="24"/>
          <w:szCs w:val="24"/>
          <w:lang w:val="sr-Cyrl-CS"/>
        </w:rPr>
        <w:t>.</w:t>
      </w:r>
    </w:p>
    <w:p w:rsidR="005A0300" w:rsidRPr="00FE6D48" w:rsidRDefault="005A0300" w:rsidP="005A0300">
      <w:pPr>
        <w:pStyle w:val="NoSpacing"/>
        <w:jc w:val="both"/>
        <w:rPr>
          <w:color w:val="FF0000"/>
          <w:sz w:val="24"/>
          <w:szCs w:val="24"/>
          <w:lang w:val="sr-Latn-BA"/>
        </w:rPr>
      </w:pPr>
    </w:p>
    <w:p w:rsidR="005A0300" w:rsidRPr="005A1350" w:rsidRDefault="005A0300" w:rsidP="005A0300">
      <w:pPr>
        <w:pStyle w:val="NoSpacing"/>
        <w:jc w:val="both"/>
        <w:rPr>
          <w:b/>
          <w:i/>
          <w:sz w:val="24"/>
          <w:szCs w:val="24"/>
          <w:lang w:val="sr-Latn-BA"/>
        </w:rPr>
      </w:pPr>
      <w:r w:rsidRPr="005A1350">
        <w:rPr>
          <w:b/>
          <w:i/>
          <w:sz w:val="24"/>
          <w:szCs w:val="24"/>
          <w:lang w:val="sr-Latn-BA"/>
        </w:rPr>
        <w:t xml:space="preserve">ОБРАЗЛОЖЕЊЕ ПРИХОДА </w:t>
      </w:r>
      <w:r>
        <w:rPr>
          <w:b/>
          <w:i/>
          <w:sz w:val="24"/>
          <w:szCs w:val="24"/>
          <w:lang w:val="sr-Cyrl-CS"/>
        </w:rPr>
        <w:t xml:space="preserve">ПРИЈЕДЛОГ </w:t>
      </w:r>
      <w:r w:rsidRPr="005A1350">
        <w:rPr>
          <w:b/>
          <w:i/>
          <w:sz w:val="24"/>
          <w:szCs w:val="24"/>
          <w:lang w:val="sr-Latn-BA"/>
        </w:rPr>
        <w:t xml:space="preserve"> БУЏЕТА ЗА</w:t>
      </w:r>
      <w:r>
        <w:rPr>
          <w:b/>
          <w:i/>
          <w:sz w:val="24"/>
          <w:szCs w:val="24"/>
          <w:lang w:val="sr-Latn-BA"/>
        </w:rPr>
        <w:t xml:space="preserve"> 20</w:t>
      </w:r>
      <w:r>
        <w:rPr>
          <w:b/>
          <w:i/>
          <w:sz w:val="24"/>
          <w:szCs w:val="24"/>
          <w:lang w:val="sr-Cyrl-BA"/>
        </w:rPr>
        <w:t>2</w:t>
      </w:r>
      <w:r>
        <w:rPr>
          <w:b/>
          <w:i/>
          <w:sz w:val="24"/>
          <w:szCs w:val="24"/>
          <w:lang w:val="bs-Cyrl-BA"/>
        </w:rPr>
        <w:t>2</w:t>
      </w:r>
      <w:r w:rsidRPr="005A1350">
        <w:rPr>
          <w:b/>
          <w:i/>
          <w:sz w:val="24"/>
          <w:szCs w:val="24"/>
          <w:lang w:val="sr-Latn-BA"/>
        </w:rPr>
        <w:t xml:space="preserve">.ГОДИНУ </w:t>
      </w:r>
    </w:p>
    <w:p w:rsidR="005A0300" w:rsidRPr="00FE6D48" w:rsidRDefault="005A0300" w:rsidP="005A0300">
      <w:pPr>
        <w:pStyle w:val="NoSpacing"/>
        <w:jc w:val="both"/>
        <w:rPr>
          <w:b/>
          <w:i/>
          <w:color w:val="FF0000"/>
          <w:sz w:val="24"/>
          <w:szCs w:val="24"/>
          <w:lang w:val="sr-Latn-BA"/>
        </w:rPr>
      </w:pPr>
    </w:p>
    <w:p w:rsidR="005A0300" w:rsidRPr="005A1350" w:rsidRDefault="005A0300" w:rsidP="005A0300">
      <w:pPr>
        <w:pStyle w:val="NoSpacing"/>
        <w:jc w:val="both"/>
        <w:rPr>
          <w:sz w:val="24"/>
          <w:szCs w:val="24"/>
          <w:lang w:val="sr-Latn-BA"/>
        </w:rPr>
      </w:pPr>
      <w:r w:rsidRPr="005A1350">
        <w:rPr>
          <w:sz w:val="24"/>
          <w:szCs w:val="24"/>
          <w:lang w:val="sr-Latn-BA"/>
        </w:rPr>
        <w:t xml:space="preserve">Предложени приходи </w:t>
      </w:r>
      <w:r>
        <w:rPr>
          <w:sz w:val="24"/>
          <w:szCs w:val="24"/>
          <w:lang w:val="bs-Cyrl-BA"/>
        </w:rPr>
        <w:t xml:space="preserve">Приједлогу </w:t>
      </w:r>
      <w:r w:rsidRPr="005A1350">
        <w:rPr>
          <w:sz w:val="24"/>
          <w:szCs w:val="24"/>
          <w:lang w:val="sr-Latn-BA"/>
        </w:rPr>
        <w:t xml:space="preserve"> плана буџета општине Вукосавље су : </w:t>
      </w:r>
    </w:p>
    <w:p w:rsidR="005A0300" w:rsidRPr="005A1350" w:rsidRDefault="005A0300" w:rsidP="00FD6213">
      <w:pPr>
        <w:pStyle w:val="NoSpacing"/>
        <w:numPr>
          <w:ilvl w:val="0"/>
          <w:numId w:val="2"/>
        </w:numPr>
        <w:jc w:val="both"/>
        <w:rPr>
          <w:sz w:val="24"/>
          <w:szCs w:val="24"/>
          <w:lang w:val="sr-Latn-BA"/>
        </w:rPr>
      </w:pPr>
      <w:r w:rsidRPr="005A1350">
        <w:rPr>
          <w:sz w:val="24"/>
          <w:szCs w:val="24"/>
          <w:lang w:val="sr-Latn-BA"/>
        </w:rPr>
        <w:t xml:space="preserve">Порески приходи, </w:t>
      </w:r>
    </w:p>
    <w:p w:rsidR="005A0300" w:rsidRPr="005A1350" w:rsidRDefault="005A0300" w:rsidP="00FD6213">
      <w:pPr>
        <w:pStyle w:val="NoSpacing"/>
        <w:numPr>
          <w:ilvl w:val="0"/>
          <w:numId w:val="2"/>
        </w:numPr>
        <w:jc w:val="both"/>
        <w:rPr>
          <w:sz w:val="24"/>
          <w:szCs w:val="24"/>
          <w:lang w:val="sr-Latn-BA"/>
        </w:rPr>
      </w:pPr>
      <w:r w:rsidRPr="005A1350">
        <w:rPr>
          <w:sz w:val="24"/>
          <w:szCs w:val="24"/>
          <w:lang w:val="sr-Latn-BA"/>
        </w:rPr>
        <w:t xml:space="preserve">Непорески приходи, </w:t>
      </w:r>
    </w:p>
    <w:p w:rsidR="005A0300" w:rsidRPr="005A1350" w:rsidRDefault="005A0300" w:rsidP="00FD6213">
      <w:pPr>
        <w:pStyle w:val="NoSpacing"/>
        <w:numPr>
          <w:ilvl w:val="0"/>
          <w:numId w:val="2"/>
        </w:numPr>
        <w:jc w:val="both"/>
        <w:rPr>
          <w:sz w:val="24"/>
          <w:szCs w:val="24"/>
          <w:lang w:val="sr-Latn-BA"/>
        </w:rPr>
      </w:pPr>
      <w:r w:rsidRPr="005A1350">
        <w:rPr>
          <w:sz w:val="24"/>
          <w:szCs w:val="24"/>
          <w:lang w:val="sr-Latn-BA"/>
        </w:rPr>
        <w:t>Текући грантови</w:t>
      </w:r>
      <w:r>
        <w:rPr>
          <w:sz w:val="24"/>
          <w:szCs w:val="24"/>
          <w:lang w:val="sr-Cyrl-BA"/>
        </w:rPr>
        <w:t>,</w:t>
      </w:r>
      <w:r w:rsidRPr="005A1350">
        <w:rPr>
          <w:sz w:val="24"/>
          <w:szCs w:val="24"/>
          <w:lang w:val="sr-Latn-BA"/>
        </w:rPr>
        <w:t xml:space="preserve"> </w:t>
      </w:r>
    </w:p>
    <w:p w:rsidR="005A0300" w:rsidRPr="005A1350" w:rsidRDefault="005A0300" w:rsidP="00FD6213">
      <w:pPr>
        <w:pStyle w:val="NoSpacing"/>
        <w:numPr>
          <w:ilvl w:val="0"/>
          <w:numId w:val="2"/>
        </w:numPr>
        <w:jc w:val="both"/>
        <w:rPr>
          <w:sz w:val="24"/>
          <w:szCs w:val="24"/>
          <w:lang w:val="sr-Latn-BA"/>
        </w:rPr>
      </w:pPr>
      <w:r w:rsidRPr="005A1350">
        <w:rPr>
          <w:sz w:val="24"/>
          <w:szCs w:val="24"/>
          <w:lang w:val="sr-Cyrl-BA"/>
        </w:rPr>
        <w:t>Трансфери јединицама локалне самуправе</w:t>
      </w:r>
      <w:r>
        <w:rPr>
          <w:sz w:val="24"/>
          <w:szCs w:val="24"/>
          <w:lang w:val="sr-Cyrl-BA"/>
        </w:rPr>
        <w:t>,</w:t>
      </w:r>
    </w:p>
    <w:p w:rsidR="005A0300" w:rsidRPr="005A0300" w:rsidRDefault="005A0300" w:rsidP="00FD6213">
      <w:pPr>
        <w:pStyle w:val="NoSpacing"/>
        <w:numPr>
          <w:ilvl w:val="0"/>
          <w:numId w:val="2"/>
        </w:numPr>
        <w:jc w:val="both"/>
        <w:rPr>
          <w:sz w:val="24"/>
          <w:szCs w:val="24"/>
          <w:lang w:val="sr-Latn-BA"/>
        </w:rPr>
      </w:pPr>
      <w:r w:rsidRPr="005A1350">
        <w:rPr>
          <w:sz w:val="24"/>
          <w:szCs w:val="24"/>
          <w:lang w:val="sr-Cyrl-BA"/>
        </w:rPr>
        <w:t>Примици за нефинансијку имовину</w:t>
      </w:r>
      <w:r>
        <w:rPr>
          <w:sz w:val="24"/>
          <w:szCs w:val="24"/>
          <w:lang w:val="sr-Cyrl-BA"/>
        </w:rPr>
        <w:t>,</w:t>
      </w:r>
      <w:r w:rsidRPr="005A1350">
        <w:rPr>
          <w:sz w:val="24"/>
          <w:szCs w:val="24"/>
          <w:lang w:val="sr-Cyrl-BA"/>
        </w:rPr>
        <w:t xml:space="preserve"> </w:t>
      </w:r>
    </w:p>
    <w:p w:rsidR="005A0300" w:rsidRPr="005A1350" w:rsidRDefault="005A0300" w:rsidP="005A0300">
      <w:pPr>
        <w:pStyle w:val="NoSpacing"/>
        <w:jc w:val="both"/>
        <w:rPr>
          <w:b/>
          <w:i/>
          <w:sz w:val="24"/>
          <w:szCs w:val="24"/>
          <w:u w:val="single"/>
          <w:lang w:val="sr-Latn-BA"/>
        </w:rPr>
      </w:pPr>
      <w:r w:rsidRPr="005A1350">
        <w:rPr>
          <w:b/>
          <w:i/>
          <w:sz w:val="24"/>
          <w:szCs w:val="24"/>
          <w:u w:val="single"/>
          <w:lang w:val="sr-Latn-BA"/>
        </w:rPr>
        <w:lastRenderedPageBreak/>
        <w:t xml:space="preserve">Порески приходи </w:t>
      </w:r>
    </w:p>
    <w:p w:rsidR="005A0300" w:rsidRPr="00FE6D48" w:rsidRDefault="005A0300" w:rsidP="005A0300">
      <w:pPr>
        <w:pStyle w:val="NoSpacing"/>
        <w:jc w:val="both"/>
        <w:rPr>
          <w:b/>
          <w:i/>
          <w:color w:val="FF0000"/>
          <w:sz w:val="24"/>
          <w:szCs w:val="24"/>
          <w:u w:val="single"/>
          <w:lang w:val="sr-Latn-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4309"/>
        <w:gridCol w:w="2749"/>
        <w:gridCol w:w="2749"/>
        <w:gridCol w:w="2750"/>
      </w:tblGrid>
      <w:tr w:rsidR="005A0300" w:rsidRPr="00FE6D48" w:rsidTr="005A0300">
        <w:trPr>
          <w:trHeight w:val="242"/>
        </w:trPr>
        <w:tc>
          <w:tcPr>
            <w:tcW w:w="1188" w:type="dxa"/>
          </w:tcPr>
          <w:p w:rsidR="005A0300" w:rsidRPr="00FE6D48" w:rsidRDefault="005A0300" w:rsidP="00ED09A5">
            <w:pPr>
              <w:pStyle w:val="NoSpacing"/>
              <w:jc w:val="center"/>
              <w:rPr>
                <w:b/>
                <w:sz w:val="20"/>
                <w:szCs w:val="20"/>
                <w:lang w:val="sr-Latn-BA"/>
              </w:rPr>
            </w:pPr>
            <w:r w:rsidRPr="00FE6D48">
              <w:rPr>
                <w:b/>
                <w:sz w:val="20"/>
                <w:szCs w:val="20"/>
                <w:lang w:val="sr-Latn-BA"/>
              </w:rPr>
              <w:t>конто</w:t>
            </w:r>
          </w:p>
        </w:tc>
        <w:tc>
          <w:tcPr>
            <w:tcW w:w="4309" w:type="dxa"/>
          </w:tcPr>
          <w:p w:rsidR="005A0300" w:rsidRPr="00FE6D48" w:rsidRDefault="005A0300" w:rsidP="00ED09A5">
            <w:pPr>
              <w:pStyle w:val="NoSpacing"/>
              <w:jc w:val="center"/>
              <w:rPr>
                <w:b/>
                <w:sz w:val="20"/>
                <w:szCs w:val="20"/>
                <w:lang w:val="sr-Latn-BA"/>
              </w:rPr>
            </w:pPr>
            <w:r w:rsidRPr="00FE6D48">
              <w:rPr>
                <w:b/>
                <w:sz w:val="20"/>
                <w:szCs w:val="20"/>
                <w:lang w:val="sr-Latn-BA"/>
              </w:rPr>
              <w:t>Опис прихода</w:t>
            </w:r>
          </w:p>
        </w:tc>
        <w:tc>
          <w:tcPr>
            <w:tcW w:w="2749" w:type="dxa"/>
          </w:tcPr>
          <w:p w:rsidR="005A0300" w:rsidRPr="00FE6D48" w:rsidRDefault="005A0300" w:rsidP="00ED09A5">
            <w:pPr>
              <w:pStyle w:val="NoSpacing"/>
              <w:jc w:val="center"/>
              <w:rPr>
                <w:b/>
                <w:sz w:val="20"/>
                <w:szCs w:val="20"/>
                <w:lang w:val="sr-Latn-BA"/>
              </w:rPr>
            </w:pPr>
            <w:r w:rsidRPr="00FE6D48">
              <w:rPr>
                <w:b/>
                <w:sz w:val="20"/>
                <w:szCs w:val="20"/>
              </w:rPr>
              <w:t xml:space="preserve">План </w:t>
            </w:r>
            <w:r>
              <w:rPr>
                <w:b/>
                <w:sz w:val="20"/>
                <w:szCs w:val="20"/>
                <w:lang w:val="sr-Latn-BA"/>
              </w:rPr>
              <w:t>20</w:t>
            </w:r>
            <w:r>
              <w:rPr>
                <w:b/>
                <w:sz w:val="20"/>
                <w:szCs w:val="20"/>
                <w:lang w:val="bs-Cyrl-BA"/>
              </w:rPr>
              <w:t>2</w:t>
            </w:r>
            <w:r>
              <w:rPr>
                <w:b/>
                <w:sz w:val="20"/>
                <w:szCs w:val="20"/>
                <w:lang w:val="hr-HR"/>
              </w:rPr>
              <w:t>1</w:t>
            </w:r>
            <w:r w:rsidRPr="00FE6D48">
              <w:rPr>
                <w:b/>
                <w:sz w:val="20"/>
                <w:szCs w:val="20"/>
                <w:lang w:val="sr-Latn-BA"/>
              </w:rPr>
              <w:t>.г.</w:t>
            </w:r>
          </w:p>
        </w:tc>
        <w:tc>
          <w:tcPr>
            <w:tcW w:w="2749" w:type="dxa"/>
          </w:tcPr>
          <w:p w:rsidR="005A0300" w:rsidRPr="00EF0C42" w:rsidRDefault="005A0300" w:rsidP="00ED09A5">
            <w:pPr>
              <w:pStyle w:val="NoSpacing"/>
              <w:jc w:val="center"/>
              <w:rPr>
                <w:b/>
                <w:sz w:val="20"/>
                <w:szCs w:val="20"/>
                <w:lang w:val="hr-HR"/>
              </w:rPr>
            </w:pPr>
            <w:r w:rsidRPr="00FE6D48">
              <w:rPr>
                <w:b/>
                <w:sz w:val="20"/>
                <w:szCs w:val="20"/>
                <w:lang w:val="sr-Latn-BA"/>
              </w:rPr>
              <w:t>План 20</w:t>
            </w:r>
            <w:r>
              <w:rPr>
                <w:b/>
                <w:sz w:val="20"/>
                <w:szCs w:val="20"/>
                <w:lang w:val="sr-Cyrl-BA"/>
              </w:rPr>
              <w:t>2</w:t>
            </w:r>
            <w:r>
              <w:rPr>
                <w:b/>
                <w:sz w:val="20"/>
                <w:szCs w:val="20"/>
                <w:lang w:val="hr-HR"/>
              </w:rPr>
              <w:t>2</w:t>
            </w:r>
          </w:p>
        </w:tc>
        <w:tc>
          <w:tcPr>
            <w:tcW w:w="2750" w:type="dxa"/>
          </w:tcPr>
          <w:p w:rsidR="005A0300" w:rsidRPr="00503BDB" w:rsidRDefault="005A0300" w:rsidP="00ED09A5">
            <w:pPr>
              <w:pStyle w:val="NoSpacing"/>
              <w:jc w:val="center"/>
              <w:rPr>
                <w:b/>
                <w:sz w:val="20"/>
                <w:szCs w:val="20"/>
              </w:rPr>
            </w:pPr>
            <w:r w:rsidRPr="00FE6D48">
              <w:rPr>
                <w:b/>
                <w:sz w:val="20"/>
                <w:szCs w:val="20"/>
                <w:lang w:val="sr-Latn-BA"/>
              </w:rPr>
              <w:t xml:space="preserve">% </w:t>
            </w:r>
            <w:r>
              <w:rPr>
                <w:b/>
                <w:sz w:val="20"/>
                <w:szCs w:val="20"/>
              </w:rPr>
              <w:t>од 202</w:t>
            </w:r>
            <w:r>
              <w:rPr>
                <w:b/>
                <w:sz w:val="20"/>
                <w:szCs w:val="20"/>
                <w:lang w:val="hr-HR"/>
              </w:rPr>
              <w:t>1</w:t>
            </w:r>
            <w:r>
              <w:rPr>
                <w:b/>
                <w:sz w:val="20"/>
                <w:szCs w:val="20"/>
              </w:rPr>
              <w:t>.г</w:t>
            </w:r>
          </w:p>
        </w:tc>
      </w:tr>
      <w:tr w:rsidR="005A0300" w:rsidRPr="00FE6D48" w:rsidTr="005A0300">
        <w:trPr>
          <w:trHeight w:val="193"/>
        </w:trPr>
        <w:tc>
          <w:tcPr>
            <w:tcW w:w="1188" w:type="dxa"/>
          </w:tcPr>
          <w:p w:rsidR="005A0300" w:rsidRPr="00FE6D48" w:rsidRDefault="005A0300" w:rsidP="00ED09A5">
            <w:pPr>
              <w:pStyle w:val="NoSpacing"/>
              <w:jc w:val="center"/>
              <w:rPr>
                <w:sz w:val="16"/>
                <w:szCs w:val="16"/>
                <w:lang w:val="sr-Latn-BA"/>
              </w:rPr>
            </w:pPr>
            <w:r w:rsidRPr="00FE6D48">
              <w:rPr>
                <w:sz w:val="16"/>
                <w:szCs w:val="16"/>
                <w:lang w:val="sr-Latn-BA"/>
              </w:rPr>
              <w:t>1</w:t>
            </w:r>
          </w:p>
        </w:tc>
        <w:tc>
          <w:tcPr>
            <w:tcW w:w="4309" w:type="dxa"/>
          </w:tcPr>
          <w:p w:rsidR="005A0300" w:rsidRPr="00FE6D48" w:rsidRDefault="005A0300" w:rsidP="00ED09A5">
            <w:pPr>
              <w:pStyle w:val="NoSpacing"/>
              <w:jc w:val="center"/>
              <w:rPr>
                <w:sz w:val="16"/>
                <w:szCs w:val="16"/>
                <w:lang w:val="sr-Latn-BA"/>
              </w:rPr>
            </w:pPr>
            <w:r w:rsidRPr="00FE6D48">
              <w:rPr>
                <w:sz w:val="16"/>
                <w:szCs w:val="16"/>
                <w:lang w:val="sr-Latn-BA"/>
              </w:rPr>
              <w:t>2</w:t>
            </w:r>
          </w:p>
        </w:tc>
        <w:tc>
          <w:tcPr>
            <w:tcW w:w="2749" w:type="dxa"/>
          </w:tcPr>
          <w:p w:rsidR="005A0300" w:rsidRPr="00FE6D48" w:rsidRDefault="005A0300" w:rsidP="00ED09A5">
            <w:pPr>
              <w:pStyle w:val="NoSpacing"/>
              <w:jc w:val="center"/>
              <w:rPr>
                <w:sz w:val="16"/>
                <w:szCs w:val="16"/>
                <w:lang w:val="sr-Latn-BA"/>
              </w:rPr>
            </w:pPr>
            <w:r w:rsidRPr="00FE6D48">
              <w:rPr>
                <w:sz w:val="16"/>
                <w:szCs w:val="16"/>
                <w:lang w:val="sr-Latn-BA"/>
              </w:rPr>
              <w:t>3</w:t>
            </w:r>
          </w:p>
        </w:tc>
        <w:tc>
          <w:tcPr>
            <w:tcW w:w="2749" w:type="dxa"/>
          </w:tcPr>
          <w:p w:rsidR="005A0300" w:rsidRPr="00FE6D48" w:rsidRDefault="005A0300" w:rsidP="00ED09A5">
            <w:pPr>
              <w:pStyle w:val="NoSpacing"/>
              <w:jc w:val="center"/>
              <w:rPr>
                <w:sz w:val="16"/>
                <w:szCs w:val="16"/>
                <w:lang w:val="sr-Latn-BA"/>
              </w:rPr>
            </w:pPr>
            <w:r w:rsidRPr="00FE6D48">
              <w:rPr>
                <w:sz w:val="16"/>
                <w:szCs w:val="16"/>
                <w:lang w:val="sr-Latn-BA"/>
              </w:rPr>
              <w:t>4</w:t>
            </w:r>
          </w:p>
        </w:tc>
        <w:tc>
          <w:tcPr>
            <w:tcW w:w="2750" w:type="dxa"/>
          </w:tcPr>
          <w:p w:rsidR="005A0300" w:rsidRPr="00FE6D48" w:rsidRDefault="005A0300" w:rsidP="00ED09A5">
            <w:pPr>
              <w:pStyle w:val="NoSpacing"/>
              <w:jc w:val="center"/>
              <w:rPr>
                <w:sz w:val="16"/>
                <w:szCs w:val="16"/>
                <w:lang w:val="sr-Latn-BA"/>
              </w:rPr>
            </w:pPr>
            <w:r w:rsidRPr="00FE6D48">
              <w:rPr>
                <w:sz w:val="16"/>
                <w:szCs w:val="16"/>
                <w:lang w:val="sr-Latn-BA"/>
              </w:rPr>
              <w:t>5</w:t>
            </w:r>
          </w:p>
        </w:tc>
      </w:tr>
      <w:tr w:rsidR="005A0300" w:rsidRPr="00FE6D48" w:rsidTr="005A0300">
        <w:trPr>
          <w:trHeight w:val="257"/>
        </w:trPr>
        <w:tc>
          <w:tcPr>
            <w:tcW w:w="1188" w:type="dxa"/>
          </w:tcPr>
          <w:p w:rsidR="005A0300" w:rsidRPr="00FE6D48" w:rsidRDefault="005A0300" w:rsidP="00ED09A5">
            <w:pPr>
              <w:pStyle w:val="NoSpacing"/>
              <w:jc w:val="both"/>
              <w:rPr>
                <w:sz w:val="20"/>
                <w:szCs w:val="20"/>
                <w:lang w:val="sr-Latn-BA"/>
              </w:rPr>
            </w:pPr>
            <w:r w:rsidRPr="00FE6D48">
              <w:rPr>
                <w:sz w:val="20"/>
                <w:szCs w:val="20"/>
                <w:lang w:val="sr-Latn-BA"/>
              </w:rPr>
              <w:t>711000</w:t>
            </w:r>
          </w:p>
        </w:tc>
        <w:tc>
          <w:tcPr>
            <w:tcW w:w="4309" w:type="dxa"/>
          </w:tcPr>
          <w:p w:rsidR="005A0300" w:rsidRPr="00FE6D48" w:rsidRDefault="005A0300" w:rsidP="00ED09A5">
            <w:pPr>
              <w:pStyle w:val="NoSpacing"/>
              <w:jc w:val="both"/>
              <w:rPr>
                <w:sz w:val="20"/>
                <w:szCs w:val="20"/>
                <w:lang w:val="sr-Latn-BA"/>
              </w:rPr>
            </w:pPr>
            <w:r>
              <w:rPr>
                <w:sz w:val="20"/>
                <w:szCs w:val="20"/>
                <w:lang w:val="sr-Cyrl-BA"/>
              </w:rPr>
              <w:t xml:space="preserve">Приходи од пореза </w:t>
            </w:r>
            <w:r w:rsidRPr="00FE6D48">
              <w:rPr>
                <w:sz w:val="20"/>
                <w:szCs w:val="20"/>
                <w:lang w:val="sr-Latn-BA"/>
              </w:rPr>
              <w:t xml:space="preserve">  </w:t>
            </w:r>
          </w:p>
        </w:tc>
        <w:tc>
          <w:tcPr>
            <w:tcW w:w="2749" w:type="dxa"/>
          </w:tcPr>
          <w:p w:rsidR="005A0300" w:rsidRPr="001C5CD7" w:rsidRDefault="005A0300" w:rsidP="00ED09A5">
            <w:pPr>
              <w:pStyle w:val="NoSpacing"/>
              <w:jc w:val="right"/>
              <w:rPr>
                <w:sz w:val="20"/>
                <w:szCs w:val="20"/>
                <w:lang w:val="sr-Latn-BA"/>
              </w:rPr>
            </w:pPr>
            <w:r w:rsidRPr="001C5CD7">
              <w:rPr>
                <w:sz w:val="20"/>
                <w:szCs w:val="20"/>
                <w:lang w:val="sr-Cyrl-BA"/>
              </w:rPr>
              <w:t>0,00</w:t>
            </w:r>
          </w:p>
        </w:tc>
        <w:tc>
          <w:tcPr>
            <w:tcW w:w="2749" w:type="dxa"/>
          </w:tcPr>
          <w:p w:rsidR="005A0300" w:rsidRPr="001C5CD7" w:rsidRDefault="005A0300" w:rsidP="00ED09A5">
            <w:pPr>
              <w:pStyle w:val="NoSpacing"/>
              <w:jc w:val="right"/>
              <w:rPr>
                <w:sz w:val="20"/>
                <w:szCs w:val="20"/>
                <w:lang w:val="sr-Latn-BA"/>
              </w:rPr>
            </w:pPr>
            <w:r>
              <w:rPr>
                <w:sz w:val="20"/>
                <w:szCs w:val="20"/>
                <w:lang w:val="hr-HR"/>
              </w:rPr>
              <w:t>6</w:t>
            </w:r>
            <w:r w:rsidRPr="001C5CD7">
              <w:rPr>
                <w:sz w:val="20"/>
                <w:szCs w:val="20"/>
                <w:lang w:val="sr-Latn-BA"/>
              </w:rPr>
              <w:t>,00</w:t>
            </w:r>
          </w:p>
        </w:tc>
        <w:tc>
          <w:tcPr>
            <w:tcW w:w="2750" w:type="dxa"/>
          </w:tcPr>
          <w:p w:rsidR="005A0300" w:rsidRPr="001C5CD7" w:rsidRDefault="005A0300" w:rsidP="00ED09A5">
            <w:pPr>
              <w:pStyle w:val="NoSpacing"/>
              <w:jc w:val="right"/>
              <w:rPr>
                <w:sz w:val="20"/>
                <w:szCs w:val="20"/>
                <w:lang w:val="sr-Latn-BA"/>
              </w:rPr>
            </w:pPr>
            <w:r w:rsidRPr="001C5CD7">
              <w:rPr>
                <w:sz w:val="20"/>
                <w:szCs w:val="20"/>
                <w:lang w:val="sr-Latn-BA"/>
              </w:rPr>
              <w:t>0,00</w:t>
            </w:r>
          </w:p>
        </w:tc>
      </w:tr>
      <w:tr w:rsidR="005A0300" w:rsidRPr="00FE6D48" w:rsidTr="005A0300">
        <w:trPr>
          <w:trHeight w:val="499"/>
        </w:trPr>
        <w:tc>
          <w:tcPr>
            <w:tcW w:w="1188" w:type="dxa"/>
          </w:tcPr>
          <w:p w:rsidR="005A0300" w:rsidRPr="00FE6D48" w:rsidRDefault="005A0300" w:rsidP="00ED09A5">
            <w:pPr>
              <w:pStyle w:val="NoSpacing"/>
              <w:jc w:val="both"/>
              <w:rPr>
                <w:sz w:val="20"/>
                <w:szCs w:val="20"/>
                <w:lang w:val="sr-Latn-BA"/>
              </w:rPr>
            </w:pPr>
            <w:r w:rsidRPr="00FE6D48">
              <w:rPr>
                <w:sz w:val="20"/>
                <w:szCs w:val="20"/>
                <w:lang w:val="sr-Latn-BA"/>
              </w:rPr>
              <w:t>713000</w:t>
            </w:r>
          </w:p>
        </w:tc>
        <w:tc>
          <w:tcPr>
            <w:tcW w:w="4309" w:type="dxa"/>
          </w:tcPr>
          <w:p w:rsidR="005A0300" w:rsidRPr="00FE6D48" w:rsidRDefault="005A0300" w:rsidP="00ED09A5">
            <w:pPr>
              <w:pStyle w:val="NoSpacing"/>
              <w:jc w:val="both"/>
              <w:rPr>
                <w:sz w:val="20"/>
                <w:szCs w:val="20"/>
                <w:lang w:val="sr-Latn-BA"/>
              </w:rPr>
            </w:pPr>
            <w:r>
              <w:rPr>
                <w:sz w:val="20"/>
                <w:szCs w:val="20"/>
                <w:lang w:val="sr-Cyrl-BA"/>
              </w:rPr>
              <w:t>Приход на лич прими приходе од самостал дјелатности</w:t>
            </w:r>
            <w:r w:rsidRPr="00FE6D48">
              <w:rPr>
                <w:sz w:val="20"/>
                <w:szCs w:val="20"/>
                <w:lang w:val="sr-Latn-BA"/>
              </w:rPr>
              <w:t xml:space="preserve"> </w:t>
            </w:r>
          </w:p>
        </w:tc>
        <w:tc>
          <w:tcPr>
            <w:tcW w:w="2749" w:type="dxa"/>
          </w:tcPr>
          <w:p w:rsidR="005A0300" w:rsidRPr="001C5CD7" w:rsidRDefault="005A0300" w:rsidP="00ED09A5">
            <w:pPr>
              <w:pStyle w:val="NoSpacing"/>
              <w:jc w:val="right"/>
              <w:rPr>
                <w:sz w:val="20"/>
                <w:szCs w:val="20"/>
                <w:lang w:val="sr-Cyrl-BA"/>
              </w:rPr>
            </w:pPr>
            <w:r w:rsidRPr="001C5CD7">
              <w:rPr>
                <w:sz w:val="20"/>
                <w:szCs w:val="20"/>
                <w:lang w:val="sr-Cyrl-BA"/>
              </w:rPr>
              <w:t>46.501,00</w:t>
            </w:r>
          </w:p>
        </w:tc>
        <w:tc>
          <w:tcPr>
            <w:tcW w:w="2749" w:type="dxa"/>
          </w:tcPr>
          <w:p w:rsidR="005A0300" w:rsidRPr="001C5CD7" w:rsidRDefault="005A0300" w:rsidP="00ED09A5">
            <w:pPr>
              <w:pStyle w:val="NoSpacing"/>
              <w:jc w:val="right"/>
              <w:rPr>
                <w:sz w:val="20"/>
                <w:szCs w:val="20"/>
                <w:lang w:val="sr-Cyrl-BA"/>
              </w:rPr>
            </w:pPr>
            <w:r>
              <w:rPr>
                <w:sz w:val="20"/>
                <w:szCs w:val="20"/>
                <w:lang w:val="hr-HR"/>
              </w:rPr>
              <w:t>41.327,00</w:t>
            </w:r>
          </w:p>
        </w:tc>
        <w:tc>
          <w:tcPr>
            <w:tcW w:w="2750" w:type="dxa"/>
          </w:tcPr>
          <w:p w:rsidR="005A0300" w:rsidRPr="000753C3" w:rsidRDefault="005A0300" w:rsidP="00ED09A5">
            <w:pPr>
              <w:pStyle w:val="NoSpacing"/>
              <w:jc w:val="right"/>
              <w:rPr>
                <w:sz w:val="20"/>
                <w:szCs w:val="20"/>
                <w:lang w:val="hr-HR"/>
              </w:rPr>
            </w:pPr>
            <w:r>
              <w:rPr>
                <w:sz w:val="20"/>
                <w:szCs w:val="20"/>
                <w:lang w:val="hr-HR"/>
              </w:rPr>
              <w:t>88,87</w:t>
            </w:r>
          </w:p>
        </w:tc>
      </w:tr>
      <w:tr w:rsidR="005A0300" w:rsidRPr="00FE6D48" w:rsidTr="005A0300">
        <w:trPr>
          <w:trHeight w:val="242"/>
        </w:trPr>
        <w:tc>
          <w:tcPr>
            <w:tcW w:w="1188" w:type="dxa"/>
            <w:tcBorders>
              <w:bottom w:val="single" w:sz="4" w:space="0" w:color="auto"/>
            </w:tcBorders>
          </w:tcPr>
          <w:p w:rsidR="005A0300" w:rsidRPr="00FE6D48" w:rsidRDefault="005A0300" w:rsidP="00ED09A5">
            <w:pPr>
              <w:pStyle w:val="NoSpacing"/>
              <w:jc w:val="both"/>
              <w:rPr>
                <w:sz w:val="20"/>
                <w:szCs w:val="20"/>
                <w:lang w:val="sr-Latn-BA"/>
              </w:rPr>
            </w:pPr>
            <w:r w:rsidRPr="00FE6D48">
              <w:rPr>
                <w:sz w:val="20"/>
                <w:szCs w:val="20"/>
                <w:lang w:val="sr-Latn-BA"/>
              </w:rPr>
              <w:t>714000</w:t>
            </w:r>
          </w:p>
        </w:tc>
        <w:tc>
          <w:tcPr>
            <w:tcW w:w="4309" w:type="dxa"/>
          </w:tcPr>
          <w:p w:rsidR="005A0300" w:rsidRPr="00FE6D48" w:rsidRDefault="005A0300" w:rsidP="00ED09A5">
            <w:pPr>
              <w:pStyle w:val="NoSpacing"/>
              <w:jc w:val="both"/>
              <w:rPr>
                <w:sz w:val="20"/>
                <w:szCs w:val="20"/>
                <w:lang w:val="sr-Latn-BA"/>
              </w:rPr>
            </w:pPr>
            <w:r w:rsidRPr="00FE6D48">
              <w:rPr>
                <w:sz w:val="20"/>
                <w:szCs w:val="20"/>
                <w:lang w:val="sr-Latn-BA"/>
              </w:rPr>
              <w:t xml:space="preserve">Порез на имовину </w:t>
            </w:r>
          </w:p>
        </w:tc>
        <w:tc>
          <w:tcPr>
            <w:tcW w:w="2749" w:type="dxa"/>
          </w:tcPr>
          <w:p w:rsidR="005A0300" w:rsidRPr="001C5CD7" w:rsidRDefault="005A0300" w:rsidP="00ED09A5">
            <w:pPr>
              <w:pStyle w:val="NoSpacing"/>
              <w:jc w:val="right"/>
              <w:rPr>
                <w:sz w:val="20"/>
                <w:szCs w:val="20"/>
                <w:lang w:val="sr-Cyrl-BA"/>
              </w:rPr>
            </w:pPr>
            <w:r w:rsidRPr="001C5CD7">
              <w:rPr>
                <w:sz w:val="20"/>
                <w:szCs w:val="20"/>
                <w:lang w:val="sr-Cyrl-BA"/>
              </w:rPr>
              <w:t>36.670,00</w:t>
            </w:r>
          </w:p>
        </w:tc>
        <w:tc>
          <w:tcPr>
            <w:tcW w:w="2749" w:type="dxa"/>
          </w:tcPr>
          <w:p w:rsidR="005A0300" w:rsidRPr="001C5CD7" w:rsidRDefault="005A0300" w:rsidP="00ED09A5">
            <w:pPr>
              <w:pStyle w:val="NoSpacing"/>
              <w:jc w:val="right"/>
              <w:rPr>
                <w:sz w:val="20"/>
                <w:szCs w:val="20"/>
                <w:lang w:val="sr-Cyrl-BA"/>
              </w:rPr>
            </w:pPr>
            <w:r>
              <w:rPr>
                <w:sz w:val="20"/>
                <w:szCs w:val="20"/>
                <w:lang w:val="hr-HR"/>
              </w:rPr>
              <w:t>59.978</w:t>
            </w:r>
            <w:r w:rsidRPr="001C5CD7">
              <w:rPr>
                <w:sz w:val="20"/>
                <w:szCs w:val="20"/>
                <w:lang w:val="sr-Cyrl-BA"/>
              </w:rPr>
              <w:t>,00</w:t>
            </w:r>
          </w:p>
        </w:tc>
        <w:tc>
          <w:tcPr>
            <w:tcW w:w="2750" w:type="dxa"/>
          </w:tcPr>
          <w:p w:rsidR="005A0300" w:rsidRPr="001C5CD7" w:rsidRDefault="005A0300" w:rsidP="00ED09A5">
            <w:pPr>
              <w:pStyle w:val="NoSpacing"/>
              <w:jc w:val="right"/>
              <w:rPr>
                <w:sz w:val="20"/>
                <w:szCs w:val="20"/>
                <w:lang w:val="sr-Cyrl-BA"/>
              </w:rPr>
            </w:pPr>
            <w:r>
              <w:rPr>
                <w:sz w:val="20"/>
                <w:szCs w:val="20"/>
                <w:lang w:val="hr-HR"/>
              </w:rPr>
              <w:t>163,56</w:t>
            </w:r>
          </w:p>
        </w:tc>
      </w:tr>
      <w:tr w:rsidR="005A0300" w:rsidRPr="00FE6D48" w:rsidTr="005A0300">
        <w:trPr>
          <w:trHeight w:val="185"/>
        </w:trPr>
        <w:tc>
          <w:tcPr>
            <w:tcW w:w="1188" w:type="dxa"/>
            <w:tcBorders>
              <w:top w:val="single" w:sz="4" w:space="0" w:color="auto"/>
              <w:bottom w:val="single" w:sz="4" w:space="0" w:color="auto"/>
            </w:tcBorders>
          </w:tcPr>
          <w:p w:rsidR="005A0300" w:rsidRPr="00FE6D48" w:rsidRDefault="005A0300" w:rsidP="00ED09A5">
            <w:pPr>
              <w:pStyle w:val="NoSpacing"/>
              <w:jc w:val="both"/>
              <w:rPr>
                <w:sz w:val="20"/>
                <w:szCs w:val="20"/>
                <w:lang w:val="sr-Latn-BA"/>
              </w:rPr>
            </w:pPr>
            <w:r w:rsidRPr="00FE6D48">
              <w:rPr>
                <w:sz w:val="20"/>
                <w:szCs w:val="20"/>
                <w:lang w:val="sr-Latn-BA"/>
              </w:rPr>
              <w:t>715000</w:t>
            </w:r>
          </w:p>
        </w:tc>
        <w:tc>
          <w:tcPr>
            <w:tcW w:w="4309" w:type="dxa"/>
            <w:tcBorders>
              <w:bottom w:val="single" w:sz="4" w:space="0" w:color="auto"/>
            </w:tcBorders>
          </w:tcPr>
          <w:p w:rsidR="005A0300" w:rsidRPr="00FE6D48" w:rsidRDefault="005A0300" w:rsidP="00ED09A5">
            <w:pPr>
              <w:pStyle w:val="NoSpacing"/>
              <w:jc w:val="both"/>
              <w:rPr>
                <w:sz w:val="20"/>
                <w:szCs w:val="20"/>
                <w:lang w:val="sr-Latn-BA"/>
              </w:rPr>
            </w:pPr>
            <w:r w:rsidRPr="00FE6D48">
              <w:rPr>
                <w:sz w:val="20"/>
                <w:szCs w:val="20"/>
                <w:lang w:val="sr-Latn-BA"/>
              </w:rPr>
              <w:t>Порез на промет роба и услуга</w:t>
            </w:r>
          </w:p>
        </w:tc>
        <w:tc>
          <w:tcPr>
            <w:tcW w:w="2749" w:type="dxa"/>
            <w:tcBorders>
              <w:bottom w:val="single" w:sz="4" w:space="0" w:color="auto"/>
            </w:tcBorders>
          </w:tcPr>
          <w:p w:rsidR="005A0300" w:rsidRPr="001C5CD7" w:rsidRDefault="005A0300" w:rsidP="00ED09A5">
            <w:pPr>
              <w:pStyle w:val="NoSpacing"/>
              <w:jc w:val="right"/>
              <w:rPr>
                <w:sz w:val="20"/>
                <w:szCs w:val="20"/>
                <w:lang w:val="hr-HR"/>
              </w:rPr>
            </w:pPr>
            <w:r w:rsidRPr="001C5CD7">
              <w:rPr>
                <w:sz w:val="20"/>
                <w:szCs w:val="20"/>
                <w:lang w:val="sr-Cyrl-BA"/>
              </w:rPr>
              <w:t>94</w:t>
            </w:r>
            <w:r w:rsidRPr="001C5CD7">
              <w:rPr>
                <w:sz w:val="20"/>
                <w:szCs w:val="20"/>
                <w:lang w:val="hr-HR"/>
              </w:rPr>
              <w:t>,00</w:t>
            </w:r>
          </w:p>
        </w:tc>
        <w:tc>
          <w:tcPr>
            <w:tcW w:w="2749" w:type="dxa"/>
            <w:tcBorders>
              <w:bottom w:val="single" w:sz="4" w:space="0" w:color="auto"/>
            </w:tcBorders>
          </w:tcPr>
          <w:p w:rsidR="005A0300" w:rsidRPr="001C5CD7" w:rsidRDefault="005A0300" w:rsidP="00ED09A5">
            <w:pPr>
              <w:pStyle w:val="NoSpacing"/>
              <w:jc w:val="right"/>
              <w:rPr>
                <w:sz w:val="20"/>
                <w:szCs w:val="20"/>
                <w:lang w:val="hr-HR"/>
              </w:rPr>
            </w:pPr>
            <w:r>
              <w:rPr>
                <w:sz w:val="20"/>
                <w:szCs w:val="20"/>
                <w:lang w:val="sr-Cyrl-BA"/>
              </w:rPr>
              <w:t>9</w:t>
            </w:r>
            <w:r>
              <w:rPr>
                <w:sz w:val="20"/>
                <w:szCs w:val="20"/>
                <w:lang w:val="hr-HR"/>
              </w:rPr>
              <w:t>5</w:t>
            </w:r>
            <w:r w:rsidRPr="001C5CD7">
              <w:rPr>
                <w:sz w:val="20"/>
                <w:szCs w:val="20"/>
                <w:lang w:val="hr-HR"/>
              </w:rPr>
              <w:t>,00</w:t>
            </w:r>
          </w:p>
        </w:tc>
        <w:tc>
          <w:tcPr>
            <w:tcW w:w="2750" w:type="dxa"/>
            <w:tcBorders>
              <w:bottom w:val="single" w:sz="4" w:space="0" w:color="auto"/>
            </w:tcBorders>
          </w:tcPr>
          <w:p w:rsidR="005A0300" w:rsidRPr="000753C3" w:rsidRDefault="005A0300" w:rsidP="00ED09A5">
            <w:pPr>
              <w:pStyle w:val="NoSpacing"/>
              <w:jc w:val="right"/>
              <w:rPr>
                <w:sz w:val="20"/>
                <w:szCs w:val="20"/>
                <w:lang w:val="hr-HR"/>
              </w:rPr>
            </w:pPr>
            <w:r>
              <w:rPr>
                <w:sz w:val="20"/>
                <w:szCs w:val="20"/>
                <w:lang w:val="hr-HR"/>
              </w:rPr>
              <w:t>101,06</w:t>
            </w:r>
          </w:p>
        </w:tc>
      </w:tr>
      <w:tr w:rsidR="005A0300" w:rsidRPr="00FE6D48" w:rsidTr="005A0300">
        <w:trPr>
          <w:trHeight w:val="97"/>
        </w:trPr>
        <w:tc>
          <w:tcPr>
            <w:tcW w:w="1188" w:type="dxa"/>
            <w:tcBorders>
              <w:top w:val="single" w:sz="4" w:space="0" w:color="auto"/>
            </w:tcBorders>
          </w:tcPr>
          <w:p w:rsidR="005A0300" w:rsidRPr="00FE6D48" w:rsidRDefault="005A0300" w:rsidP="00ED09A5">
            <w:pPr>
              <w:pStyle w:val="NoSpacing"/>
              <w:jc w:val="both"/>
              <w:rPr>
                <w:sz w:val="20"/>
                <w:szCs w:val="20"/>
                <w:lang w:val="sr-Latn-BA"/>
              </w:rPr>
            </w:pPr>
            <w:r w:rsidRPr="00FE6D48">
              <w:rPr>
                <w:sz w:val="20"/>
                <w:szCs w:val="20"/>
                <w:lang w:val="sr-Latn-BA"/>
              </w:rPr>
              <w:t>717000</w:t>
            </w:r>
          </w:p>
        </w:tc>
        <w:tc>
          <w:tcPr>
            <w:tcW w:w="4309" w:type="dxa"/>
            <w:tcBorders>
              <w:top w:val="single" w:sz="4" w:space="0" w:color="auto"/>
            </w:tcBorders>
          </w:tcPr>
          <w:p w:rsidR="005A0300" w:rsidRPr="00FE6D48" w:rsidRDefault="005A0300" w:rsidP="00ED09A5">
            <w:pPr>
              <w:pStyle w:val="NoSpacing"/>
              <w:jc w:val="both"/>
              <w:rPr>
                <w:sz w:val="20"/>
                <w:szCs w:val="20"/>
                <w:lang w:val="sr-Latn-BA"/>
              </w:rPr>
            </w:pPr>
            <w:r w:rsidRPr="00FE6D48">
              <w:rPr>
                <w:sz w:val="20"/>
                <w:szCs w:val="20"/>
                <w:lang w:val="sr-Latn-BA"/>
              </w:rPr>
              <w:t>Индиректни порези</w:t>
            </w:r>
          </w:p>
        </w:tc>
        <w:tc>
          <w:tcPr>
            <w:tcW w:w="2749" w:type="dxa"/>
            <w:tcBorders>
              <w:top w:val="single" w:sz="4" w:space="0" w:color="auto"/>
            </w:tcBorders>
          </w:tcPr>
          <w:p w:rsidR="005A0300" w:rsidRPr="00EF0C42" w:rsidRDefault="005A0300" w:rsidP="00ED09A5">
            <w:pPr>
              <w:pStyle w:val="NoSpacing"/>
              <w:jc w:val="right"/>
              <w:rPr>
                <w:sz w:val="20"/>
                <w:szCs w:val="20"/>
                <w:lang w:val="hr-HR"/>
              </w:rPr>
            </w:pPr>
            <w:r>
              <w:rPr>
                <w:sz w:val="20"/>
                <w:szCs w:val="20"/>
                <w:lang w:val="hr-HR"/>
              </w:rPr>
              <w:t>1.486.00,00</w:t>
            </w:r>
          </w:p>
        </w:tc>
        <w:tc>
          <w:tcPr>
            <w:tcW w:w="2749" w:type="dxa"/>
            <w:tcBorders>
              <w:top w:val="single" w:sz="4" w:space="0" w:color="auto"/>
            </w:tcBorders>
          </w:tcPr>
          <w:p w:rsidR="005A0300" w:rsidRPr="00C94C08" w:rsidRDefault="005A0300" w:rsidP="00ED09A5">
            <w:pPr>
              <w:pStyle w:val="NoSpacing"/>
              <w:jc w:val="right"/>
              <w:rPr>
                <w:sz w:val="20"/>
                <w:szCs w:val="20"/>
                <w:lang w:val="hr-HR"/>
              </w:rPr>
            </w:pPr>
            <w:r>
              <w:rPr>
                <w:sz w:val="20"/>
                <w:szCs w:val="20"/>
                <w:lang w:val="hr-HR"/>
              </w:rPr>
              <w:t>1.539.252,00</w:t>
            </w:r>
          </w:p>
        </w:tc>
        <w:tc>
          <w:tcPr>
            <w:tcW w:w="2750" w:type="dxa"/>
            <w:tcBorders>
              <w:top w:val="single" w:sz="4" w:space="0" w:color="auto"/>
            </w:tcBorders>
          </w:tcPr>
          <w:p w:rsidR="005A0300" w:rsidRPr="00C94C08" w:rsidRDefault="005A0300" w:rsidP="00ED09A5">
            <w:pPr>
              <w:pStyle w:val="NoSpacing"/>
              <w:jc w:val="right"/>
              <w:rPr>
                <w:sz w:val="20"/>
                <w:szCs w:val="20"/>
                <w:lang w:val="hr-HR"/>
              </w:rPr>
            </w:pPr>
            <w:r>
              <w:rPr>
                <w:sz w:val="20"/>
                <w:szCs w:val="20"/>
                <w:lang w:val="hr-HR"/>
              </w:rPr>
              <w:t>103,08</w:t>
            </w:r>
          </w:p>
        </w:tc>
      </w:tr>
      <w:tr w:rsidR="005A0300" w:rsidRPr="001C5CD7" w:rsidTr="005A0300">
        <w:trPr>
          <w:trHeight w:val="257"/>
        </w:trPr>
        <w:tc>
          <w:tcPr>
            <w:tcW w:w="1188" w:type="dxa"/>
          </w:tcPr>
          <w:p w:rsidR="005A0300" w:rsidRPr="001C5CD7" w:rsidRDefault="005A0300" w:rsidP="00ED09A5">
            <w:pPr>
              <w:pStyle w:val="NoSpacing"/>
              <w:jc w:val="both"/>
              <w:rPr>
                <w:sz w:val="20"/>
                <w:szCs w:val="20"/>
                <w:lang w:val="sr-Latn-BA"/>
              </w:rPr>
            </w:pPr>
          </w:p>
        </w:tc>
        <w:tc>
          <w:tcPr>
            <w:tcW w:w="4309" w:type="dxa"/>
          </w:tcPr>
          <w:p w:rsidR="005A0300" w:rsidRPr="001C5CD7" w:rsidRDefault="005A0300" w:rsidP="00ED09A5">
            <w:pPr>
              <w:pStyle w:val="NoSpacing"/>
              <w:jc w:val="center"/>
              <w:rPr>
                <w:b/>
                <w:sz w:val="20"/>
                <w:szCs w:val="20"/>
                <w:lang w:val="sr-Latn-BA"/>
              </w:rPr>
            </w:pPr>
            <w:r w:rsidRPr="001C5CD7">
              <w:rPr>
                <w:b/>
                <w:sz w:val="20"/>
                <w:szCs w:val="20"/>
                <w:lang w:val="sr-Latn-BA"/>
              </w:rPr>
              <w:t>УКУПНО</w:t>
            </w:r>
          </w:p>
        </w:tc>
        <w:tc>
          <w:tcPr>
            <w:tcW w:w="2749" w:type="dxa"/>
          </w:tcPr>
          <w:p w:rsidR="005A0300" w:rsidRPr="001C5CD7" w:rsidRDefault="005A0300" w:rsidP="00ED09A5">
            <w:pPr>
              <w:pStyle w:val="NoSpacing"/>
              <w:jc w:val="right"/>
              <w:rPr>
                <w:sz w:val="20"/>
                <w:szCs w:val="20"/>
                <w:lang w:val="sr-Cyrl-BA"/>
              </w:rPr>
            </w:pPr>
            <w:r>
              <w:rPr>
                <w:b/>
                <w:sz w:val="20"/>
                <w:szCs w:val="20"/>
                <w:lang w:val="sr-Latn-BA"/>
              </w:rPr>
              <w:t>1.569.865,00</w:t>
            </w:r>
          </w:p>
        </w:tc>
        <w:tc>
          <w:tcPr>
            <w:tcW w:w="2749" w:type="dxa"/>
          </w:tcPr>
          <w:p w:rsidR="005A0300" w:rsidRPr="00C94C08" w:rsidRDefault="005A0300" w:rsidP="00ED09A5">
            <w:pPr>
              <w:pStyle w:val="NoSpacing"/>
              <w:jc w:val="right"/>
              <w:rPr>
                <w:b/>
                <w:sz w:val="20"/>
                <w:szCs w:val="20"/>
                <w:lang w:val="hr-HR"/>
              </w:rPr>
            </w:pPr>
            <w:r>
              <w:rPr>
                <w:b/>
                <w:sz w:val="20"/>
                <w:szCs w:val="20"/>
                <w:lang w:val="hr-HR"/>
              </w:rPr>
              <w:t>1.641.258,00</w:t>
            </w:r>
          </w:p>
        </w:tc>
        <w:tc>
          <w:tcPr>
            <w:tcW w:w="2750" w:type="dxa"/>
          </w:tcPr>
          <w:p w:rsidR="005A0300" w:rsidRPr="00C94C08" w:rsidRDefault="005A0300" w:rsidP="00ED09A5">
            <w:pPr>
              <w:pStyle w:val="NoSpacing"/>
              <w:jc w:val="right"/>
              <w:rPr>
                <w:b/>
                <w:sz w:val="20"/>
                <w:szCs w:val="20"/>
                <w:lang w:val="hr-HR"/>
              </w:rPr>
            </w:pPr>
            <w:r>
              <w:rPr>
                <w:b/>
                <w:sz w:val="20"/>
                <w:szCs w:val="20"/>
                <w:lang w:val="hr-HR"/>
              </w:rPr>
              <w:t>104,55</w:t>
            </w:r>
          </w:p>
        </w:tc>
      </w:tr>
    </w:tbl>
    <w:p w:rsidR="005A0300" w:rsidRPr="001C5CD7" w:rsidRDefault="005A0300" w:rsidP="005A0300">
      <w:pPr>
        <w:pStyle w:val="NoSpacing"/>
        <w:jc w:val="both"/>
        <w:rPr>
          <w:sz w:val="20"/>
          <w:szCs w:val="20"/>
          <w:lang w:val="sr-Latn-BA"/>
        </w:rPr>
      </w:pPr>
    </w:p>
    <w:p w:rsidR="005A0300" w:rsidRPr="00663CF6" w:rsidRDefault="005A0300" w:rsidP="005A0300">
      <w:pPr>
        <w:pStyle w:val="NoSpacing"/>
        <w:jc w:val="both"/>
        <w:rPr>
          <w:sz w:val="24"/>
          <w:szCs w:val="24"/>
          <w:lang w:val="sr-Cyrl-CS"/>
        </w:rPr>
      </w:pPr>
      <w:r w:rsidRPr="00663CF6">
        <w:rPr>
          <w:sz w:val="24"/>
          <w:szCs w:val="24"/>
          <w:lang w:val="sr-Cyrl-CS"/>
        </w:rPr>
        <w:t xml:space="preserve">Порески приходи се предвиђају у износу од </w:t>
      </w:r>
      <w:r w:rsidRPr="00663CF6">
        <w:rPr>
          <w:sz w:val="24"/>
          <w:szCs w:val="24"/>
          <w:lang w:val="hr-HR"/>
        </w:rPr>
        <w:t>1.</w:t>
      </w:r>
      <w:r w:rsidRPr="00663CF6">
        <w:rPr>
          <w:sz w:val="24"/>
          <w:szCs w:val="24"/>
          <w:lang w:val="bs-Cyrl-BA"/>
        </w:rPr>
        <w:t>641.258</w:t>
      </w:r>
      <w:r w:rsidRPr="00663CF6">
        <w:rPr>
          <w:sz w:val="24"/>
          <w:szCs w:val="24"/>
          <w:lang w:val="hr-HR"/>
        </w:rPr>
        <w:t>,00</w:t>
      </w:r>
      <w:r>
        <w:rPr>
          <w:sz w:val="24"/>
          <w:szCs w:val="24"/>
          <w:lang w:val="sr-Cyrl-CS"/>
        </w:rPr>
        <w:t xml:space="preserve"> КМ</w:t>
      </w:r>
      <w:r w:rsidRPr="00663CF6">
        <w:rPr>
          <w:sz w:val="24"/>
          <w:szCs w:val="24"/>
          <w:lang w:val="sr-Cyrl-CS"/>
        </w:rPr>
        <w:t xml:space="preserve">. То је за </w:t>
      </w:r>
      <w:r w:rsidRPr="00663CF6">
        <w:rPr>
          <w:sz w:val="24"/>
          <w:szCs w:val="24"/>
          <w:lang w:val="bs-Cyrl-BA"/>
        </w:rPr>
        <w:t>71.393</w:t>
      </w:r>
      <w:r w:rsidRPr="00663CF6">
        <w:rPr>
          <w:sz w:val="24"/>
          <w:szCs w:val="24"/>
          <w:lang w:val="hr-HR"/>
        </w:rPr>
        <w:t>,00</w:t>
      </w:r>
      <w:r w:rsidRPr="00663CF6">
        <w:rPr>
          <w:sz w:val="24"/>
          <w:szCs w:val="24"/>
          <w:lang w:val="sr-Cyrl-CS"/>
        </w:rPr>
        <w:t xml:space="preserve"> КМ </w:t>
      </w:r>
      <w:r w:rsidRPr="00663CF6">
        <w:rPr>
          <w:sz w:val="24"/>
          <w:szCs w:val="24"/>
          <w:lang w:val="bs-Cyrl-BA"/>
        </w:rPr>
        <w:t xml:space="preserve">више </w:t>
      </w:r>
      <w:r w:rsidRPr="00663CF6">
        <w:rPr>
          <w:sz w:val="24"/>
          <w:szCs w:val="24"/>
          <w:lang w:val="sr-Cyrl-CS"/>
        </w:rPr>
        <w:t xml:space="preserve"> од плана буџета општине Вукосавље за 2021.годину или за </w:t>
      </w:r>
      <w:r w:rsidRPr="00663CF6">
        <w:rPr>
          <w:sz w:val="24"/>
          <w:szCs w:val="24"/>
          <w:lang w:val="bs-Cyrl-BA"/>
        </w:rPr>
        <w:t xml:space="preserve">4,55 </w:t>
      </w:r>
      <w:r>
        <w:rPr>
          <w:sz w:val="24"/>
          <w:szCs w:val="24"/>
          <w:lang w:val="sr-Cyrl-CS"/>
        </w:rPr>
        <w:t>%</w:t>
      </w:r>
      <w:r w:rsidRPr="00663CF6">
        <w:rPr>
          <w:sz w:val="24"/>
          <w:szCs w:val="24"/>
          <w:lang w:val="sr-Cyrl-CS"/>
        </w:rPr>
        <w:t>.</w:t>
      </w:r>
      <w:r>
        <w:rPr>
          <w:sz w:val="24"/>
          <w:szCs w:val="24"/>
          <w:lang w:val="sr-Cyrl-CS"/>
        </w:rPr>
        <w:t xml:space="preserve"> </w:t>
      </w:r>
      <w:r w:rsidRPr="00663CF6">
        <w:rPr>
          <w:sz w:val="24"/>
          <w:szCs w:val="24"/>
          <w:lang w:val="sr-Cyrl-CS"/>
        </w:rPr>
        <w:t>Повећање  у односу на план из 2021.</w:t>
      </w:r>
      <w:r>
        <w:rPr>
          <w:sz w:val="24"/>
          <w:szCs w:val="24"/>
          <w:lang w:val="sr-Cyrl-CS"/>
        </w:rPr>
        <w:t xml:space="preserve"> </w:t>
      </w:r>
      <w:r w:rsidRPr="00663CF6">
        <w:rPr>
          <w:sz w:val="24"/>
          <w:szCs w:val="24"/>
          <w:lang w:val="sr-Cyrl-CS"/>
        </w:rPr>
        <w:t>године</w:t>
      </w:r>
      <w:r w:rsidRPr="00663CF6">
        <w:rPr>
          <w:sz w:val="24"/>
          <w:szCs w:val="24"/>
          <w:lang w:val="hr-HR"/>
        </w:rPr>
        <w:t xml:space="preserve"> </w:t>
      </w:r>
      <w:r w:rsidRPr="00663CF6">
        <w:rPr>
          <w:sz w:val="24"/>
          <w:szCs w:val="24"/>
          <w:lang w:val="sr-Cyrl-CS"/>
        </w:rPr>
        <w:t>се односи на приход</w:t>
      </w:r>
      <w:r>
        <w:rPr>
          <w:sz w:val="24"/>
          <w:szCs w:val="24"/>
          <w:lang w:val="sr-Cyrl-CS"/>
        </w:rPr>
        <w:t>е</w:t>
      </w:r>
      <w:r w:rsidRPr="00663CF6">
        <w:rPr>
          <w:sz w:val="24"/>
          <w:szCs w:val="24"/>
          <w:lang w:val="sr-Cyrl-CS"/>
        </w:rPr>
        <w:t xml:space="preserve"> од индиректних пореза</w:t>
      </w:r>
      <w:r>
        <w:rPr>
          <w:sz w:val="24"/>
          <w:szCs w:val="24"/>
          <w:lang w:val="sr-Cyrl-CS"/>
        </w:rPr>
        <w:t>.</w:t>
      </w:r>
      <w:r w:rsidRPr="00663CF6">
        <w:rPr>
          <w:sz w:val="24"/>
          <w:szCs w:val="24"/>
          <w:lang w:val="sr-Cyrl-CS"/>
        </w:rPr>
        <w:t xml:space="preserve">  </w:t>
      </w:r>
    </w:p>
    <w:p w:rsidR="005A0300" w:rsidRPr="00663CF6" w:rsidRDefault="005A0300" w:rsidP="005A0300">
      <w:pPr>
        <w:pStyle w:val="NoSpacing"/>
        <w:jc w:val="both"/>
        <w:rPr>
          <w:sz w:val="24"/>
          <w:szCs w:val="24"/>
        </w:rPr>
      </w:pPr>
      <w:r w:rsidRPr="00663CF6">
        <w:rPr>
          <w:sz w:val="24"/>
          <w:szCs w:val="24"/>
          <w:lang w:val="sr-Latn-BA"/>
        </w:rPr>
        <w:t xml:space="preserve">Овакво планирање </w:t>
      </w:r>
      <w:r w:rsidRPr="00663CF6">
        <w:rPr>
          <w:sz w:val="24"/>
          <w:szCs w:val="24"/>
          <w:lang w:val="sr-Cyrl-BA"/>
        </w:rPr>
        <w:t xml:space="preserve">свих прихода </w:t>
      </w:r>
      <w:r w:rsidRPr="00663CF6">
        <w:rPr>
          <w:sz w:val="24"/>
          <w:szCs w:val="24"/>
          <w:lang w:val="sr-Latn-BA"/>
        </w:rPr>
        <w:t>је</w:t>
      </w:r>
      <w:r w:rsidRPr="00663CF6">
        <w:rPr>
          <w:sz w:val="24"/>
          <w:szCs w:val="24"/>
        </w:rPr>
        <w:t xml:space="preserve">, </w:t>
      </w:r>
      <w:r w:rsidRPr="00663CF6">
        <w:rPr>
          <w:sz w:val="24"/>
          <w:szCs w:val="24"/>
          <w:lang w:val="sr-Latn-BA"/>
        </w:rPr>
        <w:t>у ст</w:t>
      </w:r>
      <w:r>
        <w:rPr>
          <w:sz w:val="24"/>
          <w:szCs w:val="24"/>
        </w:rPr>
        <w:t>ва</w:t>
      </w:r>
      <w:r w:rsidRPr="00663CF6">
        <w:rPr>
          <w:sz w:val="24"/>
          <w:szCs w:val="24"/>
          <w:lang w:val="sr-Latn-BA"/>
        </w:rPr>
        <w:t>ри</w:t>
      </w:r>
      <w:r w:rsidRPr="00663CF6">
        <w:rPr>
          <w:sz w:val="24"/>
          <w:szCs w:val="24"/>
        </w:rPr>
        <w:t xml:space="preserve">, </w:t>
      </w:r>
      <w:r w:rsidRPr="00663CF6">
        <w:rPr>
          <w:sz w:val="24"/>
          <w:szCs w:val="24"/>
          <w:lang w:val="sr-Latn-BA"/>
        </w:rPr>
        <w:t>дошло из укупног планирања</w:t>
      </w:r>
      <w:r w:rsidRPr="00663CF6">
        <w:rPr>
          <w:sz w:val="24"/>
          <w:szCs w:val="24"/>
        </w:rPr>
        <w:t xml:space="preserve"> базираног  на прикупљеним приходима у 2021</w:t>
      </w:r>
      <w:r w:rsidRPr="00663CF6">
        <w:rPr>
          <w:sz w:val="24"/>
          <w:szCs w:val="24"/>
          <w:lang w:val="sr-Cyrl-CS"/>
        </w:rPr>
        <w:t>.</w:t>
      </w:r>
      <w:r>
        <w:rPr>
          <w:sz w:val="24"/>
          <w:szCs w:val="24"/>
          <w:lang w:val="sr-Cyrl-CS"/>
        </w:rPr>
        <w:t xml:space="preserve"> </w:t>
      </w:r>
      <w:r w:rsidRPr="00663CF6">
        <w:rPr>
          <w:sz w:val="24"/>
          <w:szCs w:val="24"/>
        </w:rPr>
        <w:t>години  и предвиђање</w:t>
      </w:r>
      <w:r>
        <w:rPr>
          <w:sz w:val="24"/>
          <w:szCs w:val="24"/>
        </w:rPr>
        <w:t xml:space="preserve"> Владе Републике Српске у ДОБ-у</w:t>
      </w:r>
      <w:r w:rsidRPr="00663CF6">
        <w:rPr>
          <w:sz w:val="24"/>
          <w:szCs w:val="24"/>
        </w:rPr>
        <w:t>.</w:t>
      </w:r>
    </w:p>
    <w:p w:rsidR="005A0300" w:rsidRPr="002A36A8" w:rsidRDefault="005A0300" w:rsidP="005A0300">
      <w:pPr>
        <w:pStyle w:val="NoSpacing"/>
        <w:jc w:val="both"/>
        <w:rPr>
          <w:b/>
          <w:i/>
          <w:sz w:val="24"/>
          <w:szCs w:val="24"/>
          <w:u w:val="single"/>
          <w:lang w:val="hr-HR"/>
        </w:rPr>
      </w:pPr>
    </w:p>
    <w:p w:rsidR="005A0300" w:rsidRPr="00503BDB" w:rsidRDefault="005A0300" w:rsidP="005A0300">
      <w:pPr>
        <w:pStyle w:val="NoSpacing"/>
        <w:jc w:val="both"/>
        <w:rPr>
          <w:b/>
          <w:i/>
          <w:sz w:val="24"/>
          <w:szCs w:val="24"/>
          <w:u w:val="single"/>
          <w:lang w:val="sr-Latn-BA"/>
        </w:rPr>
      </w:pPr>
      <w:r w:rsidRPr="00503BDB">
        <w:rPr>
          <w:b/>
          <w:i/>
          <w:sz w:val="24"/>
          <w:szCs w:val="24"/>
          <w:u w:val="single"/>
          <w:lang w:val="sr-Latn-BA"/>
        </w:rPr>
        <w:t xml:space="preserve">Непорески приходи </w:t>
      </w:r>
    </w:p>
    <w:p w:rsidR="005A0300" w:rsidRPr="00503BDB" w:rsidRDefault="005A0300" w:rsidP="005A0300">
      <w:pPr>
        <w:pStyle w:val="NoSpacing"/>
        <w:jc w:val="both"/>
        <w:rPr>
          <w:sz w:val="24"/>
          <w:szCs w:val="24"/>
          <w:lang w:val="sr-Latn-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5086"/>
        <w:gridCol w:w="1919"/>
        <w:gridCol w:w="2602"/>
        <w:gridCol w:w="2868"/>
      </w:tblGrid>
      <w:tr w:rsidR="005A0300" w:rsidRPr="00503BDB" w:rsidTr="005A0300">
        <w:trPr>
          <w:trHeight w:val="250"/>
        </w:trPr>
        <w:tc>
          <w:tcPr>
            <w:tcW w:w="1270" w:type="dxa"/>
          </w:tcPr>
          <w:p w:rsidR="005A0300" w:rsidRPr="00503BDB" w:rsidRDefault="005A0300" w:rsidP="00ED09A5">
            <w:pPr>
              <w:pStyle w:val="NoSpacing"/>
              <w:jc w:val="center"/>
              <w:rPr>
                <w:b/>
                <w:sz w:val="20"/>
                <w:szCs w:val="20"/>
                <w:lang w:val="sr-Latn-BA"/>
              </w:rPr>
            </w:pPr>
            <w:r w:rsidRPr="00503BDB">
              <w:rPr>
                <w:b/>
                <w:sz w:val="20"/>
                <w:szCs w:val="20"/>
                <w:lang w:val="sr-Latn-BA"/>
              </w:rPr>
              <w:t>конто</w:t>
            </w:r>
          </w:p>
        </w:tc>
        <w:tc>
          <w:tcPr>
            <w:tcW w:w="5086" w:type="dxa"/>
          </w:tcPr>
          <w:p w:rsidR="005A0300" w:rsidRPr="00503BDB" w:rsidRDefault="005A0300" w:rsidP="00ED09A5">
            <w:pPr>
              <w:pStyle w:val="NoSpacing"/>
              <w:jc w:val="center"/>
              <w:rPr>
                <w:b/>
                <w:sz w:val="20"/>
                <w:szCs w:val="20"/>
                <w:lang w:val="sr-Latn-BA"/>
              </w:rPr>
            </w:pPr>
            <w:r w:rsidRPr="00503BDB">
              <w:rPr>
                <w:b/>
                <w:sz w:val="20"/>
                <w:szCs w:val="20"/>
                <w:lang w:val="sr-Latn-BA"/>
              </w:rPr>
              <w:t>Опис прихода</w:t>
            </w:r>
          </w:p>
        </w:tc>
        <w:tc>
          <w:tcPr>
            <w:tcW w:w="1919" w:type="dxa"/>
          </w:tcPr>
          <w:p w:rsidR="005A0300" w:rsidRPr="00503BDB" w:rsidRDefault="005A0300" w:rsidP="00ED09A5">
            <w:pPr>
              <w:pStyle w:val="NoSpacing"/>
              <w:jc w:val="center"/>
              <w:rPr>
                <w:b/>
                <w:sz w:val="20"/>
                <w:szCs w:val="20"/>
                <w:lang w:val="sr-Latn-BA"/>
              </w:rPr>
            </w:pPr>
            <w:r>
              <w:rPr>
                <w:b/>
                <w:sz w:val="20"/>
                <w:szCs w:val="20"/>
              </w:rPr>
              <w:t xml:space="preserve">План </w:t>
            </w:r>
            <w:r>
              <w:rPr>
                <w:b/>
                <w:sz w:val="20"/>
                <w:szCs w:val="20"/>
                <w:lang w:val="sr-Latn-BA"/>
              </w:rPr>
              <w:t>2021</w:t>
            </w:r>
            <w:r w:rsidRPr="00503BDB">
              <w:rPr>
                <w:b/>
                <w:sz w:val="20"/>
                <w:szCs w:val="20"/>
                <w:lang w:val="sr-Latn-BA"/>
              </w:rPr>
              <w:t>.г.</w:t>
            </w:r>
          </w:p>
        </w:tc>
        <w:tc>
          <w:tcPr>
            <w:tcW w:w="2602" w:type="dxa"/>
          </w:tcPr>
          <w:p w:rsidR="005A0300" w:rsidRPr="000753C3" w:rsidRDefault="005A0300" w:rsidP="00ED09A5">
            <w:pPr>
              <w:pStyle w:val="NoSpacing"/>
              <w:jc w:val="center"/>
              <w:rPr>
                <w:b/>
                <w:sz w:val="20"/>
                <w:szCs w:val="20"/>
                <w:lang w:val="hr-HR"/>
              </w:rPr>
            </w:pPr>
            <w:r w:rsidRPr="00503BDB">
              <w:rPr>
                <w:b/>
                <w:sz w:val="20"/>
                <w:szCs w:val="20"/>
                <w:lang w:val="sr-Latn-BA"/>
              </w:rPr>
              <w:t>План 20</w:t>
            </w:r>
            <w:r>
              <w:rPr>
                <w:b/>
                <w:sz w:val="20"/>
                <w:szCs w:val="20"/>
                <w:lang w:val="sr-Cyrl-BA"/>
              </w:rPr>
              <w:t>2</w:t>
            </w:r>
            <w:r>
              <w:rPr>
                <w:b/>
                <w:sz w:val="20"/>
                <w:szCs w:val="20"/>
                <w:lang w:val="hr-HR"/>
              </w:rPr>
              <w:t>2</w:t>
            </w:r>
          </w:p>
        </w:tc>
        <w:tc>
          <w:tcPr>
            <w:tcW w:w="2868" w:type="dxa"/>
          </w:tcPr>
          <w:p w:rsidR="005A0300" w:rsidRPr="00503BDB" w:rsidRDefault="005A0300" w:rsidP="00ED09A5">
            <w:pPr>
              <w:pStyle w:val="NoSpacing"/>
              <w:jc w:val="center"/>
              <w:rPr>
                <w:b/>
                <w:sz w:val="20"/>
                <w:szCs w:val="20"/>
              </w:rPr>
            </w:pPr>
            <w:r w:rsidRPr="00503BDB">
              <w:rPr>
                <w:b/>
                <w:sz w:val="20"/>
                <w:szCs w:val="20"/>
                <w:lang w:val="sr-Latn-BA"/>
              </w:rPr>
              <w:t xml:space="preserve">% </w:t>
            </w:r>
            <w:r>
              <w:rPr>
                <w:b/>
                <w:sz w:val="20"/>
                <w:szCs w:val="20"/>
              </w:rPr>
              <w:t>од плана 202</w:t>
            </w:r>
            <w:r>
              <w:rPr>
                <w:b/>
                <w:sz w:val="20"/>
                <w:szCs w:val="20"/>
                <w:lang w:val="hr-HR"/>
              </w:rPr>
              <w:t>1</w:t>
            </w:r>
            <w:r>
              <w:rPr>
                <w:b/>
                <w:sz w:val="20"/>
                <w:szCs w:val="20"/>
              </w:rPr>
              <w:t>.г.</w:t>
            </w:r>
          </w:p>
        </w:tc>
      </w:tr>
      <w:tr w:rsidR="005A0300" w:rsidRPr="00503BDB" w:rsidTr="005A0300">
        <w:trPr>
          <w:trHeight w:val="200"/>
        </w:trPr>
        <w:tc>
          <w:tcPr>
            <w:tcW w:w="1270" w:type="dxa"/>
          </w:tcPr>
          <w:p w:rsidR="005A0300" w:rsidRPr="00503BDB" w:rsidRDefault="005A0300" w:rsidP="00ED09A5">
            <w:pPr>
              <w:pStyle w:val="NoSpacing"/>
              <w:jc w:val="center"/>
              <w:rPr>
                <w:sz w:val="16"/>
                <w:szCs w:val="16"/>
                <w:lang w:val="sr-Latn-BA"/>
              </w:rPr>
            </w:pPr>
            <w:r w:rsidRPr="00503BDB">
              <w:rPr>
                <w:sz w:val="16"/>
                <w:szCs w:val="16"/>
                <w:lang w:val="sr-Latn-BA"/>
              </w:rPr>
              <w:t>1</w:t>
            </w:r>
          </w:p>
        </w:tc>
        <w:tc>
          <w:tcPr>
            <w:tcW w:w="5086" w:type="dxa"/>
          </w:tcPr>
          <w:p w:rsidR="005A0300" w:rsidRPr="00503BDB" w:rsidRDefault="005A0300" w:rsidP="00ED09A5">
            <w:pPr>
              <w:pStyle w:val="NoSpacing"/>
              <w:jc w:val="center"/>
              <w:rPr>
                <w:sz w:val="16"/>
                <w:szCs w:val="16"/>
                <w:lang w:val="sr-Latn-BA"/>
              </w:rPr>
            </w:pPr>
            <w:r w:rsidRPr="00503BDB">
              <w:rPr>
                <w:sz w:val="16"/>
                <w:szCs w:val="16"/>
                <w:lang w:val="sr-Latn-BA"/>
              </w:rPr>
              <w:t>2</w:t>
            </w:r>
          </w:p>
        </w:tc>
        <w:tc>
          <w:tcPr>
            <w:tcW w:w="1919" w:type="dxa"/>
          </w:tcPr>
          <w:p w:rsidR="005A0300" w:rsidRPr="00503BDB" w:rsidRDefault="005A0300" w:rsidP="00ED09A5">
            <w:pPr>
              <w:pStyle w:val="NoSpacing"/>
              <w:jc w:val="center"/>
              <w:rPr>
                <w:sz w:val="16"/>
                <w:szCs w:val="16"/>
                <w:lang w:val="sr-Latn-BA"/>
              </w:rPr>
            </w:pPr>
            <w:r w:rsidRPr="00503BDB">
              <w:rPr>
                <w:sz w:val="16"/>
                <w:szCs w:val="16"/>
                <w:lang w:val="sr-Latn-BA"/>
              </w:rPr>
              <w:t>3</w:t>
            </w:r>
          </w:p>
        </w:tc>
        <w:tc>
          <w:tcPr>
            <w:tcW w:w="2602" w:type="dxa"/>
          </w:tcPr>
          <w:p w:rsidR="005A0300" w:rsidRPr="00503BDB" w:rsidRDefault="005A0300" w:rsidP="00ED09A5">
            <w:pPr>
              <w:pStyle w:val="NoSpacing"/>
              <w:jc w:val="center"/>
              <w:rPr>
                <w:sz w:val="16"/>
                <w:szCs w:val="16"/>
                <w:lang w:val="sr-Latn-BA"/>
              </w:rPr>
            </w:pPr>
            <w:r w:rsidRPr="00503BDB">
              <w:rPr>
                <w:sz w:val="16"/>
                <w:szCs w:val="16"/>
                <w:lang w:val="sr-Latn-BA"/>
              </w:rPr>
              <w:t>4</w:t>
            </w:r>
          </w:p>
        </w:tc>
        <w:tc>
          <w:tcPr>
            <w:tcW w:w="2868" w:type="dxa"/>
          </w:tcPr>
          <w:p w:rsidR="005A0300" w:rsidRPr="00503BDB" w:rsidRDefault="005A0300" w:rsidP="00ED09A5">
            <w:pPr>
              <w:pStyle w:val="NoSpacing"/>
              <w:jc w:val="center"/>
              <w:rPr>
                <w:sz w:val="16"/>
                <w:szCs w:val="16"/>
                <w:lang w:val="sr-Latn-BA"/>
              </w:rPr>
            </w:pPr>
            <w:r w:rsidRPr="00503BDB">
              <w:rPr>
                <w:sz w:val="16"/>
                <w:szCs w:val="16"/>
                <w:lang w:val="sr-Latn-BA"/>
              </w:rPr>
              <w:t>5</w:t>
            </w:r>
          </w:p>
        </w:tc>
      </w:tr>
      <w:tr w:rsidR="005A0300" w:rsidRPr="00FE6D48" w:rsidTr="005A0300">
        <w:trPr>
          <w:trHeight w:val="516"/>
        </w:trPr>
        <w:tc>
          <w:tcPr>
            <w:tcW w:w="1270" w:type="dxa"/>
          </w:tcPr>
          <w:p w:rsidR="005A0300" w:rsidRPr="00503BDB" w:rsidRDefault="005A0300" w:rsidP="00ED09A5">
            <w:pPr>
              <w:pStyle w:val="NoSpacing"/>
              <w:jc w:val="both"/>
              <w:rPr>
                <w:sz w:val="20"/>
                <w:szCs w:val="20"/>
                <w:lang w:val="sr-Latn-BA"/>
              </w:rPr>
            </w:pPr>
            <w:r w:rsidRPr="00503BDB">
              <w:rPr>
                <w:sz w:val="20"/>
                <w:szCs w:val="20"/>
                <w:lang w:val="sr-Latn-BA"/>
              </w:rPr>
              <w:t>721000</w:t>
            </w:r>
          </w:p>
        </w:tc>
        <w:tc>
          <w:tcPr>
            <w:tcW w:w="5086" w:type="dxa"/>
          </w:tcPr>
          <w:p w:rsidR="005A0300" w:rsidRPr="00503BDB" w:rsidRDefault="005A0300" w:rsidP="00ED09A5">
            <w:pPr>
              <w:pStyle w:val="NoSpacing"/>
              <w:jc w:val="both"/>
              <w:rPr>
                <w:sz w:val="20"/>
                <w:szCs w:val="20"/>
                <w:lang w:val="sr-Latn-BA"/>
              </w:rPr>
            </w:pPr>
            <w:r>
              <w:rPr>
                <w:sz w:val="20"/>
                <w:szCs w:val="20"/>
                <w:lang w:val="sr-Cyrl-BA"/>
              </w:rPr>
              <w:t xml:space="preserve">Прих од финас и нне финас имовине и поз курсни разлика </w:t>
            </w:r>
            <w:r w:rsidRPr="00503BDB">
              <w:rPr>
                <w:sz w:val="20"/>
                <w:szCs w:val="20"/>
                <w:lang w:val="sr-Latn-BA"/>
              </w:rPr>
              <w:t xml:space="preserve"> </w:t>
            </w:r>
          </w:p>
        </w:tc>
        <w:tc>
          <w:tcPr>
            <w:tcW w:w="1919" w:type="dxa"/>
          </w:tcPr>
          <w:p w:rsidR="005A0300" w:rsidRPr="007110E4" w:rsidRDefault="005A0300" w:rsidP="00ED09A5">
            <w:pPr>
              <w:pStyle w:val="NoSpacing"/>
              <w:jc w:val="right"/>
              <w:rPr>
                <w:sz w:val="20"/>
                <w:szCs w:val="20"/>
                <w:lang w:val="hr-HR"/>
              </w:rPr>
            </w:pPr>
            <w:r w:rsidRPr="007110E4">
              <w:rPr>
                <w:sz w:val="20"/>
                <w:szCs w:val="20"/>
                <w:lang w:val="sr-Cyrl-BA"/>
              </w:rPr>
              <w:t>28.695,00</w:t>
            </w:r>
          </w:p>
        </w:tc>
        <w:tc>
          <w:tcPr>
            <w:tcW w:w="2602" w:type="dxa"/>
          </w:tcPr>
          <w:p w:rsidR="005A0300" w:rsidRPr="007110E4" w:rsidRDefault="005A0300" w:rsidP="00ED09A5">
            <w:pPr>
              <w:pStyle w:val="NoSpacing"/>
              <w:jc w:val="right"/>
              <w:rPr>
                <w:sz w:val="20"/>
                <w:szCs w:val="20"/>
                <w:lang w:val="hr-HR"/>
              </w:rPr>
            </w:pPr>
            <w:r>
              <w:rPr>
                <w:sz w:val="20"/>
                <w:szCs w:val="20"/>
                <w:lang w:val="hr-HR"/>
              </w:rPr>
              <w:t>31.542,00</w:t>
            </w:r>
          </w:p>
        </w:tc>
        <w:tc>
          <w:tcPr>
            <w:tcW w:w="2868" w:type="dxa"/>
          </w:tcPr>
          <w:p w:rsidR="005A0300" w:rsidRPr="000753C3" w:rsidRDefault="005A0300" w:rsidP="00ED09A5">
            <w:pPr>
              <w:pStyle w:val="NoSpacing"/>
              <w:jc w:val="right"/>
              <w:rPr>
                <w:sz w:val="20"/>
                <w:szCs w:val="20"/>
                <w:lang w:val="hr-HR"/>
              </w:rPr>
            </w:pPr>
            <w:r>
              <w:rPr>
                <w:sz w:val="20"/>
                <w:szCs w:val="20"/>
                <w:lang w:val="hr-HR"/>
              </w:rPr>
              <w:t>103,94</w:t>
            </w:r>
          </w:p>
        </w:tc>
      </w:tr>
      <w:tr w:rsidR="005A0300" w:rsidRPr="00FE6D48" w:rsidTr="005A0300">
        <w:trPr>
          <w:trHeight w:val="250"/>
        </w:trPr>
        <w:tc>
          <w:tcPr>
            <w:tcW w:w="1270" w:type="dxa"/>
          </w:tcPr>
          <w:p w:rsidR="005A0300" w:rsidRPr="00503BDB" w:rsidRDefault="005A0300" w:rsidP="00ED09A5">
            <w:pPr>
              <w:pStyle w:val="NoSpacing"/>
              <w:jc w:val="both"/>
              <w:rPr>
                <w:sz w:val="20"/>
                <w:szCs w:val="20"/>
                <w:lang w:val="sr-Latn-BA"/>
              </w:rPr>
            </w:pPr>
            <w:r w:rsidRPr="00503BDB">
              <w:rPr>
                <w:sz w:val="20"/>
                <w:szCs w:val="20"/>
                <w:lang w:val="sr-Latn-BA"/>
              </w:rPr>
              <w:t>722000</w:t>
            </w:r>
          </w:p>
        </w:tc>
        <w:tc>
          <w:tcPr>
            <w:tcW w:w="5086" w:type="dxa"/>
          </w:tcPr>
          <w:p w:rsidR="005A0300" w:rsidRPr="00503BDB" w:rsidRDefault="005A0300" w:rsidP="00ED09A5">
            <w:pPr>
              <w:pStyle w:val="NoSpacing"/>
              <w:jc w:val="both"/>
              <w:rPr>
                <w:sz w:val="20"/>
                <w:szCs w:val="20"/>
                <w:lang w:val="sr-Latn-BA"/>
              </w:rPr>
            </w:pPr>
            <w:r w:rsidRPr="00503BDB">
              <w:rPr>
                <w:sz w:val="20"/>
                <w:szCs w:val="20"/>
                <w:lang w:val="sr-Latn-BA"/>
              </w:rPr>
              <w:t xml:space="preserve">Накнаде и таксе </w:t>
            </w:r>
          </w:p>
        </w:tc>
        <w:tc>
          <w:tcPr>
            <w:tcW w:w="1919" w:type="dxa"/>
          </w:tcPr>
          <w:p w:rsidR="005A0300" w:rsidRPr="007110E4" w:rsidRDefault="005A0300" w:rsidP="00ED09A5">
            <w:pPr>
              <w:pStyle w:val="NoSpacing"/>
              <w:jc w:val="right"/>
              <w:rPr>
                <w:sz w:val="20"/>
                <w:szCs w:val="20"/>
                <w:lang w:val="sr-Cyrl-BA"/>
              </w:rPr>
            </w:pPr>
            <w:r w:rsidRPr="007110E4">
              <w:rPr>
                <w:sz w:val="20"/>
                <w:szCs w:val="20"/>
                <w:lang w:val="sr-Cyrl-BA"/>
              </w:rPr>
              <w:t>312.556,00</w:t>
            </w:r>
          </w:p>
        </w:tc>
        <w:tc>
          <w:tcPr>
            <w:tcW w:w="2602" w:type="dxa"/>
          </w:tcPr>
          <w:p w:rsidR="005A0300" w:rsidRPr="007110E4" w:rsidRDefault="005A0300" w:rsidP="00ED09A5">
            <w:pPr>
              <w:pStyle w:val="NoSpacing"/>
              <w:jc w:val="right"/>
              <w:rPr>
                <w:sz w:val="20"/>
                <w:szCs w:val="20"/>
                <w:lang w:val="sr-Cyrl-BA"/>
              </w:rPr>
            </w:pPr>
            <w:r>
              <w:rPr>
                <w:sz w:val="20"/>
                <w:szCs w:val="20"/>
                <w:lang w:val="hr-HR"/>
              </w:rPr>
              <w:t>324.857</w:t>
            </w:r>
            <w:r w:rsidRPr="007110E4">
              <w:rPr>
                <w:sz w:val="20"/>
                <w:szCs w:val="20"/>
                <w:lang w:val="sr-Cyrl-BA"/>
              </w:rPr>
              <w:t>6,00</w:t>
            </w:r>
          </w:p>
        </w:tc>
        <w:tc>
          <w:tcPr>
            <w:tcW w:w="2868" w:type="dxa"/>
          </w:tcPr>
          <w:p w:rsidR="005A0300" w:rsidRPr="000753C3" w:rsidRDefault="005A0300" w:rsidP="00ED09A5">
            <w:pPr>
              <w:pStyle w:val="NoSpacing"/>
              <w:jc w:val="right"/>
              <w:rPr>
                <w:sz w:val="20"/>
                <w:szCs w:val="20"/>
                <w:lang w:val="hr-HR"/>
              </w:rPr>
            </w:pPr>
            <w:r>
              <w:rPr>
                <w:sz w:val="20"/>
                <w:szCs w:val="20"/>
                <w:lang w:val="hr-HR"/>
              </w:rPr>
              <w:t>103,94</w:t>
            </w:r>
          </w:p>
        </w:tc>
      </w:tr>
      <w:tr w:rsidR="005A0300" w:rsidRPr="00FE6D48" w:rsidTr="005A0300">
        <w:trPr>
          <w:trHeight w:val="250"/>
        </w:trPr>
        <w:tc>
          <w:tcPr>
            <w:tcW w:w="1270" w:type="dxa"/>
          </w:tcPr>
          <w:p w:rsidR="005A0300" w:rsidRPr="00503BDB" w:rsidRDefault="005A0300" w:rsidP="00ED09A5">
            <w:pPr>
              <w:pStyle w:val="NoSpacing"/>
              <w:jc w:val="both"/>
              <w:rPr>
                <w:sz w:val="20"/>
                <w:szCs w:val="20"/>
                <w:lang w:val="sr-Latn-BA"/>
              </w:rPr>
            </w:pPr>
            <w:r w:rsidRPr="00503BDB">
              <w:rPr>
                <w:sz w:val="20"/>
                <w:szCs w:val="20"/>
                <w:lang w:val="sr-Latn-BA"/>
              </w:rPr>
              <w:t>723000</w:t>
            </w:r>
          </w:p>
        </w:tc>
        <w:tc>
          <w:tcPr>
            <w:tcW w:w="5086" w:type="dxa"/>
          </w:tcPr>
          <w:p w:rsidR="005A0300" w:rsidRPr="00503BDB" w:rsidRDefault="005A0300" w:rsidP="00ED09A5">
            <w:pPr>
              <w:pStyle w:val="NoSpacing"/>
              <w:jc w:val="both"/>
              <w:rPr>
                <w:sz w:val="20"/>
                <w:szCs w:val="20"/>
                <w:lang w:val="sr-Latn-BA"/>
              </w:rPr>
            </w:pPr>
            <w:r w:rsidRPr="00503BDB">
              <w:rPr>
                <w:sz w:val="20"/>
                <w:szCs w:val="20"/>
                <w:lang w:val="sr-Latn-BA"/>
              </w:rPr>
              <w:t xml:space="preserve">Новчане казне </w:t>
            </w:r>
          </w:p>
        </w:tc>
        <w:tc>
          <w:tcPr>
            <w:tcW w:w="1919" w:type="dxa"/>
          </w:tcPr>
          <w:p w:rsidR="005A0300" w:rsidRPr="007110E4" w:rsidRDefault="005A0300" w:rsidP="00ED09A5">
            <w:pPr>
              <w:pStyle w:val="NoSpacing"/>
              <w:jc w:val="right"/>
              <w:rPr>
                <w:sz w:val="20"/>
                <w:szCs w:val="20"/>
                <w:lang w:val="sr-Latn-BA"/>
              </w:rPr>
            </w:pPr>
            <w:r w:rsidRPr="007110E4">
              <w:rPr>
                <w:sz w:val="20"/>
                <w:szCs w:val="20"/>
                <w:lang w:val="sr-Cyrl-BA"/>
              </w:rPr>
              <w:t>133,</w:t>
            </w:r>
            <w:r w:rsidRPr="007110E4">
              <w:rPr>
                <w:sz w:val="20"/>
                <w:szCs w:val="20"/>
                <w:lang w:val="sr-Latn-BA"/>
              </w:rPr>
              <w:t>00</w:t>
            </w:r>
          </w:p>
        </w:tc>
        <w:tc>
          <w:tcPr>
            <w:tcW w:w="2602" w:type="dxa"/>
          </w:tcPr>
          <w:p w:rsidR="005A0300" w:rsidRPr="007110E4" w:rsidRDefault="005A0300" w:rsidP="00ED09A5">
            <w:pPr>
              <w:pStyle w:val="NoSpacing"/>
              <w:jc w:val="right"/>
              <w:rPr>
                <w:sz w:val="20"/>
                <w:szCs w:val="20"/>
                <w:lang w:val="sr-Latn-BA"/>
              </w:rPr>
            </w:pPr>
            <w:r w:rsidRPr="007110E4">
              <w:rPr>
                <w:sz w:val="20"/>
                <w:szCs w:val="20"/>
                <w:lang w:val="sr-Cyrl-BA"/>
              </w:rPr>
              <w:t>133,</w:t>
            </w:r>
            <w:r w:rsidRPr="007110E4">
              <w:rPr>
                <w:sz w:val="20"/>
                <w:szCs w:val="20"/>
                <w:lang w:val="sr-Latn-BA"/>
              </w:rPr>
              <w:t>00</w:t>
            </w:r>
          </w:p>
        </w:tc>
        <w:tc>
          <w:tcPr>
            <w:tcW w:w="2868" w:type="dxa"/>
          </w:tcPr>
          <w:p w:rsidR="005A0300" w:rsidRPr="007110E4" w:rsidRDefault="005A0300" w:rsidP="00ED09A5">
            <w:pPr>
              <w:pStyle w:val="NoSpacing"/>
              <w:jc w:val="right"/>
              <w:rPr>
                <w:sz w:val="20"/>
                <w:szCs w:val="20"/>
                <w:lang w:val="sr-Cyrl-BA"/>
              </w:rPr>
            </w:pPr>
            <w:r w:rsidRPr="007110E4">
              <w:rPr>
                <w:sz w:val="20"/>
                <w:szCs w:val="20"/>
                <w:lang w:val="sr-Cyrl-BA"/>
              </w:rPr>
              <w:t>100,00</w:t>
            </w:r>
          </w:p>
        </w:tc>
      </w:tr>
      <w:tr w:rsidR="005A0300" w:rsidRPr="00FE6D48" w:rsidTr="005A0300">
        <w:trPr>
          <w:trHeight w:val="250"/>
        </w:trPr>
        <w:tc>
          <w:tcPr>
            <w:tcW w:w="1270" w:type="dxa"/>
          </w:tcPr>
          <w:p w:rsidR="005A0300" w:rsidRPr="00503BDB" w:rsidRDefault="005A0300" w:rsidP="00ED09A5">
            <w:pPr>
              <w:pStyle w:val="NoSpacing"/>
              <w:jc w:val="both"/>
              <w:rPr>
                <w:sz w:val="20"/>
                <w:szCs w:val="20"/>
                <w:lang w:val="sr-Latn-BA"/>
              </w:rPr>
            </w:pPr>
            <w:r w:rsidRPr="00503BDB">
              <w:rPr>
                <w:sz w:val="20"/>
                <w:szCs w:val="20"/>
                <w:lang w:val="sr-Latn-BA"/>
              </w:rPr>
              <w:t>729000</w:t>
            </w:r>
          </w:p>
        </w:tc>
        <w:tc>
          <w:tcPr>
            <w:tcW w:w="5086" w:type="dxa"/>
          </w:tcPr>
          <w:p w:rsidR="005A0300" w:rsidRPr="00503BDB" w:rsidRDefault="005A0300" w:rsidP="00ED09A5">
            <w:pPr>
              <w:pStyle w:val="NoSpacing"/>
              <w:jc w:val="both"/>
              <w:rPr>
                <w:sz w:val="20"/>
                <w:szCs w:val="20"/>
                <w:lang w:val="sr-Latn-BA"/>
              </w:rPr>
            </w:pPr>
            <w:r w:rsidRPr="00503BDB">
              <w:rPr>
                <w:sz w:val="20"/>
                <w:szCs w:val="20"/>
                <w:lang w:val="sr-Latn-BA"/>
              </w:rPr>
              <w:t xml:space="preserve">Отали непорески приходи </w:t>
            </w:r>
          </w:p>
        </w:tc>
        <w:tc>
          <w:tcPr>
            <w:tcW w:w="1919" w:type="dxa"/>
          </w:tcPr>
          <w:p w:rsidR="005A0300" w:rsidRPr="007110E4" w:rsidRDefault="005A0300" w:rsidP="00ED09A5">
            <w:pPr>
              <w:pStyle w:val="NoSpacing"/>
              <w:jc w:val="right"/>
              <w:rPr>
                <w:sz w:val="20"/>
                <w:szCs w:val="20"/>
                <w:lang w:val="sr-Cyrl-BA"/>
              </w:rPr>
            </w:pPr>
            <w:r w:rsidRPr="007110E4">
              <w:rPr>
                <w:sz w:val="20"/>
                <w:szCs w:val="20"/>
                <w:lang w:val="sr-Cyrl-BA"/>
              </w:rPr>
              <w:t>151.695,00</w:t>
            </w:r>
          </w:p>
        </w:tc>
        <w:tc>
          <w:tcPr>
            <w:tcW w:w="2602" w:type="dxa"/>
          </w:tcPr>
          <w:p w:rsidR="005A0300" w:rsidRPr="007110E4" w:rsidRDefault="005A0300" w:rsidP="00ED09A5">
            <w:pPr>
              <w:pStyle w:val="NoSpacing"/>
              <w:jc w:val="right"/>
              <w:rPr>
                <w:sz w:val="20"/>
                <w:szCs w:val="20"/>
                <w:lang w:val="sr-Cyrl-BA"/>
              </w:rPr>
            </w:pPr>
            <w:r w:rsidRPr="007110E4">
              <w:rPr>
                <w:sz w:val="20"/>
                <w:szCs w:val="20"/>
                <w:lang w:val="sr-Cyrl-BA"/>
              </w:rPr>
              <w:t>151.695,00</w:t>
            </w:r>
          </w:p>
        </w:tc>
        <w:tc>
          <w:tcPr>
            <w:tcW w:w="2868" w:type="dxa"/>
          </w:tcPr>
          <w:p w:rsidR="005A0300" w:rsidRPr="007110E4" w:rsidRDefault="005A0300" w:rsidP="00ED09A5">
            <w:pPr>
              <w:pStyle w:val="NoSpacing"/>
              <w:jc w:val="right"/>
              <w:rPr>
                <w:sz w:val="20"/>
                <w:szCs w:val="20"/>
                <w:lang w:val="sr-Cyrl-BA"/>
              </w:rPr>
            </w:pPr>
            <w:r w:rsidRPr="007110E4">
              <w:rPr>
                <w:sz w:val="20"/>
                <w:szCs w:val="20"/>
                <w:lang w:val="sr-Cyrl-BA"/>
              </w:rPr>
              <w:t>100,00</w:t>
            </w:r>
          </w:p>
        </w:tc>
      </w:tr>
      <w:tr w:rsidR="005A0300" w:rsidRPr="00FE6D48" w:rsidTr="005A0300">
        <w:trPr>
          <w:trHeight w:val="74"/>
        </w:trPr>
        <w:tc>
          <w:tcPr>
            <w:tcW w:w="1270" w:type="dxa"/>
          </w:tcPr>
          <w:p w:rsidR="005A0300" w:rsidRPr="00503BDB" w:rsidRDefault="005A0300" w:rsidP="00ED09A5">
            <w:pPr>
              <w:pStyle w:val="NoSpacing"/>
              <w:jc w:val="both"/>
              <w:rPr>
                <w:sz w:val="20"/>
                <w:szCs w:val="20"/>
                <w:lang w:val="sr-Latn-BA"/>
              </w:rPr>
            </w:pPr>
          </w:p>
        </w:tc>
        <w:tc>
          <w:tcPr>
            <w:tcW w:w="5086" w:type="dxa"/>
          </w:tcPr>
          <w:p w:rsidR="005A0300" w:rsidRPr="00503BDB" w:rsidRDefault="005A0300" w:rsidP="00ED09A5">
            <w:pPr>
              <w:pStyle w:val="NoSpacing"/>
              <w:jc w:val="center"/>
              <w:rPr>
                <w:b/>
                <w:sz w:val="20"/>
                <w:szCs w:val="20"/>
                <w:lang w:val="sr-Latn-BA"/>
              </w:rPr>
            </w:pPr>
            <w:r w:rsidRPr="00503BDB">
              <w:rPr>
                <w:b/>
                <w:sz w:val="20"/>
                <w:szCs w:val="20"/>
                <w:lang w:val="sr-Latn-BA"/>
              </w:rPr>
              <w:t xml:space="preserve">УКУПНО : </w:t>
            </w:r>
          </w:p>
        </w:tc>
        <w:tc>
          <w:tcPr>
            <w:tcW w:w="1919" w:type="dxa"/>
          </w:tcPr>
          <w:p w:rsidR="005A0300" w:rsidRPr="007110E4" w:rsidRDefault="005A0300" w:rsidP="00ED09A5">
            <w:pPr>
              <w:pStyle w:val="NoSpacing"/>
              <w:jc w:val="right"/>
              <w:rPr>
                <w:b/>
                <w:sz w:val="20"/>
                <w:szCs w:val="20"/>
                <w:lang w:val="sr-Cyrl-BA"/>
              </w:rPr>
            </w:pPr>
            <w:r w:rsidRPr="007110E4">
              <w:rPr>
                <w:b/>
                <w:sz w:val="20"/>
                <w:szCs w:val="20"/>
                <w:lang w:val="sr-Cyrl-BA"/>
              </w:rPr>
              <w:t>493.079,00</w:t>
            </w:r>
          </w:p>
        </w:tc>
        <w:tc>
          <w:tcPr>
            <w:tcW w:w="2602" w:type="dxa"/>
          </w:tcPr>
          <w:p w:rsidR="005A0300" w:rsidRPr="000753C3" w:rsidRDefault="005A0300" w:rsidP="00ED09A5">
            <w:pPr>
              <w:pStyle w:val="NoSpacing"/>
              <w:jc w:val="right"/>
              <w:rPr>
                <w:b/>
                <w:sz w:val="20"/>
                <w:szCs w:val="20"/>
                <w:lang w:val="hr-HR"/>
              </w:rPr>
            </w:pPr>
            <w:r>
              <w:rPr>
                <w:b/>
                <w:sz w:val="20"/>
                <w:szCs w:val="20"/>
                <w:lang w:val="hr-HR"/>
              </w:rPr>
              <w:t>508.227,00</w:t>
            </w:r>
          </w:p>
        </w:tc>
        <w:tc>
          <w:tcPr>
            <w:tcW w:w="2868" w:type="dxa"/>
          </w:tcPr>
          <w:p w:rsidR="005A0300" w:rsidRPr="000753C3" w:rsidRDefault="005A0300" w:rsidP="00ED09A5">
            <w:pPr>
              <w:pStyle w:val="NoSpacing"/>
              <w:jc w:val="right"/>
              <w:rPr>
                <w:b/>
                <w:sz w:val="20"/>
                <w:szCs w:val="20"/>
                <w:lang w:val="hr-HR"/>
              </w:rPr>
            </w:pPr>
            <w:r>
              <w:rPr>
                <w:b/>
                <w:sz w:val="20"/>
                <w:szCs w:val="20"/>
                <w:lang w:val="hr-HR"/>
              </w:rPr>
              <w:t>103,07</w:t>
            </w:r>
          </w:p>
        </w:tc>
      </w:tr>
    </w:tbl>
    <w:p w:rsidR="005A0300" w:rsidRPr="00FE6D48" w:rsidRDefault="005A0300" w:rsidP="005A0300">
      <w:pPr>
        <w:pStyle w:val="NoSpacing"/>
        <w:jc w:val="both"/>
        <w:rPr>
          <w:color w:val="FF0000"/>
          <w:sz w:val="24"/>
          <w:szCs w:val="24"/>
          <w:lang w:val="sr-Latn-BA"/>
        </w:rPr>
      </w:pPr>
    </w:p>
    <w:p w:rsidR="005A0300" w:rsidRDefault="005A0300" w:rsidP="005A0300">
      <w:pPr>
        <w:pStyle w:val="NoSpacing"/>
        <w:jc w:val="both"/>
        <w:rPr>
          <w:sz w:val="24"/>
          <w:szCs w:val="24"/>
          <w:lang w:val="sr-Cyrl-CS"/>
        </w:rPr>
      </w:pPr>
      <w:r w:rsidRPr="00973A8F">
        <w:rPr>
          <w:sz w:val="24"/>
          <w:szCs w:val="24"/>
          <w:lang w:val="sr-Cyrl-CS"/>
        </w:rPr>
        <w:t>Непорески приходи у 2022.години се планирају већи у проценту од 3,07% у односу на 2021.годину. Укупни непорески приходи планирани за 2022.</w:t>
      </w:r>
      <w:r>
        <w:rPr>
          <w:sz w:val="24"/>
          <w:szCs w:val="24"/>
          <w:lang w:val="sr-Cyrl-CS"/>
        </w:rPr>
        <w:t xml:space="preserve"> </w:t>
      </w:r>
      <w:r w:rsidRPr="00973A8F">
        <w:rPr>
          <w:sz w:val="24"/>
          <w:szCs w:val="24"/>
          <w:lang w:val="sr-Cyrl-CS"/>
        </w:rPr>
        <w:t xml:space="preserve">годину су </w:t>
      </w:r>
      <w:r>
        <w:rPr>
          <w:sz w:val="24"/>
          <w:szCs w:val="24"/>
          <w:lang w:val="sr-Cyrl-CS"/>
        </w:rPr>
        <w:t>већи</w:t>
      </w:r>
      <w:r w:rsidRPr="00973A8F">
        <w:rPr>
          <w:sz w:val="24"/>
          <w:szCs w:val="24"/>
          <w:lang w:val="sr-Cyrl-CS"/>
        </w:rPr>
        <w:t xml:space="preserve"> за 15.148,00 од буџета за 2021</w:t>
      </w:r>
      <w:r>
        <w:rPr>
          <w:sz w:val="24"/>
          <w:szCs w:val="24"/>
          <w:lang w:val="sr-Cyrl-CS"/>
        </w:rPr>
        <w:t>.годину</w:t>
      </w:r>
      <w:r w:rsidRPr="00973A8F">
        <w:rPr>
          <w:sz w:val="24"/>
          <w:szCs w:val="24"/>
          <w:lang w:val="sr-Cyrl-CS"/>
        </w:rPr>
        <w:t>. Овдје се очекује повећани приходи од кори</w:t>
      </w:r>
      <w:r>
        <w:rPr>
          <w:sz w:val="24"/>
          <w:szCs w:val="24"/>
          <w:lang w:val="sr-Cyrl-CS"/>
        </w:rPr>
        <w:t>ш</w:t>
      </w:r>
      <w:r w:rsidRPr="00973A8F">
        <w:rPr>
          <w:sz w:val="24"/>
          <w:szCs w:val="24"/>
          <w:lang w:val="sr-Cyrl-CS"/>
        </w:rPr>
        <w:t xml:space="preserve">ћења шумских асортимана по плану које се предвиђа да ће скупштина усвојити а </w:t>
      </w:r>
      <w:r>
        <w:rPr>
          <w:sz w:val="24"/>
          <w:szCs w:val="24"/>
          <w:lang w:val="sr-Cyrl-CS"/>
        </w:rPr>
        <w:t>Влада Републике Српске  одобрити</w:t>
      </w:r>
      <w:r w:rsidRPr="00973A8F">
        <w:rPr>
          <w:sz w:val="24"/>
          <w:szCs w:val="24"/>
          <w:lang w:val="sr-Cyrl-CS"/>
        </w:rPr>
        <w:t>.</w:t>
      </w:r>
    </w:p>
    <w:p w:rsidR="005A0300" w:rsidRPr="00973A8F" w:rsidRDefault="005A0300" w:rsidP="005A0300">
      <w:pPr>
        <w:pStyle w:val="NoSpacing"/>
        <w:jc w:val="both"/>
        <w:rPr>
          <w:sz w:val="24"/>
          <w:szCs w:val="24"/>
          <w:lang w:val="sr-Cyrl-CS"/>
        </w:rPr>
      </w:pPr>
    </w:p>
    <w:p w:rsidR="005A0300" w:rsidRPr="000753C3" w:rsidRDefault="005A0300" w:rsidP="005A0300">
      <w:pPr>
        <w:pStyle w:val="NoSpacing"/>
        <w:jc w:val="both"/>
        <w:rPr>
          <w:color w:val="FF0000"/>
          <w:sz w:val="24"/>
          <w:szCs w:val="24"/>
        </w:rPr>
      </w:pPr>
    </w:p>
    <w:p w:rsidR="005A0300" w:rsidRPr="00017D6C" w:rsidRDefault="005A0300" w:rsidP="005A0300">
      <w:pPr>
        <w:pStyle w:val="NoSpacing"/>
        <w:jc w:val="both"/>
        <w:rPr>
          <w:b/>
          <w:i/>
          <w:sz w:val="24"/>
          <w:szCs w:val="24"/>
          <w:u w:val="single"/>
          <w:lang w:val="sr-Latn-BA"/>
        </w:rPr>
      </w:pPr>
      <w:r w:rsidRPr="00582DD0">
        <w:rPr>
          <w:b/>
          <w:i/>
          <w:sz w:val="24"/>
          <w:szCs w:val="24"/>
          <w:u w:val="single"/>
          <w:lang w:val="sr-Latn-BA"/>
        </w:rPr>
        <w:lastRenderedPageBreak/>
        <w:t xml:space="preserve">Текући грантови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5157"/>
        <w:gridCol w:w="1953"/>
        <w:gridCol w:w="2763"/>
        <w:gridCol w:w="2775"/>
      </w:tblGrid>
      <w:tr w:rsidR="005A0300" w:rsidRPr="00FE6D48" w:rsidTr="005A0300">
        <w:trPr>
          <w:trHeight w:val="288"/>
        </w:trPr>
        <w:tc>
          <w:tcPr>
            <w:tcW w:w="1286" w:type="dxa"/>
          </w:tcPr>
          <w:p w:rsidR="005A0300" w:rsidRPr="00582DD0" w:rsidRDefault="005A0300" w:rsidP="00ED09A5">
            <w:pPr>
              <w:pStyle w:val="NoSpacing"/>
              <w:jc w:val="center"/>
              <w:rPr>
                <w:b/>
                <w:sz w:val="20"/>
                <w:szCs w:val="20"/>
                <w:lang w:val="sr-Latn-BA"/>
              </w:rPr>
            </w:pPr>
            <w:r w:rsidRPr="00582DD0">
              <w:rPr>
                <w:b/>
                <w:sz w:val="20"/>
                <w:szCs w:val="20"/>
                <w:lang w:val="sr-Latn-BA"/>
              </w:rPr>
              <w:t>конто</w:t>
            </w:r>
          </w:p>
        </w:tc>
        <w:tc>
          <w:tcPr>
            <w:tcW w:w="5157" w:type="dxa"/>
          </w:tcPr>
          <w:p w:rsidR="005A0300" w:rsidRPr="00582DD0" w:rsidRDefault="005A0300" w:rsidP="00ED09A5">
            <w:pPr>
              <w:pStyle w:val="NoSpacing"/>
              <w:jc w:val="center"/>
              <w:rPr>
                <w:b/>
                <w:sz w:val="20"/>
                <w:szCs w:val="20"/>
                <w:lang w:val="sr-Latn-BA"/>
              </w:rPr>
            </w:pPr>
            <w:r w:rsidRPr="00582DD0">
              <w:rPr>
                <w:b/>
                <w:sz w:val="20"/>
                <w:szCs w:val="20"/>
                <w:lang w:val="sr-Latn-BA"/>
              </w:rPr>
              <w:t>Опис прихода</w:t>
            </w:r>
          </w:p>
        </w:tc>
        <w:tc>
          <w:tcPr>
            <w:tcW w:w="1953" w:type="dxa"/>
          </w:tcPr>
          <w:p w:rsidR="005A0300" w:rsidRPr="00582DD0" w:rsidRDefault="005A0300" w:rsidP="00ED09A5">
            <w:pPr>
              <w:pStyle w:val="NoSpacing"/>
              <w:jc w:val="center"/>
              <w:rPr>
                <w:b/>
                <w:sz w:val="20"/>
                <w:szCs w:val="20"/>
                <w:lang w:val="sr-Latn-BA"/>
              </w:rPr>
            </w:pPr>
            <w:r>
              <w:rPr>
                <w:b/>
                <w:sz w:val="20"/>
                <w:szCs w:val="20"/>
              </w:rPr>
              <w:t xml:space="preserve">План </w:t>
            </w:r>
            <w:r>
              <w:rPr>
                <w:b/>
                <w:sz w:val="20"/>
                <w:szCs w:val="20"/>
                <w:lang w:val="sr-Latn-BA"/>
              </w:rPr>
              <w:t>20</w:t>
            </w:r>
            <w:r>
              <w:rPr>
                <w:b/>
                <w:sz w:val="20"/>
                <w:szCs w:val="20"/>
                <w:lang w:val="bs-Cyrl-BA"/>
              </w:rPr>
              <w:t>2</w:t>
            </w:r>
            <w:r>
              <w:rPr>
                <w:b/>
                <w:sz w:val="20"/>
                <w:szCs w:val="20"/>
                <w:lang w:val="hr-HR"/>
              </w:rPr>
              <w:t>1</w:t>
            </w:r>
            <w:r w:rsidRPr="00582DD0">
              <w:rPr>
                <w:b/>
                <w:sz w:val="20"/>
                <w:szCs w:val="20"/>
                <w:lang w:val="sr-Latn-BA"/>
              </w:rPr>
              <w:t>.г.</w:t>
            </w:r>
          </w:p>
        </w:tc>
        <w:tc>
          <w:tcPr>
            <w:tcW w:w="2763" w:type="dxa"/>
          </w:tcPr>
          <w:p w:rsidR="005A0300" w:rsidRPr="000753C3" w:rsidRDefault="005A0300" w:rsidP="00ED09A5">
            <w:pPr>
              <w:pStyle w:val="NoSpacing"/>
              <w:jc w:val="center"/>
              <w:rPr>
                <w:b/>
                <w:sz w:val="20"/>
                <w:szCs w:val="20"/>
                <w:lang w:val="hr-HR"/>
              </w:rPr>
            </w:pPr>
            <w:r w:rsidRPr="00582DD0">
              <w:rPr>
                <w:b/>
                <w:sz w:val="20"/>
                <w:szCs w:val="20"/>
                <w:lang w:val="sr-Latn-BA"/>
              </w:rPr>
              <w:t>План 20</w:t>
            </w:r>
            <w:r>
              <w:rPr>
                <w:b/>
                <w:sz w:val="20"/>
                <w:szCs w:val="20"/>
                <w:lang w:val="sr-Cyrl-BA"/>
              </w:rPr>
              <w:t>2</w:t>
            </w:r>
            <w:r>
              <w:rPr>
                <w:b/>
                <w:sz w:val="20"/>
                <w:szCs w:val="20"/>
                <w:lang w:val="hr-HR"/>
              </w:rPr>
              <w:t>2</w:t>
            </w:r>
          </w:p>
        </w:tc>
        <w:tc>
          <w:tcPr>
            <w:tcW w:w="2775" w:type="dxa"/>
          </w:tcPr>
          <w:p w:rsidR="005A0300" w:rsidRPr="000753C3" w:rsidRDefault="005A0300" w:rsidP="00ED09A5">
            <w:pPr>
              <w:pStyle w:val="NoSpacing"/>
              <w:jc w:val="center"/>
              <w:rPr>
                <w:b/>
                <w:sz w:val="20"/>
                <w:szCs w:val="20"/>
                <w:lang w:val="hr-HR"/>
              </w:rPr>
            </w:pPr>
            <w:r w:rsidRPr="00582DD0">
              <w:rPr>
                <w:b/>
                <w:sz w:val="20"/>
                <w:szCs w:val="20"/>
                <w:lang w:val="sr-Latn-BA"/>
              </w:rPr>
              <w:t xml:space="preserve">% </w:t>
            </w:r>
            <w:r>
              <w:rPr>
                <w:b/>
                <w:sz w:val="20"/>
                <w:szCs w:val="20"/>
              </w:rPr>
              <w:t>од плана 202</w:t>
            </w:r>
            <w:r>
              <w:rPr>
                <w:b/>
                <w:sz w:val="20"/>
                <w:szCs w:val="20"/>
                <w:lang w:val="hr-HR"/>
              </w:rPr>
              <w:t>1</w:t>
            </w:r>
          </w:p>
        </w:tc>
      </w:tr>
      <w:tr w:rsidR="005A0300" w:rsidRPr="00FE6D48" w:rsidTr="005A0300">
        <w:trPr>
          <w:trHeight w:val="216"/>
        </w:trPr>
        <w:tc>
          <w:tcPr>
            <w:tcW w:w="1286" w:type="dxa"/>
          </w:tcPr>
          <w:p w:rsidR="005A0300" w:rsidRPr="00582DD0" w:rsidRDefault="005A0300" w:rsidP="00ED09A5">
            <w:pPr>
              <w:pStyle w:val="NoSpacing"/>
              <w:jc w:val="center"/>
              <w:rPr>
                <w:sz w:val="16"/>
                <w:szCs w:val="16"/>
                <w:lang w:val="sr-Latn-BA"/>
              </w:rPr>
            </w:pPr>
            <w:r w:rsidRPr="00582DD0">
              <w:rPr>
                <w:sz w:val="16"/>
                <w:szCs w:val="16"/>
                <w:lang w:val="sr-Latn-BA"/>
              </w:rPr>
              <w:t>1</w:t>
            </w:r>
          </w:p>
        </w:tc>
        <w:tc>
          <w:tcPr>
            <w:tcW w:w="5157" w:type="dxa"/>
          </w:tcPr>
          <w:p w:rsidR="005A0300" w:rsidRPr="00582DD0" w:rsidRDefault="005A0300" w:rsidP="00ED09A5">
            <w:pPr>
              <w:pStyle w:val="NoSpacing"/>
              <w:jc w:val="center"/>
              <w:rPr>
                <w:sz w:val="16"/>
                <w:szCs w:val="16"/>
                <w:lang w:val="sr-Latn-BA"/>
              </w:rPr>
            </w:pPr>
            <w:r w:rsidRPr="00582DD0">
              <w:rPr>
                <w:sz w:val="16"/>
                <w:szCs w:val="16"/>
                <w:lang w:val="sr-Latn-BA"/>
              </w:rPr>
              <w:t>2</w:t>
            </w:r>
          </w:p>
        </w:tc>
        <w:tc>
          <w:tcPr>
            <w:tcW w:w="1953" w:type="dxa"/>
          </w:tcPr>
          <w:p w:rsidR="005A0300" w:rsidRPr="00582DD0" w:rsidRDefault="005A0300" w:rsidP="00ED09A5">
            <w:pPr>
              <w:pStyle w:val="NoSpacing"/>
              <w:jc w:val="center"/>
              <w:rPr>
                <w:sz w:val="16"/>
                <w:szCs w:val="16"/>
                <w:lang w:val="sr-Latn-BA"/>
              </w:rPr>
            </w:pPr>
            <w:r w:rsidRPr="00582DD0">
              <w:rPr>
                <w:sz w:val="16"/>
                <w:szCs w:val="16"/>
                <w:lang w:val="sr-Latn-BA"/>
              </w:rPr>
              <w:t>3</w:t>
            </w:r>
          </w:p>
        </w:tc>
        <w:tc>
          <w:tcPr>
            <w:tcW w:w="2763" w:type="dxa"/>
          </w:tcPr>
          <w:p w:rsidR="005A0300" w:rsidRPr="00582DD0" w:rsidRDefault="005A0300" w:rsidP="00ED09A5">
            <w:pPr>
              <w:pStyle w:val="NoSpacing"/>
              <w:jc w:val="center"/>
              <w:rPr>
                <w:sz w:val="16"/>
                <w:szCs w:val="16"/>
                <w:lang w:val="sr-Latn-BA"/>
              </w:rPr>
            </w:pPr>
            <w:r w:rsidRPr="00582DD0">
              <w:rPr>
                <w:sz w:val="16"/>
                <w:szCs w:val="16"/>
                <w:lang w:val="sr-Latn-BA"/>
              </w:rPr>
              <w:t>4</w:t>
            </w:r>
          </w:p>
        </w:tc>
        <w:tc>
          <w:tcPr>
            <w:tcW w:w="2775" w:type="dxa"/>
          </w:tcPr>
          <w:p w:rsidR="005A0300" w:rsidRPr="00582DD0" w:rsidRDefault="005A0300" w:rsidP="00ED09A5">
            <w:pPr>
              <w:pStyle w:val="NoSpacing"/>
              <w:jc w:val="center"/>
              <w:rPr>
                <w:sz w:val="16"/>
                <w:szCs w:val="16"/>
                <w:lang w:val="sr-Latn-BA"/>
              </w:rPr>
            </w:pPr>
            <w:r w:rsidRPr="00582DD0">
              <w:rPr>
                <w:sz w:val="16"/>
                <w:szCs w:val="16"/>
                <w:lang w:val="sr-Latn-BA"/>
              </w:rPr>
              <w:t>5</w:t>
            </w:r>
          </w:p>
        </w:tc>
      </w:tr>
      <w:tr w:rsidR="005A0300" w:rsidRPr="004669DB" w:rsidTr="005A0300">
        <w:trPr>
          <w:trHeight w:val="207"/>
        </w:trPr>
        <w:tc>
          <w:tcPr>
            <w:tcW w:w="1286" w:type="dxa"/>
            <w:tcBorders>
              <w:bottom w:val="single" w:sz="4" w:space="0" w:color="auto"/>
            </w:tcBorders>
          </w:tcPr>
          <w:p w:rsidR="005A0300" w:rsidRPr="004669DB" w:rsidRDefault="005A0300" w:rsidP="00ED09A5">
            <w:pPr>
              <w:pStyle w:val="NoSpacing"/>
              <w:rPr>
                <w:sz w:val="20"/>
                <w:szCs w:val="20"/>
                <w:lang w:val="sr-Cyrl-BA"/>
              </w:rPr>
            </w:pPr>
            <w:r w:rsidRPr="004669DB">
              <w:rPr>
                <w:sz w:val="20"/>
                <w:szCs w:val="20"/>
                <w:lang w:val="sr-Cyrl-BA"/>
              </w:rPr>
              <w:t>731110</w:t>
            </w:r>
          </w:p>
        </w:tc>
        <w:tc>
          <w:tcPr>
            <w:tcW w:w="5157" w:type="dxa"/>
            <w:tcBorders>
              <w:bottom w:val="single" w:sz="4" w:space="0" w:color="auto"/>
            </w:tcBorders>
          </w:tcPr>
          <w:p w:rsidR="005A0300" w:rsidRPr="004669DB" w:rsidRDefault="005A0300" w:rsidP="00ED09A5">
            <w:pPr>
              <w:pStyle w:val="NoSpacing"/>
              <w:rPr>
                <w:sz w:val="20"/>
                <w:szCs w:val="20"/>
                <w:lang w:val="sr-Cyrl-BA"/>
              </w:rPr>
            </w:pPr>
            <w:r w:rsidRPr="004669DB">
              <w:rPr>
                <w:sz w:val="20"/>
                <w:szCs w:val="20"/>
                <w:lang w:val="sr-Cyrl-BA"/>
              </w:rPr>
              <w:t>Текући грантови из иностранства</w:t>
            </w:r>
          </w:p>
        </w:tc>
        <w:tc>
          <w:tcPr>
            <w:tcW w:w="1953" w:type="dxa"/>
            <w:tcBorders>
              <w:bottom w:val="single" w:sz="4" w:space="0" w:color="auto"/>
            </w:tcBorders>
          </w:tcPr>
          <w:p w:rsidR="005A0300" w:rsidRPr="004669DB" w:rsidRDefault="005A0300" w:rsidP="00ED09A5">
            <w:pPr>
              <w:pStyle w:val="NoSpacing"/>
              <w:jc w:val="right"/>
              <w:rPr>
                <w:sz w:val="20"/>
                <w:szCs w:val="20"/>
                <w:lang w:val="sr-Latn-BA"/>
              </w:rPr>
            </w:pPr>
            <w:r w:rsidRPr="004669DB">
              <w:rPr>
                <w:sz w:val="20"/>
                <w:szCs w:val="20"/>
                <w:lang w:val="sr-Latn-BA"/>
              </w:rPr>
              <w:t>0,00</w:t>
            </w:r>
          </w:p>
        </w:tc>
        <w:tc>
          <w:tcPr>
            <w:tcW w:w="2763" w:type="dxa"/>
            <w:tcBorders>
              <w:bottom w:val="single" w:sz="4" w:space="0" w:color="auto"/>
            </w:tcBorders>
          </w:tcPr>
          <w:p w:rsidR="005A0300" w:rsidRPr="004669DB" w:rsidRDefault="005A0300" w:rsidP="00ED09A5">
            <w:pPr>
              <w:pStyle w:val="NoSpacing"/>
              <w:jc w:val="right"/>
              <w:rPr>
                <w:sz w:val="20"/>
                <w:szCs w:val="20"/>
                <w:lang w:val="sr-Latn-BA"/>
              </w:rPr>
            </w:pPr>
            <w:r w:rsidRPr="004669DB">
              <w:rPr>
                <w:sz w:val="20"/>
                <w:szCs w:val="20"/>
                <w:lang w:val="sr-Latn-BA"/>
              </w:rPr>
              <w:t>0,00</w:t>
            </w:r>
          </w:p>
        </w:tc>
        <w:tc>
          <w:tcPr>
            <w:tcW w:w="2775" w:type="dxa"/>
            <w:tcBorders>
              <w:bottom w:val="single" w:sz="4" w:space="0" w:color="auto"/>
            </w:tcBorders>
          </w:tcPr>
          <w:p w:rsidR="005A0300" w:rsidRPr="004669DB" w:rsidRDefault="005A0300" w:rsidP="00ED09A5">
            <w:pPr>
              <w:pStyle w:val="NoSpacing"/>
              <w:jc w:val="right"/>
              <w:rPr>
                <w:sz w:val="20"/>
                <w:szCs w:val="20"/>
                <w:lang w:val="sr-Latn-BA"/>
              </w:rPr>
            </w:pPr>
            <w:r w:rsidRPr="004669DB">
              <w:rPr>
                <w:sz w:val="20"/>
                <w:szCs w:val="20"/>
                <w:lang w:val="sr-Latn-BA"/>
              </w:rPr>
              <w:t>0,00</w:t>
            </w:r>
          </w:p>
        </w:tc>
      </w:tr>
      <w:tr w:rsidR="005A0300" w:rsidRPr="004669DB" w:rsidTr="005A0300">
        <w:trPr>
          <w:trHeight w:val="345"/>
        </w:trPr>
        <w:tc>
          <w:tcPr>
            <w:tcW w:w="1286" w:type="dxa"/>
            <w:tcBorders>
              <w:top w:val="single" w:sz="4" w:space="0" w:color="auto"/>
            </w:tcBorders>
          </w:tcPr>
          <w:p w:rsidR="005A0300" w:rsidRPr="004669DB" w:rsidRDefault="005A0300" w:rsidP="00ED09A5">
            <w:pPr>
              <w:pStyle w:val="NoSpacing"/>
              <w:jc w:val="both"/>
              <w:rPr>
                <w:sz w:val="20"/>
                <w:szCs w:val="20"/>
                <w:lang w:val="sr-Latn-BA"/>
              </w:rPr>
            </w:pPr>
            <w:r w:rsidRPr="004669DB">
              <w:rPr>
                <w:sz w:val="20"/>
                <w:szCs w:val="20"/>
                <w:lang w:val="sr-Latn-BA"/>
              </w:rPr>
              <w:t>7311</w:t>
            </w:r>
            <w:r w:rsidRPr="004669DB">
              <w:rPr>
                <w:sz w:val="20"/>
                <w:szCs w:val="20"/>
                <w:lang w:val="sr-Cyrl-BA"/>
              </w:rPr>
              <w:t>2</w:t>
            </w:r>
            <w:r w:rsidRPr="004669DB">
              <w:rPr>
                <w:sz w:val="20"/>
                <w:szCs w:val="20"/>
                <w:lang w:val="sr-Latn-BA"/>
              </w:rPr>
              <w:t>0</w:t>
            </w:r>
          </w:p>
        </w:tc>
        <w:tc>
          <w:tcPr>
            <w:tcW w:w="5157" w:type="dxa"/>
            <w:tcBorders>
              <w:top w:val="single" w:sz="4" w:space="0" w:color="auto"/>
            </w:tcBorders>
          </w:tcPr>
          <w:p w:rsidR="005A0300" w:rsidRPr="004669DB" w:rsidRDefault="005A0300" w:rsidP="00ED09A5">
            <w:pPr>
              <w:pStyle w:val="NoSpacing"/>
              <w:jc w:val="both"/>
              <w:rPr>
                <w:sz w:val="20"/>
                <w:szCs w:val="20"/>
                <w:lang w:val="sr-Latn-BA"/>
              </w:rPr>
            </w:pPr>
            <w:r w:rsidRPr="004669DB">
              <w:rPr>
                <w:sz w:val="20"/>
                <w:szCs w:val="20"/>
                <w:lang w:val="sr-Latn-BA"/>
              </w:rPr>
              <w:t>Текући грант од правни лица у земљи</w:t>
            </w:r>
          </w:p>
        </w:tc>
        <w:tc>
          <w:tcPr>
            <w:tcW w:w="1953" w:type="dxa"/>
            <w:tcBorders>
              <w:top w:val="single" w:sz="4" w:space="0" w:color="auto"/>
            </w:tcBorders>
          </w:tcPr>
          <w:p w:rsidR="005A0300" w:rsidRPr="004669DB" w:rsidRDefault="005A0300" w:rsidP="00ED09A5">
            <w:pPr>
              <w:pStyle w:val="NoSpacing"/>
              <w:jc w:val="right"/>
              <w:rPr>
                <w:sz w:val="20"/>
                <w:szCs w:val="20"/>
                <w:lang w:val="sr-Latn-BA"/>
              </w:rPr>
            </w:pPr>
            <w:r>
              <w:rPr>
                <w:sz w:val="20"/>
                <w:szCs w:val="20"/>
                <w:lang w:val="hr-HR"/>
              </w:rPr>
              <w:t>22.200</w:t>
            </w:r>
          </w:p>
        </w:tc>
        <w:tc>
          <w:tcPr>
            <w:tcW w:w="2763" w:type="dxa"/>
            <w:tcBorders>
              <w:top w:val="single" w:sz="4" w:space="0" w:color="auto"/>
            </w:tcBorders>
          </w:tcPr>
          <w:p w:rsidR="005A0300" w:rsidRPr="000753C3" w:rsidRDefault="005A0300" w:rsidP="00ED09A5">
            <w:pPr>
              <w:pStyle w:val="NoSpacing"/>
              <w:jc w:val="right"/>
              <w:rPr>
                <w:sz w:val="20"/>
                <w:szCs w:val="20"/>
                <w:lang w:val="hr-HR"/>
              </w:rPr>
            </w:pPr>
            <w:r>
              <w:rPr>
                <w:sz w:val="20"/>
                <w:szCs w:val="20"/>
                <w:lang w:val="hr-HR"/>
              </w:rPr>
              <w:t>21.500,00</w:t>
            </w:r>
          </w:p>
        </w:tc>
        <w:tc>
          <w:tcPr>
            <w:tcW w:w="2775" w:type="dxa"/>
            <w:tcBorders>
              <w:top w:val="single" w:sz="4" w:space="0" w:color="auto"/>
            </w:tcBorders>
          </w:tcPr>
          <w:p w:rsidR="005A0300" w:rsidRPr="004669DB" w:rsidRDefault="005A0300" w:rsidP="00ED09A5">
            <w:pPr>
              <w:pStyle w:val="NoSpacing"/>
              <w:jc w:val="right"/>
              <w:rPr>
                <w:sz w:val="20"/>
                <w:szCs w:val="20"/>
                <w:lang w:val="sr-Latn-BA"/>
              </w:rPr>
            </w:pPr>
            <w:r>
              <w:rPr>
                <w:sz w:val="20"/>
                <w:szCs w:val="20"/>
                <w:lang w:val="sr-Latn-BA"/>
              </w:rPr>
              <w:t>96,85</w:t>
            </w:r>
          </w:p>
        </w:tc>
      </w:tr>
      <w:tr w:rsidR="005A0300" w:rsidRPr="004669DB" w:rsidTr="005A0300">
        <w:trPr>
          <w:trHeight w:val="500"/>
        </w:trPr>
        <w:tc>
          <w:tcPr>
            <w:tcW w:w="1286" w:type="dxa"/>
            <w:tcBorders>
              <w:bottom w:val="single" w:sz="4" w:space="0" w:color="auto"/>
            </w:tcBorders>
          </w:tcPr>
          <w:p w:rsidR="005A0300" w:rsidRPr="004669DB" w:rsidRDefault="005A0300" w:rsidP="00ED09A5">
            <w:pPr>
              <w:pStyle w:val="NoSpacing"/>
              <w:jc w:val="both"/>
              <w:rPr>
                <w:sz w:val="20"/>
                <w:szCs w:val="20"/>
                <w:lang w:val="sr-Latn-BA"/>
              </w:rPr>
            </w:pPr>
            <w:r w:rsidRPr="004669DB">
              <w:rPr>
                <w:sz w:val="20"/>
                <w:szCs w:val="20"/>
                <w:lang w:val="sr-Latn-BA"/>
              </w:rPr>
              <w:t>7312</w:t>
            </w:r>
            <w:r w:rsidRPr="004669DB">
              <w:rPr>
                <w:sz w:val="20"/>
                <w:szCs w:val="20"/>
                <w:lang w:val="sr-Cyrl-BA"/>
              </w:rPr>
              <w:t>1</w:t>
            </w:r>
            <w:r w:rsidRPr="004669DB">
              <w:rPr>
                <w:sz w:val="20"/>
                <w:szCs w:val="20"/>
                <w:lang w:val="sr-Latn-BA"/>
              </w:rPr>
              <w:t>0</w:t>
            </w:r>
          </w:p>
        </w:tc>
        <w:tc>
          <w:tcPr>
            <w:tcW w:w="5157" w:type="dxa"/>
            <w:tcBorders>
              <w:bottom w:val="single" w:sz="4" w:space="0" w:color="auto"/>
            </w:tcBorders>
          </w:tcPr>
          <w:p w:rsidR="005A0300" w:rsidRPr="004669DB" w:rsidRDefault="005A0300" w:rsidP="00ED09A5">
            <w:pPr>
              <w:pStyle w:val="NoSpacing"/>
              <w:jc w:val="both"/>
              <w:rPr>
                <w:sz w:val="20"/>
                <w:szCs w:val="20"/>
                <w:lang w:val="sr-Latn-BA"/>
              </w:rPr>
            </w:pPr>
            <w:r w:rsidRPr="004669DB">
              <w:rPr>
                <w:sz w:val="20"/>
                <w:szCs w:val="20"/>
                <w:lang w:val="sr-Latn-BA"/>
              </w:rPr>
              <w:t xml:space="preserve">Капитални грант од правни лица у земљи </w:t>
            </w:r>
          </w:p>
        </w:tc>
        <w:tc>
          <w:tcPr>
            <w:tcW w:w="1953" w:type="dxa"/>
            <w:tcBorders>
              <w:bottom w:val="single" w:sz="4" w:space="0" w:color="auto"/>
            </w:tcBorders>
          </w:tcPr>
          <w:p w:rsidR="005A0300" w:rsidRPr="004669DB" w:rsidRDefault="005A0300" w:rsidP="00ED09A5">
            <w:pPr>
              <w:pStyle w:val="NoSpacing"/>
              <w:jc w:val="right"/>
              <w:rPr>
                <w:sz w:val="20"/>
                <w:szCs w:val="20"/>
                <w:lang w:val="sr-Latn-BA"/>
              </w:rPr>
            </w:pPr>
            <w:r>
              <w:rPr>
                <w:sz w:val="20"/>
                <w:szCs w:val="20"/>
                <w:lang w:val="hr-HR"/>
              </w:rPr>
              <w:t>0</w:t>
            </w:r>
            <w:r w:rsidRPr="004669DB">
              <w:rPr>
                <w:sz w:val="20"/>
                <w:szCs w:val="20"/>
                <w:lang w:val="sr-Latn-BA"/>
              </w:rPr>
              <w:t>,00</w:t>
            </w:r>
          </w:p>
        </w:tc>
        <w:tc>
          <w:tcPr>
            <w:tcW w:w="2763" w:type="dxa"/>
            <w:tcBorders>
              <w:bottom w:val="single" w:sz="4" w:space="0" w:color="auto"/>
            </w:tcBorders>
          </w:tcPr>
          <w:p w:rsidR="005A0300" w:rsidRPr="004669DB" w:rsidRDefault="005A0300" w:rsidP="00ED09A5">
            <w:pPr>
              <w:pStyle w:val="NoSpacing"/>
              <w:jc w:val="right"/>
              <w:rPr>
                <w:sz w:val="20"/>
                <w:szCs w:val="20"/>
                <w:lang w:val="sr-Latn-BA"/>
              </w:rPr>
            </w:pPr>
            <w:r>
              <w:rPr>
                <w:sz w:val="20"/>
                <w:szCs w:val="20"/>
                <w:lang w:val="hr-HR"/>
              </w:rPr>
              <w:t>0</w:t>
            </w:r>
            <w:r w:rsidRPr="004669DB">
              <w:rPr>
                <w:sz w:val="20"/>
                <w:szCs w:val="20"/>
                <w:lang w:val="sr-Cyrl-BA"/>
              </w:rPr>
              <w:t>,00</w:t>
            </w:r>
          </w:p>
        </w:tc>
        <w:tc>
          <w:tcPr>
            <w:tcW w:w="2775" w:type="dxa"/>
            <w:tcBorders>
              <w:bottom w:val="single" w:sz="4" w:space="0" w:color="auto"/>
            </w:tcBorders>
          </w:tcPr>
          <w:p w:rsidR="005A0300" w:rsidRPr="004669DB" w:rsidRDefault="005A0300" w:rsidP="00ED09A5">
            <w:pPr>
              <w:pStyle w:val="NoSpacing"/>
              <w:jc w:val="right"/>
              <w:rPr>
                <w:sz w:val="20"/>
                <w:szCs w:val="20"/>
                <w:lang w:val="sr-Latn-BA"/>
              </w:rPr>
            </w:pPr>
            <w:r w:rsidRPr="004669DB">
              <w:rPr>
                <w:sz w:val="20"/>
                <w:szCs w:val="20"/>
                <w:lang w:val="sr-Cyrl-BA"/>
              </w:rPr>
              <w:t>0</w:t>
            </w:r>
            <w:r w:rsidRPr="004669DB">
              <w:rPr>
                <w:sz w:val="20"/>
                <w:szCs w:val="20"/>
                <w:lang w:val="sr-Latn-BA"/>
              </w:rPr>
              <w:t>,00</w:t>
            </w:r>
          </w:p>
        </w:tc>
      </w:tr>
      <w:tr w:rsidR="005A0300" w:rsidRPr="004669DB" w:rsidTr="005A0300">
        <w:trPr>
          <w:trHeight w:val="345"/>
        </w:trPr>
        <w:tc>
          <w:tcPr>
            <w:tcW w:w="1286" w:type="dxa"/>
            <w:tcBorders>
              <w:top w:val="single" w:sz="4" w:space="0" w:color="auto"/>
            </w:tcBorders>
          </w:tcPr>
          <w:p w:rsidR="005A0300" w:rsidRPr="004669DB" w:rsidRDefault="005A0300" w:rsidP="00ED09A5">
            <w:pPr>
              <w:pStyle w:val="NoSpacing"/>
              <w:jc w:val="both"/>
              <w:rPr>
                <w:sz w:val="20"/>
                <w:szCs w:val="20"/>
                <w:lang w:val="sr-Latn-BA"/>
              </w:rPr>
            </w:pPr>
            <w:r w:rsidRPr="004669DB">
              <w:rPr>
                <w:sz w:val="20"/>
                <w:szCs w:val="20"/>
                <w:lang w:val="sr-Latn-BA"/>
              </w:rPr>
              <w:t>731220</w:t>
            </w:r>
          </w:p>
        </w:tc>
        <w:tc>
          <w:tcPr>
            <w:tcW w:w="5157" w:type="dxa"/>
            <w:tcBorders>
              <w:top w:val="single" w:sz="4" w:space="0" w:color="auto"/>
            </w:tcBorders>
          </w:tcPr>
          <w:p w:rsidR="005A0300" w:rsidRPr="004669DB" w:rsidRDefault="005A0300" w:rsidP="00ED09A5">
            <w:pPr>
              <w:pStyle w:val="NoSpacing"/>
              <w:jc w:val="both"/>
              <w:rPr>
                <w:sz w:val="20"/>
                <w:szCs w:val="20"/>
                <w:lang w:val="sr-Cyrl-BA"/>
              </w:rPr>
            </w:pPr>
            <w:r w:rsidRPr="004669DB">
              <w:rPr>
                <w:sz w:val="20"/>
                <w:szCs w:val="20"/>
                <w:lang w:val="sr-Cyrl-BA"/>
              </w:rPr>
              <w:t xml:space="preserve">Капитални грантови из земље </w:t>
            </w:r>
          </w:p>
        </w:tc>
        <w:tc>
          <w:tcPr>
            <w:tcW w:w="1953" w:type="dxa"/>
            <w:tcBorders>
              <w:top w:val="single" w:sz="4" w:space="0" w:color="auto"/>
            </w:tcBorders>
          </w:tcPr>
          <w:p w:rsidR="005A0300" w:rsidRPr="004669DB" w:rsidRDefault="005A0300" w:rsidP="00ED09A5">
            <w:pPr>
              <w:pStyle w:val="NoSpacing"/>
              <w:jc w:val="right"/>
              <w:rPr>
                <w:sz w:val="20"/>
                <w:szCs w:val="20"/>
                <w:lang w:val="sr-Latn-BA"/>
              </w:rPr>
            </w:pPr>
            <w:r w:rsidRPr="004669DB">
              <w:rPr>
                <w:sz w:val="20"/>
                <w:szCs w:val="20"/>
                <w:lang w:val="sr-Latn-BA"/>
              </w:rPr>
              <w:t>0,00</w:t>
            </w:r>
          </w:p>
        </w:tc>
        <w:tc>
          <w:tcPr>
            <w:tcW w:w="2763" w:type="dxa"/>
            <w:tcBorders>
              <w:top w:val="single" w:sz="4" w:space="0" w:color="auto"/>
            </w:tcBorders>
          </w:tcPr>
          <w:p w:rsidR="005A0300" w:rsidRPr="004669DB" w:rsidRDefault="005A0300" w:rsidP="00ED09A5">
            <w:pPr>
              <w:pStyle w:val="NoSpacing"/>
              <w:jc w:val="right"/>
              <w:rPr>
                <w:sz w:val="20"/>
                <w:szCs w:val="20"/>
                <w:lang w:val="sr-Latn-BA"/>
              </w:rPr>
            </w:pPr>
            <w:r>
              <w:rPr>
                <w:sz w:val="20"/>
                <w:szCs w:val="20"/>
                <w:lang w:val="hr-HR"/>
              </w:rPr>
              <w:t>0</w:t>
            </w:r>
            <w:r>
              <w:rPr>
                <w:sz w:val="20"/>
                <w:szCs w:val="20"/>
                <w:lang w:val="bs-Cyrl-BA"/>
              </w:rPr>
              <w:t>,00</w:t>
            </w:r>
          </w:p>
        </w:tc>
        <w:tc>
          <w:tcPr>
            <w:tcW w:w="2775" w:type="dxa"/>
            <w:tcBorders>
              <w:top w:val="single" w:sz="4" w:space="0" w:color="auto"/>
            </w:tcBorders>
          </w:tcPr>
          <w:p w:rsidR="005A0300" w:rsidRPr="004669DB" w:rsidRDefault="005A0300" w:rsidP="00ED09A5">
            <w:pPr>
              <w:pStyle w:val="NoSpacing"/>
              <w:jc w:val="right"/>
              <w:rPr>
                <w:sz w:val="20"/>
                <w:szCs w:val="20"/>
                <w:lang w:val="sr-Latn-BA"/>
              </w:rPr>
            </w:pPr>
            <w:r w:rsidRPr="004669DB">
              <w:rPr>
                <w:sz w:val="20"/>
                <w:szCs w:val="20"/>
                <w:lang w:val="sr-Latn-BA"/>
              </w:rPr>
              <w:t>0,00</w:t>
            </w:r>
          </w:p>
        </w:tc>
      </w:tr>
      <w:tr w:rsidR="005A0300" w:rsidRPr="004669DB" w:rsidTr="005A0300">
        <w:trPr>
          <w:trHeight w:val="206"/>
        </w:trPr>
        <w:tc>
          <w:tcPr>
            <w:tcW w:w="1286" w:type="dxa"/>
            <w:tcBorders>
              <w:bottom w:val="single" w:sz="4" w:space="0" w:color="000000"/>
            </w:tcBorders>
          </w:tcPr>
          <w:p w:rsidR="005A0300" w:rsidRPr="004669DB" w:rsidRDefault="005A0300" w:rsidP="00ED09A5">
            <w:pPr>
              <w:pStyle w:val="NoSpacing"/>
              <w:jc w:val="both"/>
              <w:rPr>
                <w:sz w:val="20"/>
                <w:szCs w:val="20"/>
                <w:lang w:val="sr-Latn-BA"/>
              </w:rPr>
            </w:pPr>
          </w:p>
        </w:tc>
        <w:tc>
          <w:tcPr>
            <w:tcW w:w="5157" w:type="dxa"/>
            <w:tcBorders>
              <w:bottom w:val="single" w:sz="4" w:space="0" w:color="000000"/>
            </w:tcBorders>
          </w:tcPr>
          <w:p w:rsidR="005A0300" w:rsidRPr="004669DB" w:rsidRDefault="005A0300" w:rsidP="00ED09A5">
            <w:pPr>
              <w:pStyle w:val="NoSpacing"/>
              <w:jc w:val="center"/>
              <w:rPr>
                <w:b/>
                <w:sz w:val="20"/>
                <w:szCs w:val="20"/>
                <w:lang w:val="sr-Latn-BA"/>
              </w:rPr>
            </w:pPr>
            <w:r w:rsidRPr="004669DB">
              <w:rPr>
                <w:b/>
                <w:sz w:val="20"/>
                <w:szCs w:val="20"/>
                <w:lang w:val="sr-Latn-BA"/>
              </w:rPr>
              <w:t>УКУПНО :</w:t>
            </w:r>
          </w:p>
        </w:tc>
        <w:tc>
          <w:tcPr>
            <w:tcW w:w="1953" w:type="dxa"/>
            <w:tcBorders>
              <w:bottom w:val="single" w:sz="4" w:space="0" w:color="000000"/>
            </w:tcBorders>
          </w:tcPr>
          <w:p w:rsidR="005A0300" w:rsidRPr="004669DB" w:rsidRDefault="005A0300" w:rsidP="00ED09A5">
            <w:pPr>
              <w:pStyle w:val="NoSpacing"/>
              <w:jc w:val="right"/>
              <w:rPr>
                <w:b/>
                <w:sz w:val="20"/>
                <w:szCs w:val="20"/>
                <w:lang w:val="bs-Cyrl-BA"/>
              </w:rPr>
            </w:pPr>
            <w:r>
              <w:rPr>
                <w:b/>
                <w:sz w:val="20"/>
                <w:szCs w:val="20"/>
                <w:lang w:val="hr-HR"/>
              </w:rPr>
              <w:t>22.200</w:t>
            </w:r>
            <w:r w:rsidRPr="004669DB">
              <w:rPr>
                <w:b/>
                <w:sz w:val="20"/>
                <w:szCs w:val="20"/>
                <w:lang w:val="bs-Cyrl-BA"/>
              </w:rPr>
              <w:t>,00</w:t>
            </w:r>
          </w:p>
        </w:tc>
        <w:tc>
          <w:tcPr>
            <w:tcW w:w="2763" w:type="dxa"/>
            <w:tcBorders>
              <w:bottom w:val="single" w:sz="4" w:space="0" w:color="000000"/>
            </w:tcBorders>
          </w:tcPr>
          <w:p w:rsidR="005A0300" w:rsidRPr="004669DB" w:rsidRDefault="005A0300" w:rsidP="00ED09A5">
            <w:pPr>
              <w:pStyle w:val="NoSpacing"/>
              <w:jc w:val="right"/>
              <w:rPr>
                <w:b/>
                <w:sz w:val="20"/>
                <w:szCs w:val="20"/>
                <w:lang w:val="sr-Cyrl-BA"/>
              </w:rPr>
            </w:pPr>
            <w:r>
              <w:rPr>
                <w:b/>
                <w:sz w:val="20"/>
                <w:szCs w:val="20"/>
                <w:lang w:val="hr-HR"/>
              </w:rPr>
              <w:t>21.500</w:t>
            </w:r>
            <w:r>
              <w:rPr>
                <w:b/>
                <w:sz w:val="20"/>
                <w:szCs w:val="20"/>
                <w:lang w:val="sr-Cyrl-BA"/>
              </w:rPr>
              <w:t>,00</w:t>
            </w:r>
          </w:p>
        </w:tc>
        <w:tc>
          <w:tcPr>
            <w:tcW w:w="2775" w:type="dxa"/>
            <w:tcBorders>
              <w:bottom w:val="single" w:sz="4" w:space="0" w:color="000000"/>
            </w:tcBorders>
          </w:tcPr>
          <w:p w:rsidR="005A0300" w:rsidRPr="000753C3" w:rsidRDefault="005A0300" w:rsidP="00ED09A5">
            <w:pPr>
              <w:pStyle w:val="NoSpacing"/>
              <w:jc w:val="right"/>
              <w:rPr>
                <w:b/>
                <w:sz w:val="20"/>
                <w:szCs w:val="20"/>
                <w:lang w:val="hr-HR"/>
              </w:rPr>
            </w:pPr>
            <w:r>
              <w:rPr>
                <w:b/>
                <w:sz w:val="20"/>
                <w:szCs w:val="20"/>
                <w:lang w:val="hr-HR"/>
              </w:rPr>
              <w:t>96,85</w:t>
            </w:r>
          </w:p>
        </w:tc>
      </w:tr>
    </w:tbl>
    <w:p w:rsidR="005A0300" w:rsidRPr="000753C3" w:rsidRDefault="005A0300" w:rsidP="005A0300">
      <w:pPr>
        <w:pStyle w:val="NoSpacing"/>
        <w:jc w:val="both"/>
        <w:rPr>
          <w:color w:val="FF0000"/>
          <w:sz w:val="24"/>
          <w:szCs w:val="24"/>
          <w:lang w:val="sr-Latn-BA"/>
        </w:rPr>
      </w:pPr>
    </w:p>
    <w:p w:rsidR="005A0300" w:rsidRPr="00144024" w:rsidRDefault="005A0300" w:rsidP="005A0300">
      <w:pPr>
        <w:pStyle w:val="NoSpacing"/>
        <w:jc w:val="both"/>
        <w:rPr>
          <w:sz w:val="24"/>
          <w:szCs w:val="24"/>
        </w:rPr>
      </w:pPr>
      <w:r w:rsidRPr="00144024">
        <w:rPr>
          <w:sz w:val="24"/>
          <w:szCs w:val="24"/>
        </w:rPr>
        <w:t>Ови приходи су умањени у односу на приходе у 2021.</w:t>
      </w:r>
      <w:r>
        <w:rPr>
          <w:sz w:val="24"/>
          <w:szCs w:val="24"/>
        </w:rPr>
        <w:t xml:space="preserve"> години за 700,00 КМ или за 3,15</w:t>
      </w:r>
      <w:r w:rsidRPr="00144024">
        <w:rPr>
          <w:sz w:val="24"/>
          <w:szCs w:val="24"/>
        </w:rPr>
        <w:t>%</w:t>
      </w:r>
      <w:r>
        <w:rPr>
          <w:sz w:val="24"/>
          <w:szCs w:val="24"/>
        </w:rPr>
        <w:t>.</w:t>
      </w:r>
      <w:r w:rsidRPr="00144024">
        <w:rPr>
          <w:sz w:val="24"/>
          <w:szCs w:val="24"/>
        </w:rPr>
        <w:t xml:space="preserve"> </w:t>
      </w:r>
    </w:p>
    <w:p w:rsidR="005A0300" w:rsidRPr="00FE6D48" w:rsidRDefault="005A0300" w:rsidP="005A0300">
      <w:pPr>
        <w:pStyle w:val="NoSpacing"/>
        <w:jc w:val="both"/>
        <w:rPr>
          <w:color w:val="FF0000"/>
          <w:sz w:val="24"/>
          <w:szCs w:val="24"/>
          <w:lang w:val="sr-Cyrl-BA"/>
        </w:rPr>
      </w:pPr>
    </w:p>
    <w:p w:rsidR="005A0300" w:rsidRPr="00017D6C" w:rsidRDefault="005A0300" w:rsidP="005A0300">
      <w:pPr>
        <w:pStyle w:val="NoSpacing"/>
        <w:jc w:val="both"/>
        <w:rPr>
          <w:b/>
          <w:i/>
          <w:sz w:val="24"/>
          <w:szCs w:val="24"/>
          <w:u w:val="single"/>
          <w:lang w:val="sr-Latn-BA"/>
        </w:rPr>
      </w:pPr>
      <w:r w:rsidRPr="00582DD0">
        <w:rPr>
          <w:b/>
          <w:i/>
          <w:sz w:val="24"/>
          <w:szCs w:val="24"/>
          <w:u w:val="single"/>
          <w:lang w:val="sr-Latn-BA"/>
        </w:rPr>
        <w:t xml:space="preserve">Трансфери јединицама локалне самоуправе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6"/>
        <w:gridCol w:w="5157"/>
        <w:gridCol w:w="1953"/>
        <w:gridCol w:w="2763"/>
        <w:gridCol w:w="2775"/>
      </w:tblGrid>
      <w:tr w:rsidR="005A0300" w:rsidRPr="00FE6D48" w:rsidTr="005A0300">
        <w:trPr>
          <w:trHeight w:val="552"/>
        </w:trPr>
        <w:tc>
          <w:tcPr>
            <w:tcW w:w="1286" w:type="dxa"/>
          </w:tcPr>
          <w:p w:rsidR="005A0300" w:rsidRPr="00582DD0" w:rsidRDefault="005A0300" w:rsidP="00ED09A5">
            <w:pPr>
              <w:pStyle w:val="NoSpacing"/>
              <w:jc w:val="center"/>
              <w:rPr>
                <w:b/>
                <w:sz w:val="20"/>
                <w:szCs w:val="20"/>
                <w:lang w:val="sr-Latn-BA"/>
              </w:rPr>
            </w:pPr>
            <w:r w:rsidRPr="00582DD0">
              <w:rPr>
                <w:b/>
                <w:sz w:val="20"/>
                <w:szCs w:val="20"/>
                <w:lang w:val="sr-Latn-BA"/>
              </w:rPr>
              <w:t>конто</w:t>
            </w:r>
          </w:p>
        </w:tc>
        <w:tc>
          <w:tcPr>
            <w:tcW w:w="5157" w:type="dxa"/>
          </w:tcPr>
          <w:p w:rsidR="005A0300" w:rsidRPr="00582DD0" w:rsidRDefault="005A0300" w:rsidP="00ED09A5">
            <w:pPr>
              <w:pStyle w:val="NoSpacing"/>
              <w:jc w:val="center"/>
              <w:rPr>
                <w:b/>
                <w:sz w:val="20"/>
                <w:szCs w:val="20"/>
                <w:lang w:val="sr-Latn-BA"/>
              </w:rPr>
            </w:pPr>
            <w:r w:rsidRPr="00582DD0">
              <w:rPr>
                <w:b/>
                <w:sz w:val="20"/>
                <w:szCs w:val="20"/>
                <w:lang w:val="sr-Latn-BA"/>
              </w:rPr>
              <w:t>Опис прихода</w:t>
            </w:r>
          </w:p>
        </w:tc>
        <w:tc>
          <w:tcPr>
            <w:tcW w:w="1953" w:type="dxa"/>
          </w:tcPr>
          <w:p w:rsidR="005A0300" w:rsidRPr="00582DD0" w:rsidRDefault="005A0300" w:rsidP="00ED09A5">
            <w:pPr>
              <w:pStyle w:val="NoSpacing"/>
              <w:jc w:val="center"/>
              <w:rPr>
                <w:b/>
                <w:sz w:val="20"/>
                <w:szCs w:val="20"/>
                <w:lang w:val="sr-Latn-BA"/>
              </w:rPr>
            </w:pPr>
            <w:r w:rsidRPr="00582DD0">
              <w:rPr>
                <w:b/>
                <w:sz w:val="20"/>
                <w:szCs w:val="20"/>
                <w:lang w:val="sr-Latn-BA"/>
              </w:rPr>
              <w:t>Р</w:t>
            </w:r>
            <w:r>
              <w:rPr>
                <w:b/>
                <w:sz w:val="20"/>
                <w:szCs w:val="20"/>
              </w:rPr>
              <w:t xml:space="preserve">план </w:t>
            </w:r>
            <w:r>
              <w:rPr>
                <w:b/>
                <w:sz w:val="20"/>
                <w:szCs w:val="20"/>
                <w:lang w:val="sr-Latn-BA"/>
              </w:rPr>
              <w:t>20</w:t>
            </w:r>
            <w:r>
              <w:rPr>
                <w:b/>
                <w:sz w:val="20"/>
                <w:szCs w:val="20"/>
                <w:lang w:val="bs-Cyrl-BA"/>
              </w:rPr>
              <w:t>2</w:t>
            </w:r>
            <w:r>
              <w:rPr>
                <w:b/>
                <w:sz w:val="20"/>
                <w:szCs w:val="20"/>
                <w:lang w:val="hr-HR"/>
              </w:rPr>
              <w:t>1</w:t>
            </w:r>
            <w:r w:rsidRPr="00582DD0">
              <w:rPr>
                <w:b/>
                <w:sz w:val="20"/>
                <w:szCs w:val="20"/>
                <w:lang w:val="sr-Latn-BA"/>
              </w:rPr>
              <w:t>.г.</w:t>
            </w:r>
          </w:p>
        </w:tc>
        <w:tc>
          <w:tcPr>
            <w:tcW w:w="2763" w:type="dxa"/>
          </w:tcPr>
          <w:p w:rsidR="005A0300" w:rsidRPr="000753C3" w:rsidRDefault="005A0300" w:rsidP="00ED09A5">
            <w:pPr>
              <w:pStyle w:val="NoSpacing"/>
              <w:jc w:val="center"/>
              <w:rPr>
                <w:b/>
                <w:sz w:val="20"/>
                <w:szCs w:val="20"/>
                <w:lang w:val="hr-HR"/>
              </w:rPr>
            </w:pPr>
            <w:r w:rsidRPr="00582DD0">
              <w:rPr>
                <w:b/>
                <w:sz w:val="20"/>
                <w:szCs w:val="20"/>
                <w:lang w:val="sr-Latn-BA"/>
              </w:rPr>
              <w:t>План 20</w:t>
            </w:r>
            <w:r>
              <w:rPr>
                <w:b/>
                <w:sz w:val="20"/>
                <w:szCs w:val="20"/>
                <w:lang w:val="sr-Cyrl-BA"/>
              </w:rPr>
              <w:t>2</w:t>
            </w:r>
            <w:r>
              <w:rPr>
                <w:b/>
                <w:sz w:val="20"/>
                <w:szCs w:val="20"/>
                <w:lang w:val="hr-HR"/>
              </w:rPr>
              <w:t>2</w:t>
            </w:r>
          </w:p>
        </w:tc>
        <w:tc>
          <w:tcPr>
            <w:tcW w:w="2775" w:type="dxa"/>
          </w:tcPr>
          <w:p w:rsidR="005A0300" w:rsidRPr="000753C3" w:rsidRDefault="005A0300" w:rsidP="00ED09A5">
            <w:pPr>
              <w:pStyle w:val="NoSpacing"/>
              <w:jc w:val="center"/>
              <w:rPr>
                <w:b/>
                <w:sz w:val="20"/>
                <w:szCs w:val="20"/>
                <w:lang w:val="hr-HR"/>
              </w:rPr>
            </w:pPr>
            <w:r w:rsidRPr="00582DD0">
              <w:rPr>
                <w:b/>
                <w:sz w:val="20"/>
                <w:szCs w:val="20"/>
                <w:lang w:val="sr-Latn-BA"/>
              </w:rPr>
              <w:t xml:space="preserve">% </w:t>
            </w:r>
            <w:r>
              <w:rPr>
                <w:b/>
                <w:sz w:val="20"/>
                <w:szCs w:val="20"/>
              </w:rPr>
              <w:t>од плана 202</w:t>
            </w:r>
            <w:r>
              <w:rPr>
                <w:b/>
                <w:sz w:val="20"/>
                <w:szCs w:val="20"/>
                <w:lang w:val="hr-HR"/>
              </w:rPr>
              <w:t>1</w:t>
            </w:r>
          </w:p>
        </w:tc>
      </w:tr>
      <w:tr w:rsidR="005A0300" w:rsidRPr="00582DD0" w:rsidTr="005A0300">
        <w:trPr>
          <w:trHeight w:val="214"/>
        </w:trPr>
        <w:tc>
          <w:tcPr>
            <w:tcW w:w="1286" w:type="dxa"/>
          </w:tcPr>
          <w:p w:rsidR="005A0300" w:rsidRPr="00582DD0" w:rsidRDefault="005A0300" w:rsidP="00ED09A5">
            <w:pPr>
              <w:pStyle w:val="NoSpacing"/>
              <w:jc w:val="center"/>
              <w:rPr>
                <w:sz w:val="16"/>
                <w:szCs w:val="16"/>
                <w:lang w:val="sr-Latn-BA"/>
              </w:rPr>
            </w:pPr>
            <w:r w:rsidRPr="00582DD0">
              <w:rPr>
                <w:sz w:val="16"/>
                <w:szCs w:val="16"/>
                <w:lang w:val="sr-Latn-BA"/>
              </w:rPr>
              <w:t>1</w:t>
            </w:r>
          </w:p>
        </w:tc>
        <w:tc>
          <w:tcPr>
            <w:tcW w:w="5157" w:type="dxa"/>
          </w:tcPr>
          <w:p w:rsidR="005A0300" w:rsidRPr="00582DD0" w:rsidRDefault="005A0300" w:rsidP="00ED09A5">
            <w:pPr>
              <w:pStyle w:val="NoSpacing"/>
              <w:jc w:val="center"/>
              <w:rPr>
                <w:sz w:val="16"/>
                <w:szCs w:val="16"/>
                <w:lang w:val="sr-Latn-BA"/>
              </w:rPr>
            </w:pPr>
            <w:r w:rsidRPr="00582DD0">
              <w:rPr>
                <w:sz w:val="16"/>
                <w:szCs w:val="16"/>
                <w:lang w:val="sr-Latn-BA"/>
              </w:rPr>
              <w:t>2</w:t>
            </w:r>
          </w:p>
        </w:tc>
        <w:tc>
          <w:tcPr>
            <w:tcW w:w="1953" w:type="dxa"/>
          </w:tcPr>
          <w:p w:rsidR="005A0300" w:rsidRPr="00582DD0" w:rsidRDefault="005A0300" w:rsidP="00ED09A5">
            <w:pPr>
              <w:pStyle w:val="NoSpacing"/>
              <w:jc w:val="center"/>
              <w:rPr>
                <w:sz w:val="16"/>
                <w:szCs w:val="16"/>
                <w:lang w:val="sr-Latn-BA"/>
              </w:rPr>
            </w:pPr>
            <w:r w:rsidRPr="00582DD0">
              <w:rPr>
                <w:sz w:val="16"/>
                <w:szCs w:val="16"/>
                <w:lang w:val="sr-Latn-BA"/>
              </w:rPr>
              <w:t>3</w:t>
            </w:r>
          </w:p>
        </w:tc>
        <w:tc>
          <w:tcPr>
            <w:tcW w:w="2763" w:type="dxa"/>
          </w:tcPr>
          <w:p w:rsidR="005A0300" w:rsidRPr="00582DD0" w:rsidRDefault="005A0300" w:rsidP="00ED09A5">
            <w:pPr>
              <w:pStyle w:val="NoSpacing"/>
              <w:jc w:val="center"/>
              <w:rPr>
                <w:sz w:val="16"/>
                <w:szCs w:val="16"/>
                <w:lang w:val="sr-Latn-BA"/>
              </w:rPr>
            </w:pPr>
            <w:r w:rsidRPr="00582DD0">
              <w:rPr>
                <w:sz w:val="16"/>
                <w:szCs w:val="16"/>
                <w:lang w:val="sr-Latn-BA"/>
              </w:rPr>
              <w:t>4</w:t>
            </w:r>
          </w:p>
        </w:tc>
        <w:tc>
          <w:tcPr>
            <w:tcW w:w="2775" w:type="dxa"/>
          </w:tcPr>
          <w:p w:rsidR="005A0300" w:rsidRPr="00582DD0" w:rsidRDefault="005A0300" w:rsidP="00ED09A5">
            <w:pPr>
              <w:pStyle w:val="NoSpacing"/>
              <w:jc w:val="center"/>
              <w:rPr>
                <w:sz w:val="16"/>
                <w:szCs w:val="16"/>
                <w:lang w:val="sr-Latn-BA"/>
              </w:rPr>
            </w:pPr>
            <w:r w:rsidRPr="00582DD0">
              <w:rPr>
                <w:sz w:val="16"/>
                <w:szCs w:val="16"/>
                <w:lang w:val="sr-Latn-BA"/>
              </w:rPr>
              <w:t>5</w:t>
            </w:r>
          </w:p>
        </w:tc>
      </w:tr>
      <w:tr w:rsidR="005A0300" w:rsidRPr="00582DD0" w:rsidTr="005A0300">
        <w:trPr>
          <w:trHeight w:val="267"/>
        </w:trPr>
        <w:tc>
          <w:tcPr>
            <w:tcW w:w="1286" w:type="dxa"/>
          </w:tcPr>
          <w:p w:rsidR="005A0300" w:rsidRPr="00BE19F8" w:rsidRDefault="005A0300" w:rsidP="00ED09A5">
            <w:pPr>
              <w:pStyle w:val="NoSpacing"/>
              <w:jc w:val="both"/>
              <w:rPr>
                <w:sz w:val="20"/>
                <w:szCs w:val="20"/>
                <w:lang w:val="sr-Cyrl-BA"/>
              </w:rPr>
            </w:pPr>
            <w:r>
              <w:rPr>
                <w:sz w:val="20"/>
                <w:szCs w:val="20"/>
                <w:lang w:val="sr-Latn-BA"/>
              </w:rPr>
              <w:t>787210</w:t>
            </w:r>
          </w:p>
        </w:tc>
        <w:tc>
          <w:tcPr>
            <w:tcW w:w="5157" w:type="dxa"/>
          </w:tcPr>
          <w:p w:rsidR="005A0300" w:rsidRPr="00582DD0" w:rsidRDefault="005A0300" w:rsidP="00ED09A5">
            <w:pPr>
              <w:pStyle w:val="NoSpacing"/>
              <w:jc w:val="both"/>
              <w:rPr>
                <w:sz w:val="20"/>
                <w:szCs w:val="20"/>
                <w:lang w:val="sr-Latn-BA"/>
              </w:rPr>
            </w:pPr>
            <w:r w:rsidRPr="00582DD0">
              <w:rPr>
                <w:sz w:val="20"/>
                <w:szCs w:val="20"/>
                <w:lang w:val="sr-Latn-BA"/>
              </w:rPr>
              <w:t xml:space="preserve">Трансфери </w:t>
            </w:r>
            <w:r>
              <w:rPr>
                <w:sz w:val="20"/>
                <w:szCs w:val="20"/>
                <w:lang w:val="sr-Cyrl-BA"/>
              </w:rPr>
              <w:t xml:space="preserve">од државе </w:t>
            </w:r>
            <w:r w:rsidRPr="00582DD0">
              <w:rPr>
                <w:sz w:val="20"/>
                <w:szCs w:val="20"/>
                <w:lang w:val="sr-Latn-BA"/>
              </w:rPr>
              <w:t xml:space="preserve"> </w:t>
            </w:r>
          </w:p>
        </w:tc>
        <w:tc>
          <w:tcPr>
            <w:tcW w:w="1953" w:type="dxa"/>
          </w:tcPr>
          <w:p w:rsidR="005A0300" w:rsidRPr="004669DB" w:rsidRDefault="005A0300" w:rsidP="00ED09A5">
            <w:pPr>
              <w:pStyle w:val="NoSpacing"/>
              <w:jc w:val="right"/>
              <w:rPr>
                <w:sz w:val="20"/>
                <w:szCs w:val="20"/>
                <w:lang w:val="sr-Latn-BA"/>
              </w:rPr>
            </w:pPr>
            <w:r>
              <w:rPr>
                <w:sz w:val="20"/>
                <w:szCs w:val="20"/>
                <w:lang w:val="hr-HR"/>
              </w:rPr>
              <w:t>206.450,00</w:t>
            </w:r>
          </w:p>
        </w:tc>
        <w:tc>
          <w:tcPr>
            <w:tcW w:w="2763" w:type="dxa"/>
          </w:tcPr>
          <w:p w:rsidR="005A0300" w:rsidRPr="000753C3" w:rsidRDefault="005A0300" w:rsidP="00ED09A5">
            <w:pPr>
              <w:pStyle w:val="NoSpacing"/>
              <w:jc w:val="right"/>
              <w:rPr>
                <w:sz w:val="20"/>
                <w:szCs w:val="20"/>
                <w:lang w:val="hr-HR"/>
              </w:rPr>
            </w:pPr>
            <w:r>
              <w:rPr>
                <w:sz w:val="20"/>
                <w:szCs w:val="20"/>
                <w:lang w:val="hr-HR"/>
              </w:rPr>
              <w:t>295.658,00</w:t>
            </w:r>
          </w:p>
        </w:tc>
        <w:tc>
          <w:tcPr>
            <w:tcW w:w="2775" w:type="dxa"/>
          </w:tcPr>
          <w:p w:rsidR="005A0300" w:rsidRPr="000753C3" w:rsidRDefault="005A0300" w:rsidP="00ED09A5">
            <w:pPr>
              <w:pStyle w:val="NoSpacing"/>
              <w:jc w:val="right"/>
              <w:rPr>
                <w:sz w:val="20"/>
                <w:szCs w:val="20"/>
                <w:lang w:val="hr-HR"/>
              </w:rPr>
            </w:pPr>
            <w:r>
              <w:rPr>
                <w:sz w:val="20"/>
                <w:szCs w:val="20"/>
                <w:lang w:val="hr-HR"/>
              </w:rPr>
              <w:t>143,21</w:t>
            </w:r>
          </w:p>
        </w:tc>
      </w:tr>
      <w:tr w:rsidR="005A0300" w:rsidRPr="00582DD0" w:rsidTr="005A0300">
        <w:trPr>
          <w:trHeight w:val="267"/>
        </w:trPr>
        <w:tc>
          <w:tcPr>
            <w:tcW w:w="1286" w:type="dxa"/>
          </w:tcPr>
          <w:p w:rsidR="005A0300" w:rsidRPr="00B70B7C" w:rsidRDefault="005A0300" w:rsidP="00ED09A5">
            <w:pPr>
              <w:pStyle w:val="NoSpacing"/>
              <w:jc w:val="both"/>
              <w:rPr>
                <w:sz w:val="20"/>
                <w:szCs w:val="20"/>
                <w:lang w:val="sr-Latn-BA"/>
              </w:rPr>
            </w:pPr>
            <w:r>
              <w:rPr>
                <w:sz w:val="20"/>
                <w:szCs w:val="20"/>
                <w:lang w:val="sr-Latn-BA"/>
              </w:rPr>
              <w:t>787400</w:t>
            </w:r>
          </w:p>
        </w:tc>
        <w:tc>
          <w:tcPr>
            <w:tcW w:w="5157" w:type="dxa"/>
          </w:tcPr>
          <w:p w:rsidR="005A0300" w:rsidRPr="00B70B7C" w:rsidRDefault="005A0300" w:rsidP="00ED09A5">
            <w:pPr>
              <w:pStyle w:val="NoSpacing"/>
              <w:jc w:val="both"/>
              <w:rPr>
                <w:sz w:val="20"/>
                <w:szCs w:val="20"/>
                <w:lang w:val="sr-Cyrl-BA"/>
              </w:rPr>
            </w:pPr>
            <w:r>
              <w:rPr>
                <w:sz w:val="20"/>
                <w:szCs w:val="20"/>
                <w:lang w:val="sr-Cyrl-BA"/>
              </w:rPr>
              <w:t xml:space="preserve">Трансфер од фонда здравства </w:t>
            </w:r>
          </w:p>
        </w:tc>
        <w:tc>
          <w:tcPr>
            <w:tcW w:w="1953" w:type="dxa"/>
          </w:tcPr>
          <w:p w:rsidR="005A0300" w:rsidRPr="004669DB" w:rsidRDefault="005A0300" w:rsidP="00ED09A5">
            <w:pPr>
              <w:pStyle w:val="NoSpacing"/>
              <w:jc w:val="right"/>
              <w:rPr>
                <w:sz w:val="20"/>
                <w:szCs w:val="20"/>
                <w:lang w:val="sr-Cyrl-CS"/>
              </w:rPr>
            </w:pPr>
            <w:r>
              <w:rPr>
                <w:sz w:val="20"/>
                <w:szCs w:val="20"/>
                <w:lang w:val="hr-HR"/>
              </w:rPr>
              <w:t>19</w:t>
            </w:r>
            <w:r w:rsidRPr="004669DB">
              <w:rPr>
                <w:sz w:val="20"/>
                <w:szCs w:val="20"/>
                <w:lang w:val="sr-Cyrl-CS"/>
              </w:rPr>
              <w:t>,00</w:t>
            </w:r>
          </w:p>
        </w:tc>
        <w:tc>
          <w:tcPr>
            <w:tcW w:w="2763" w:type="dxa"/>
          </w:tcPr>
          <w:p w:rsidR="005A0300" w:rsidRPr="004669DB" w:rsidRDefault="005A0300" w:rsidP="00ED09A5">
            <w:pPr>
              <w:pStyle w:val="NoSpacing"/>
              <w:jc w:val="right"/>
              <w:rPr>
                <w:sz w:val="20"/>
                <w:szCs w:val="20"/>
                <w:lang w:val="sr-Cyrl-CS"/>
              </w:rPr>
            </w:pPr>
            <w:r>
              <w:rPr>
                <w:sz w:val="20"/>
                <w:szCs w:val="20"/>
                <w:lang w:val="hr-HR"/>
              </w:rPr>
              <w:t>19</w:t>
            </w:r>
            <w:r w:rsidRPr="004669DB">
              <w:rPr>
                <w:sz w:val="20"/>
                <w:szCs w:val="20"/>
                <w:lang w:val="sr-Cyrl-CS"/>
              </w:rPr>
              <w:t>,00</w:t>
            </w:r>
          </w:p>
        </w:tc>
        <w:tc>
          <w:tcPr>
            <w:tcW w:w="2775" w:type="dxa"/>
          </w:tcPr>
          <w:p w:rsidR="005A0300" w:rsidRPr="000753C3" w:rsidRDefault="005A0300" w:rsidP="00ED09A5">
            <w:pPr>
              <w:pStyle w:val="NoSpacing"/>
              <w:jc w:val="right"/>
              <w:rPr>
                <w:sz w:val="20"/>
                <w:szCs w:val="20"/>
                <w:lang w:val="hr-HR"/>
              </w:rPr>
            </w:pPr>
            <w:r>
              <w:rPr>
                <w:sz w:val="20"/>
                <w:szCs w:val="20"/>
                <w:lang w:val="hr-HR"/>
              </w:rPr>
              <w:t>100,00</w:t>
            </w:r>
          </w:p>
        </w:tc>
      </w:tr>
      <w:tr w:rsidR="005A0300" w:rsidRPr="00582DD0" w:rsidTr="005A0300">
        <w:trPr>
          <w:trHeight w:val="284"/>
        </w:trPr>
        <w:tc>
          <w:tcPr>
            <w:tcW w:w="1286" w:type="dxa"/>
          </w:tcPr>
          <w:p w:rsidR="005A0300" w:rsidRPr="00B70B7C" w:rsidRDefault="005A0300" w:rsidP="00ED09A5">
            <w:pPr>
              <w:pStyle w:val="NoSpacing"/>
              <w:jc w:val="both"/>
              <w:rPr>
                <w:sz w:val="20"/>
                <w:szCs w:val="20"/>
                <w:lang w:val="sr-Cyrl-BA"/>
              </w:rPr>
            </w:pPr>
            <w:r>
              <w:rPr>
                <w:sz w:val="20"/>
                <w:szCs w:val="20"/>
                <w:lang w:val="sr-Cyrl-BA"/>
              </w:rPr>
              <w:t>787911</w:t>
            </w:r>
          </w:p>
        </w:tc>
        <w:tc>
          <w:tcPr>
            <w:tcW w:w="5157" w:type="dxa"/>
          </w:tcPr>
          <w:p w:rsidR="005A0300" w:rsidRDefault="005A0300" w:rsidP="00ED09A5">
            <w:pPr>
              <w:pStyle w:val="NoSpacing"/>
              <w:jc w:val="both"/>
              <w:rPr>
                <w:sz w:val="20"/>
                <w:szCs w:val="20"/>
                <w:lang w:val="sr-Cyrl-BA"/>
              </w:rPr>
            </w:pPr>
            <w:r>
              <w:rPr>
                <w:sz w:val="20"/>
                <w:szCs w:val="20"/>
                <w:lang w:val="sr-Cyrl-BA"/>
              </w:rPr>
              <w:t xml:space="preserve">Трансфер од осталих </w:t>
            </w:r>
          </w:p>
        </w:tc>
        <w:tc>
          <w:tcPr>
            <w:tcW w:w="1953" w:type="dxa"/>
          </w:tcPr>
          <w:p w:rsidR="005A0300" w:rsidRPr="004669DB" w:rsidRDefault="005A0300" w:rsidP="00ED09A5">
            <w:pPr>
              <w:pStyle w:val="NoSpacing"/>
              <w:jc w:val="right"/>
              <w:rPr>
                <w:sz w:val="20"/>
                <w:szCs w:val="20"/>
                <w:lang w:val="sr-Cyrl-CS"/>
              </w:rPr>
            </w:pPr>
            <w:r w:rsidRPr="004669DB">
              <w:rPr>
                <w:sz w:val="20"/>
                <w:szCs w:val="20"/>
                <w:lang w:val="sr-Cyrl-CS"/>
              </w:rPr>
              <w:t>0,00</w:t>
            </w:r>
          </w:p>
        </w:tc>
        <w:tc>
          <w:tcPr>
            <w:tcW w:w="2763" w:type="dxa"/>
          </w:tcPr>
          <w:p w:rsidR="005A0300" w:rsidRPr="004669DB" w:rsidRDefault="005A0300" w:rsidP="00ED09A5">
            <w:pPr>
              <w:pStyle w:val="NoSpacing"/>
              <w:jc w:val="right"/>
              <w:rPr>
                <w:sz w:val="20"/>
                <w:szCs w:val="20"/>
                <w:lang w:val="sr-Cyrl-CS"/>
              </w:rPr>
            </w:pPr>
            <w:r w:rsidRPr="004669DB">
              <w:rPr>
                <w:sz w:val="20"/>
                <w:szCs w:val="20"/>
                <w:lang w:val="sr-Cyrl-CS"/>
              </w:rPr>
              <w:t>0,00</w:t>
            </w:r>
          </w:p>
        </w:tc>
        <w:tc>
          <w:tcPr>
            <w:tcW w:w="2775" w:type="dxa"/>
          </w:tcPr>
          <w:p w:rsidR="005A0300" w:rsidRPr="004669DB" w:rsidRDefault="005A0300" w:rsidP="00ED09A5">
            <w:pPr>
              <w:pStyle w:val="NoSpacing"/>
              <w:jc w:val="right"/>
              <w:rPr>
                <w:sz w:val="20"/>
                <w:szCs w:val="20"/>
                <w:lang w:val="sr-Cyrl-CS"/>
              </w:rPr>
            </w:pPr>
            <w:r w:rsidRPr="004669DB">
              <w:rPr>
                <w:sz w:val="20"/>
                <w:szCs w:val="20"/>
                <w:lang w:val="sr-Cyrl-CS"/>
              </w:rPr>
              <w:t>0,00</w:t>
            </w:r>
          </w:p>
        </w:tc>
      </w:tr>
      <w:tr w:rsidR="005A0300" w:rsidRPr="00582DD0" w:rsidTr="005A0300">
        <w:trPr>
          <w:trHeight w:val="204"/>
        </w:trPr>
        <w:tc>
          <w:tcPr>
            <w:tcW w:w="1286" w:type="dxa"/>
            <w:tcBorders>
              <w:bottom w:val="single" w:sz="4" w:space="0" w:color="000000"/>
            </w:tcBorders>
          </w:tcPr>
          <w:p w:rsidR="005A0300" w:rsidRPr="00E92760" w:rsidRDefault="005A0300" w:rsidP="00ED09A5">
            <w:pPr>
              <w:pStyle w:val="NoSpacing"/>
              <w:jc w:val="both"/>
              <w:rPr>
                <w:sz w:val="20"/>
                <w:szCs w:val="20"/>
                <w:lang w:val="sr-Cyrl-BA"/>
              </w:rPr>
            </w:pPr>
            <w:r>
              <w:rPr>
                <w:sz w:val="20"/>
                <w:szCs w:val="20"/>
                <w:lang w:val="sr-Cyrl-BA"/>
              </w:rPr>
              <w:t>4</w:t>
            </w:r>
          </w:p>
        </w:tc>
        <w:tc>
          <w:tcPr>
            <w:tcW w:w="5157" w:type="dxa"/>
            <w:tcBorders>
              <w:bottom w:val="single" w:sz="4" w:space="0" w:color="000000"/>
            </w:tcBorders>
          </w:tcPr>
          <w:p w:rsidR="005A0300" w:rsidRPr="00582DD0" w:rsidRDefault="005A0300" w:rsidP="00ED09A5">
            <w:pPr>
              <w:pStyle w:val="NoSpacing"/>
              <w:jc w:val="center"/>
              <w:rPr>
                <w:b/>
                <w:sz w:val="20"/>
                <w:szCs w:val="20"/>
                <w:lang w:val="sr-Latn-BA"/>
              </w:rPr>
            </w:pPr>
            <w:r w:rsidRPr="00582DD0">
              <w:rPr>
                <w:b/>
                <w:sz w:val="20"/>
                <w:szCs w:val="20"/>
                <w:lang w:val="sr-Latn-BA"/>
              </w:rPr>
              <w:t>УКУПНО :</w:t>
            </w:r>
          </w:p>
        </w:tc>
        <w:tc>
          <w:tcPr>
            <w:tcW w:w="1953" w:type="dxa"/>
            <w:tcBorders>
              <w:bottom w:val="single" w:sz="4" w:space="0" w:color="000000"/>
            </w:tcBorders>
          </w:tcPr>
          <w:p w:rsidR="005A0300" w:rsidRPr="004669DB" w:rsidRDefault="005A0300" w:rsidP="00ED09A5">
            <w:pPr>
              <w:pStyle w:val="NoSpacing"/>
              <w:jc w:val="right"/>
              <w:rPr>
                <w:b/>
                <w:sz w:val="20"/>
                <w:szCs w:val="20"/>
                <w:lang w:val="sr-Cyrl-BA"/>
              </w:rPr>
            </w:pPr>
            <w:r>
              <w:rPr>
                <w:b/>
                <w:sz w:val="20"/>
                <w:szCs w:val="20"/>
                <w:lang w:val="hr-HR"/>
              </w:rPr>
              <w:t>206.469,00</w:t>
            </w:r>
          </w:p>
        </w:tc>
        <w:tc>
          <w:tcPr>
            <w:tcW w:w="2763" w:type="dxa"/>
            <w:tcBorders>
              <w:bottom w:val="single" w:sz="4" w:space="0" w:color="000000"/>
            </w:tcBorders>
          </w:tcPr>
          <w:p w:rsidR="005A0300" w:rsidRPr="00C2773C" w:rsidRDefault="005A0300" w:rsidP="00ED09A5">
            <w:pPr>
              <w:pStyle w:val="NoSpacing"/>
              <w:jc w:val="right"/>
              <w:rPr>
                <w:b/>
                <w:sz w:val="20"/>
                <w:szCs w:val="20"/>
                <w:lang w:val="hr-HR"/>
              </w:rPr>
            </w:pPr>
            <w:r>
              <w:rPr>
                <w:b/>
                <w:sz w:val="20"/>
                <w:szCs w:val="20"/>
                <w:lang w:val="hr-HR"/>
              </w:rPr>
              <w:t>295.677,00</w:t>
            </w:r>
          </w:p>
        </w:tc>
        <w:tc>
          <w:tcPr>
            <w:tcW w:w="2775" w:type="dxa"/>
            <w:tcBorders>
              <w:bottom w:val="single" w:sz="4" w:space="0" w:color="000000"/>
            </w:tcBorders>
          </w:tcPr>
          <w:p w:rsidR="005A0300" w:rsidRPr="00C2773C" w:rsidRDefault="005A0300" w:rsidP="00ED09A5">
            <w:pPr>
              <w:pStyle w:val="NoSpacing"/>
              <w:jc w:val="right"/>
              <w:rPr>
                <w:b/>
                <w:sz w:val="20"/>
                <w:szCs w:val="20"/>
                <w:lang w:val="hr-HR"/>
              </w:rPr>
            </w:pPr>
            <w:r>
              <w:rPr>
                <w:b/>
                <w:sz w:val="20"/>
                <w:szCs w:val="20"/>
                <w:lang w:val="hr-HR"/>
              </w:rPr>
              <w:t>143,21</w:t>
            </w:r>
          </w:p>
        </w:tc>
      </w:tr>
    </w:tbl>
    <w:p w:rsidR="005A0300" w:rsidRPr="00F70A3D" w:rsidRDefault="005A0300" w:rsidP="005A0300">
      <w:pPr>
        <w:pStyle w:val="NoSpacing"/>
        <w:jc w:val="both"/>
        <w:rPr>
          <w:b/>
          <w:i/>
          <w:sz w:val="24"/>
          <w:szCs w:val="24"/>
          <w:u w:val="single"/>
          <w:lang w:val="sr-Latn-BA"/>
        </w:rPr>
      </w:pPr>
    </w:p>
    <w:p w:rsidR="005A0300" w:rsidRDefault="005A0300" w:rsidP="005A0300">
      <w:pPr>
        <w:pStyle w:val="NoSpacing"/>
        <w:jc w:val="both"/>
        <w:rPr>
          <w:rFonts w:cs="Calibri"/>
          <w:sz w:val="24"/>
          <w:szCs w:val="24"/>
          <w:lang w:val="sr-Cyrl-BA"/>
        </w:rPr>
      </w:pPr>
      <w:r w:rsidRPr="00BE7B9B">
        <w:rPr>
          <w:rFonts w:cs="Calibri"/>
          <w:sz w:val="24"/>
          <w:szCs w:val="24"/>
          <w:lang w:val="sr-Cyrl-BA"/>
        </w:rPr>
        <w:t>Када су трансфери у питању они се планирају за 68,26% већи од планираних у 2021.</w:t>
      </w:r>
      <w:r>
        <w:rPr>
          <w:rFonts w:cs="Calibri"/>
          <w:sz w:val="24"/>
          <w:szCs w:val="24"/>
          <w:lang w:val="sr-Cyrl-BA"/>
        </w:rPr>
        <w:t xml:space="preserve"> години</w:t>
      </w:r>
      <w:r w:rsidRPr="00BE7B9B">
        <w:rPr>
          <w:rFonts w:cs="Calibri"/>
          <w:sz w:val="24"/>
          <w:szCs w:val="24"/>
          <w:lang w:val="sr-Cyrl-BA"/>
        </w:rPr>
        <w:t xml:space="preserve">. Ови трансфери се односе на трансфере од државе у износу од </w:t>
      </w:r>
      <w:r w:rsidRPr="00BE7B9B">
        <w:rPr>
          <w:rFonts w:cs="Calibri"/>
          <w:sz w:val="24"/>
          <w:szCs w:val="24"/>
          <w:lang w:val="bs-Cyrl-BA"/>
        </w:rPr>
        <w:t>295.677</w:t>
      </w:r>
      <w:r>
        <w:rPr>
          <w:rFonts w:cs="Calibri"/>
          <w:sz w:val="24"/>
          <w:szCs w:val="24"/>
          <w:lang w:val="hr-HR"/>
        </w:rPr>
        <w:t>,00 KM</w:t>
      </w:r>
      <w:r w:rsidRPr="00BE7B9B">
        <w:rPr>
          <w:rFonts w:cs="Calibri"/>
          <w:sz w:val="24"/>
          <w:szCs w:val="24"/>
          <w:lang w:val="hr-HR"/>
        </w:rPr>
        <w:t>,</w:t>
      </w:r>
      <w:r w:rsidRPr="00BE7B9B">
        <w:rPr>
          <w:rFonts w:cs="Calibri"/>
          <w:sz w:val="24"/>
          <w:szCs w:val="24"/>
          <w:lang w:val="sr-Cyrl-BA"/>
        </w:rPr>
        <w:t xml:space="preserve"> а састоје се од </w:t>
      </w:r>
      <w:r w:rsidRPr="00BE7B9B">
        <w:rPr>
          <w:rFonts w:cs="Calibri"/>
          <w:sz w:val="24"/>
          <w:szCs w:val="24"/>
          <w:lang w:val="hr-HR"/>
        </w:rPr>
        <w:t>140.395,00</w:t>
      </w:r>
      <w:r w:rsidRPr="00BE7B9B">
        <w:rPr>
          <w:rFonts w:cs="Calibri"/>
          <w:sz w:val="24"/>
          <w:szCs w:val="24"/>
          <w:lang w:val="sr-Cyrl-BA"/>
        </w:rPr>
        <w:t xml:space="preserve"> КМ </w:t>
      </w:r>
      <w:r>
        <w:rPr>
          <w:rFonts w:cs="Calibri"/>
          <w:sz w:val="24"/>
          <w:szCs w:val="24"/>
          <w:lang w:val="sr-Cyrl-BA"/>
        </w:rPr>
        <w:t>за изразито неразвијену општину</w:t>
      </w:r>
      <w:r w:rsidRPr="00BE7B9B">
        <w:rPr>
          <w:rFonts w:cs="Calibri"/>
          <w:sz w:val="24"/>
          <w:szCs w:val="24"/>
          <w:lang w:val="sr-Cyrl-BA"/>
        </w:rPr>
        <w:t xml:space="preserve">, </w:t>
      </w:r>
      <w:r w:rsidRPr="00BE7B9B">
        <w:rPr>
          <w:rFonts w:cs="Calibri"/>
          <w:sz w:val="24"/>
          <w:szCs w:val="24"/>
          <w:lang w:val="bs-Cyrl-BA"/>
        </w:rPr>
        <w:t>146.763</w:t>
      </w:r>
      <w:r w:rsidRPr="00BE7B9B">
        <w:rPr>
          <w:rFonts w:cs="Calibri"/>
          <w:sz w:val="24"/>
          <w:szCs w:val="24"/>
          <w:lang w:val="hr-HR"/>
        </w:rPr>
        <w:t>,00</w:t>
      </w:r>
      <w:r w:rsidRPr="00BE7B9B">
        <w:rPr>
          <w:rFonts w:cs="Calibri"/>
          <w:sz w:val="24"/>
          <w:szCs w:val="24"/>
          <w:lang w:val="sr-Cyrl-BA"/>
        </w:rPr>
        <w:t xml:space="preserve"> КМ за учешће Министарства здравља и социјалне заштите у измирењу обвеза према  кориснициа социјалне заштите у овом износу је и расход </w:t>
      </w:r>
      <w:r>
        <w:rPr>
          <w:rFonts w:cs="Calibri"/>
          <w:sz w:val="24"/>
          <w:szCs w:val="24"/>
          <w:lang w:val="sr-Cyrl-BA"/>
        </w:rPr>
        <w:t>за личне инвалиднине</w:t>
      </w:r>
      <w:r w:rsidRPr="00BE7B9B">
        <w:rPr>
          <w:rFonts w:cs="Calibri"/>
          <w:sz w:val="24"/>
          <w:szCs w:val="24"/>
          <w:lang w:val="sr-Cyrl-BA"/>
        </w:rPr>
        <w:t xml:space="preserve">. Такође у трансферима се налази и </w:t>
      </w:r>
      <w:r w:rsidRPr="00BE7B9B">
        <w:rPr>
          <w:rFonts w:cs="Calibri"/>
          <w:sz w:val="24"/>
          <w:szCs w:val="24"/>
          <w:lang w:val="hr-HR"/>
        </w:rPr>
        <w:t>19</w:t>
      </w:r>
      <w:r w:rsidRPr="00BE7B9B">
        <w:rPr>
          <w:rFonts w:cs="Calibri"/>
          <w:sz w:val="24"/>
          <w:szCs w:val="24"/>
          <w:lang w:val="sr-Cyrl-BA"/>
        </w:rPr>
        <w:t>.00 КМ од фонда здравства</w:t>
      </w:r>
      <w:r w:rsidRPr="00BE7B9B">
        <w:rPr>
          <w:rFonts w:cs="Calibri"/>
          <w:sz w:val="24"/>
          <w:szCs w:val="24"/>
          <w:lang w:val="hr-HR"/>
        </w:rPr>
        <w:t>.</w:t>
      </w:r>
      <w:r w:rsidRPr="00BE7B9B">
        <w:rPr>
          <w:rFonts w:cs="Calibri"/>
          <w:sz w:val="24"/>
          <w:szCs w:val="24"/>
        </w:rPr>
        <w:t xml:space="preserve"> </w:t>
      </w:r>
      <w:r w:rsidRPr="00BE7B9B">
        <w:rPr>
          <w:rFonts w:cs="Calibri"/>
          <w:sz w:val="24"/>
          <w:szCs w:val="24"/>
          <w:lang w:val="sr-Cyrl-BA"/>
        </w:rPr>
        <w:t>И овдје смо планирали и трансфер од Министарства локалне управе и самоуправе за потребе Републичких избора у износу од 8.500,00 К</w:t>
      </w:r>
      <w:r>
        <w:rPr>
          <w:rFonts w:cs="Calibri"/>
          <w:sz w:val="24"/>
          <w:szCs w:val="24"/>
          <w:lang w:val="sr-Cyrl-BA"/>
        </w:rPr>
        <w:t>М</w:t>
      </w:r>
      <w:r w:rsidRPr="00BE7B9B">
        <w:rPr>
          <w:rFonts w:cs="Calibri"/>
          <w:sz w:val="24"/>
          <w:szCs w:val="24"/>
          <w:lang w:val="sr-Cyrl-BA"/>
        </w:rPr>
        <w:t>.</w:t>
      </w:r>
    </w:p>
    <w:p w:rsidR="005A0300" w:rsidRDefault="005A0300" w:rsidP="005A0300">
      <w:pPr>
        <w:pStyle w:val="NoSpacing"/>
        <w:jc w:val="both"/>
        <w:rPr>
          <w:rFonts w:cs="Calibri"/>
          <w:sz w:val="24"/>
          <w:szCs w:val="24"/>
          <w:lang w:val="sr-Cyrl-BA"/>
        </w:rPr>
      </w:pPr>
    </w:p>
    <w:p w:rsidR="005A0300" w:rsidRDefault="005A0300" w:rsidP="005A0300">
      <w:pPr>
        <w:pStyle w:val="NoSpacing"/>
        <w:jc w:val="both"/>
        <w:rPr>
          <w:rFonts w:cs="Calibri"/>
          <w:sz w:val="24"/>
          <w:szCs w:val="24"/>
          <w:lang w:val="sr-Cyrl-BA"/>
        </w:rPr>
      </w:pPr>
    </w:p>
    <w:p w:rsidR="005A0300" w:rsidRDefault="005A0300" w:rsidP="005A0300">
      <w:pPr>
        <w:pStyle w:val="NoSpacing"/>
        <w:jc w:val="both"/>
        <w:rPr>
          <w:rFonts w:cs="Calibri"/>
          <w:sz w:val="24"/>
          <w:szCs w:val="24"/>
          <w:lang w:val="sr-Cyrl-BA"/>
        </w:rPr>
      </w:pPr>
    </w:p>
    <w:p w:rsidR="005A0300" w:rsidRDefault="005A0300" w:rsidP="005A0300">
      <w:pPr>
        <w:pStyle w:val="NoSpacing"/>
        <w:jc w:val="both"/>
        <w:rPr>
          <w:rFonts w:cs="Calibri"/>
          <w:sz w:val="24"/>
          <w:szCs w:val="24"/>
          <w:lang w:val="sr-Cyrl-BA"/>
        </w:rPr>
      </w:pPr>
    </w:p>
    <w:p w:rsidR="005A0300" w:rsidRPr="00BE7B9B" w:rsidRDefault="005A0300" w:rsidP="005A0300">
      <w:pPr>
        <w:pStyle w:val="NoSpacing"/>
        <w:jc w:val="both"/>
        <w:rPr>
          <w:rFonts w:cs="Calibri"/>
          <w:sz w:val="24"/>
          <w:szCs w:val="24"/>
          <w:lang w:val="sr-Cyrl-BA"/>
        </w:rPr>
      </w:pPr>
    </w:p>
    <w:p w:rsidR="005A0300" w:rsidRPr="002122ED" w:rsidRDefault="005A0300" w:rsidP="005A0300">
      <w:pPr>
        <w:pStyle w:val="NoSpacing"/>
        <w:jc w:val="both"/>
        <w:rPr>
          <w:color w:val="FF0000"/>
          <w:sz w:val="24"/>
          <w:szCs w:val="24"/>
          <w:lang w:val="hr-HR"/>
        </w:rPr>
      </w:pPr>
    </w:p>
    <w:p w:rsidR="005A0300" w:rsidRPr="00582DD0" w:rsidRDefault="005A0300" w:rsidP="005A0300">
      <w:pPr>
        <w:pStyle w:val="NoSpacing"/>
        <w:jc w:val="both"/>
        <w:rPr>
          <w:b/>
          <w:i/>
          <w:sz w:val="24"/>
          <w:szCs w:val="24"/>
          <w:u w:val="single"/>
          <w:lang w:val="sr-Latn-BA"/>
        </w:rPr>
      </w:pPr>
      <w:r w:rsidRPr="00582DD0">
        <w:rPr>
          <w:b/>
          <w:i/>
          <w:sz w:val="24"/>
          <w:szCs w:val="24"/>
          <w:u w:val="single"/>
          <w:lang w:val="sr-Latn-BA"/>
        </w:rPr>
        <w:t xml:space="preserve">Примици  за нефинансијску имовину </w:t>
      </w:r>
    </w:p>
    <w:p w:rsidR="005A0300" w:rsidRPr="00FE6D48" w:rsidRDefault="005A0300" w:rsidP="005A0300">
      <w:pPr>
        <w:pStyle w:val="NoSpacing"/>
        <w:jc w:val="both"/>
        <w:rPr>
          <w:b/>
          <w:i/>
          <w:color w:val="FF0000"/>
          <w:sz w:val="24"/>
          <w:szCs w:val="24"/>
          <w:u w:val="single"/>
          <w:lang w:val="sr-Latn-BA"/>
        </w:rPr>
      </w:pPr>
    </w:p>
    <w:tbl>
      <w:tblPr>
        <w:tblW w:w="13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6214"/>
        <w:gridCol w:w="1825"/>
        <w:gridCol w:w="2026"/>
        <w:gridCol w:w="2291"/>
      </w:tblGrid>
      <w:tr w:rsidR="005A0300" w:rsidRPr="00582DD0" w:rsidTr="005A0300">
        <w:trPr>
          <w:trHeight w:val="512"/>
        </w:trPr>
        <w:tc>
          <w:tcPr>
            <w:tcW w:w="1441" w:type="dxa"/>
          </w:tcPr>
          <w:p w:rsidR="005A0300" w:rsidRPr="00582DD0" w:rsidRDefault="005A0300" w:rsidP="00ED09A5">
            <w:pPr>
              <w:pStyle w:val="NoSpacing"/>
              <w:jc w:val="center"/>
              <w:rPr>
                <w:b/>
                <w:sz w:val="20"/>
                <w:szCs w:val="20"/>
                <w:lang w:val="sr-Latn-BA"/>
              </w:rPr>
            </w:pPr>
            <w:r w:rsidRPr="00582DD0">
              <w:rPr>
                <w:b/>
                <w:sz w:val="20"/>
                <w:szCs w:val="20"/>
                <w:lang w:val="sr-Latn-BA"/>
              </w:rPr>
              <w:t>конто</w:t>
            </w:r>
          </w:p>
        </w:tc>
        <w:tc>
          <w:tcPr>
            <w:tcW w:w="6214" w:type="dxa"/>
          </w:tcPr>
          <w:p w:rsidR="005A0300" w:rsidRPr="00582DD0" w:rsidRDefault="005A0300" w:rsidP="00ED09A5">
            <w:pPr>
              <w:pStyle w:val="NoSpacing"/>
              <w:jc w:val="center"/>
              <w:rPr>
                <w:b/>
                <w:sz w:val="20"/>
                <w:szCs w:val="20"/>
                <w:lang w:val="sr-Latn-BA"/>
              </w:rPr>
            </w:pPr>
            <w:r w:rsidRPr="00582DD0">
              <w:rPr>
                <w:b/>
                <w:sz w:val="20"/>
                <w:szCs w:val="20"/>
                <w:lang w:val="sr-Latn-BA"/>
              </w:rPr>
              <w:t>Опис прихода</w:t>
            </w:r>
          </w:p>
        </w:tc>
        <w:tc>
          <w:tcPr>
            <w:tcW w:w="1825" w:type="dxa"/>
          </w:tcPr>
          <w:p w:rsidR="005A0300" w:rsidRPr="00582DD0" w:rsidRDefault="005A0300" w:rsidP="00ED09A5">
            <w:pPr>
              <w:pStyle w:val="NoSpacing"/>
              <w:jc w:val="center"/>
              <w:rPr>
                <w:b/>
                <w:sz w:val="20"/>
                <w:szCs w:val="20"/>
                <w:lang w:val="sr-Latn-BA"/>
              </w:rPr>
            </w:pPr>
            <w:r>
              <w:rPr>
                <w:b/>
                <w:sz w:val="20"/>
                <w:szCs w:val="20"/>
              </w:rPr>
              <w:t>план</w:t>
            </w:r>
            <w:r>
              <w:rPr>
                <w:b/>
                <w:sz w:val="20"/>
                <w:szCs w:val="20"/>
                <w:lang w:val="sr-Latn-BA"/>
              </w:rPr>
              <w:t xml:space="preserve"> 2021</w:t>
            </w:r>
            <w:r w:rsidRPr="00582DD0">
              <w:rPr>
                <w:b/>
                <w:sz w:val="20"/>
                <w:szCs w:val="20"/>
                <w:lang w:val="sr-Latn-BA"/>
              </w:rPr>
              <w:t>.г.</w:t>
            </w:r>
          </w:p>
        </w:tc>
        <w:tc>
          <w:tcPr>
            <w:tcW w:w="2026" w:type="dxa"/>
          </w:tcPr>
          <w:p w:rsidR="005A0300" w:rsidRPr="004346B3" w:rsidRDefault="005A0300" w:rsidP="00ED09A5">
            <w:pPr>
              <w:pStyle w:val="NoSpacing"/>
              <w:jc w:val="center"/>
              <w:rPr>
                <w:b/>
                <w:sz w:val="20"/>
                <w:szCs w:val="20"/>
                <w:lang w:val="hr-HR"/>
              </w:rPr>
            </w:pPr>
            <w:r w:rsidRPr="00582DD0">
              <w:rPr>
                <w:b/>
                <w:sz w:val="20"/>
                <w:szCs w:val="20"/>
                <w:lang w:val="sr-Latn-BA"/>
              </w:rPr>
              <w:t>План 20</w:t>
            </w:r>
            <w:r>
              <w:rPr>
                <w:b/>
                <w:sz w:val="20"/>
                <w:szCs w:val="20"/>
                <w:lang w:val="sr-Cyrl-BA"/>
              </w:rPr>
              <w:t>2</w:t>
            </w:r>
            <w:r>
              <w:rPr>
                <w:b/>
                <w:sz w:val="20"/>
                <w:szCs w:val="20"/>
                <w:lang w:val="hr-HR"/>
              </w:rPr>
              <w:t>2</w:t>
            </w:r>
          </w:p>
        </w:tc>
        <w:tc>
          <w:tcPr>
            <w:tcW w:w="2291" w:type="dxa"/>
          </w:tcPr>
          <w:p w:rsidR="005A0300" w:rsidRPr="004346B3" w:rsidRDefault="005A0300" w:rsidP="00ED09A5">
            <w:pPr>
              <w:pStyle w:val="NoSpacing"/>
              <w:jc w:val="center"/>
              <w:rPr>
                <w:b/>
                <w:sz w:val="20"/>
                <w:szCs w:val="20"/>
                <w:lang w:val="hr-HR"/>
              </w:rPr>
            </w:pPr>
            <w:r w:rsidRPr="00582DD0">
              <w:rPr>
                <w:b/>
                <w:sz w:val="20"/>
                <w:szCs w:val="20"/>
                <w:lang w:val="sr-Latn-BA"/>
              </w:rPr>
              <w:t xml:space="preserve">% </w:t>
            </w:r>
            <w:r>
              <w:rPr>
                <w:b/>
                <w:sz w:val="20"/>
                <w:szCs w:val="20"/>
              </w:rPr>
              <w:t xml:space="preserve"> од плана 20</w:t>
            </w:r>
            <w:r>
              <w:rPr>
                <w:b/>
                <w:sz w:val="20"/>
                <w:szCs w:val="20"/>
                <w:lang w:val="hr-HR"/>
              </w:rPr>
              <w:t>21</w:t>
            </w:r>
          </w:p>
        </w:tc>
      </w:tr>
      <w:tr w:rsidR="005A0300" w:rsidRPr="00582DD0" w:rsidTr="005A0300">
        <w:trPr>
          <w:trHeight w:val="199"/>
        </w:trPr>
        <w:tc>
          <w:tcPr>
            <w:tcW w:w="1441" w:type="dxa"/>
          </w:tcPr>
          <w:p w:rsidR="005A0300" w:rsidRPr="00582DD0" w:rsidRDefault="005A0300" w:rsidP="00ED09A5">
            <w:pPr>
              <w:pStyle w:val="NoSpacing"/>
              <w:jc w:val="center"/>
              <w:rPr>
                <w:sz w:val="16"/>
                <w:szCs w:val="16"/>
                <w:lang w:val="sr-Latn-BA"/>
              </w:rPr>
            </w:pPr>
            <w:r w:rsidRPr="00582DD0">
              <w:rPr>
                <w:sz w:val="16"/>
                <w:szCs w:val="16"/>
                <w:lang w:val="sr-Latn-BA"/>
              </w:rPr>
              <w:t>1</w:t>
            </w:r>
          </w:p>
        </w:tc>
        <w:tc>
          <w:tcPr>
            <w:tcW w:w="6214" w:type="dxa"/>
          </w:tcPr>
          <w:p w:rsidR="005A0300" w:rsidRPr="00582DD0" w:rsidRDefault="005A0300" w:rsidP="00ED09A5">
            <w:pPr>
              <w:pStyle w:val="NoSpacing"/>
              <w:jc w:val="center"/>
              <w:rPr>
                <w:sz w:val="16"/>
                <w:szCs w:val="16"/>
                <w:lang w:val="sr-Latn-BA"/>
              </w:rPr>
            </w:pPr>
            <w:r w:rsidRPr="00582DD0">
              <w:rPr>
                <w:sz w:val="16"/>
                <w:szCs w:val="16"/>
                <w:lang w:val="sr-Latn-BA"/>
              </w:rPr>
              <w:t>2</w:t>
            </w:r>
          </w:p>
        </w:tc>
        <w:tc>
          <w:tcPr>
            <w:tcW w:w="1825" w:type="dxa"/>
          </w:tcPr>
          <w:p w:rsidR="005A0300" w:rsidRPr="00582DD0" w:rsidRDefault="005A0300" w:rsidP="00ED09A5">
            <w:pPr>
              <w:pStyle w:val="NoSpacing"/>
              <w:jc w:val="center"/>
              <w:rPr>
                <w:sz w:val="16"/>
                <w:szCs w:val="16"/>
                <w:lang w:val="sr-Latn-BA"/>
              </w:rPr>
            </w:pPr>
            <w:r w:rsidRPr="00582DD0">
              <w:rPr>
                <w:sz w:val="16"/>
                <w:szCs w:val="16"/>
                <w:lang w:val="sr-Latn-BA"/>
              </w:rPr>
              <w:t>3</w:t>
            </w:r>
          </w:p>
        </w:tc>
        <w:tc>
          <w:tcPr>
            <w:tcW w:w="2026" w:type="dxa"/>
          </w:tcPr>
          <w:p w:rsidR="005A0300" w:rsidRPr="00582DD0" w:rsidRDefault="005A0300" w:rsidP="00ED09A5">
            <w:pPr>
              <w:pStyle w:val="NoSpacing"/>
              <w:jc w:val="center"/>
              <w:rPr>
                <w:sz w:val="16"/>
                <w:szCs w:val="16"/>
                <w:lang w:val="sr-Latn-BA"/>
              </w:rPr>
            </w:pPr>
            <w:r w:rsidRPr="00582DD0">
              <w:rPr>
                <w:sz w:val="16"/>
                <w:szCs w:val="16"/>
                <w:lang w:val="sr-Latn-BA"/>
              </w:rPr>
              <w:t>4</w:t>
            </w:r>
          </w:p>
        </w:tc>
        <w:tc>
          <w:tcPr>
            <w:tcW w:w="2291" w:type="dxa"/>
          </w:tcPr>
          <w:p w:rsidR="005A0300" w:rsidRPr="00582DD0" w:rsidRDefault="005A0300" w:rsidP="00ED09A5">
            <w:pPr>
              <w:pStyle w:val="NoSpacing"/>
              <w:jc w:val="center"/>
              <w:rPr>
                <w:sz w:val="16"/>
                <w:szCs w:val="16"/>
                <w:lang w:val="sr-Latn-BA"/>
              </w:rPr>
            </w:pPr>
            <w:r w:rsidRPr="00582DD0">
              <w:rPr>
                <w:sz w:val="16"/>
                <w:szCs w:val="16"/>
                <w:lang w:val="sr-Latn-BA"/>
              </w:rPr>
              <w:t>5</w:t>
            </w:r>
          </w:p>
        </w:tc>
      </w:tr>
      <w:tr w:rsidR="005A0300" w:rsidRPr="00582DD0" w:rsidTr="005A0300">
        <w:trPr>
          <w:trHeight w:val="264"/>
        </w:trPr>
        <w:tc>
          <w:tcPr>
            <w:tcW w:w="1441" w:type="dxa"/>
          </w:tcPr>
          <w:p w:rsidR="005A0300" w:rsidRPr="00582DD0" w:rsidRDefault="005A0300" w:rsidP="00ED09A5">
            <w:pPr>
              <w:pStyle w:val="NoSpacing"/>
              <w:jc w:val="both"/>
              <w:rPr>
                <w:sz w:val="20"/>
                <w:szCs w:val="20"/>
                <w:lang w:val="sr-Latn-BA"/>
              </w:rPr>
            </w:pPr>
            <w:r w:rsidRPr="00582DD0">
              <w:rPr>
                <w:sz w:val="20"/>
                <w:szCs w:val="20"/>
                <w:lang w:val="sr-Latn-BA"/>
              </w:rPr>
              <w:t>811100</w:t>
            </w:r>
          </w:p>
        </w:tc>
        <w:tc>
          <w:tcPr>
            <w:tcW w:w="6214" w:type="dxa"/>
          </w:tcPr>
          <w:p w:rsidR="005A0300" w:rsidRPr="00582DD0" w:rsidRDefault="005A0300" w:rsidP="00ED09A5">
            <w:pPr>
              <w:pStyle w:val="NoSpacing"/>
              <w:jc w:val="both"/>
              <w:rPr>
                <w:sz w:val="20"/>
                <w:szCs w:val="20"/>
                <w:lang w:val="sr-Latn-BA"/>
              </w:rPr>
            </w:pPr>
            <w:r w:rsidRPr="00582DD0">
              <w:rPr>
                <w:sz w:val="20"/>
                <w:szCs w:val="20"/>
                <w:lang w:val="sr-Latn-BA"/>
              </w:rPr>
              <w:t xml:space="preserve">Примици за зграде </w:t>
            </w:r>
            <w:r w:rsidRPr="00582DD0">
              <w:rPr>
                <w:sz w:val="20"/>
                <w:szCs w:val="20"/>
              </w:rPr>
              <w:t>и</w:t>
            </w:r>
            <w:r w:rsidRPr="00582DD0">
              <w:rPr>
                <w:sz w:val="20"/>
                <w:szCs w:val="20"/>
                <w:lang w:val="sr-Latn-BA"/>
              </w:rPr>
              <w:t xml:space="preserve"> објекте </w:t>
            </w:r>
          </w:p>
        </w:tc>
        <w:tc>
          <w:tcPr>
            <w:tcW w:w="1825" w:type="dxa"/>
          </w:tcPr>
          <w:p w:rsidR="005A0300" w:rsidRPr="00582DD0" w:rsidRDefault="005A0300" w:rsidP="00ED09A5">
            <w:pPr>
              <w:pStyle w:val="NoSpacing"/>
              <w:jc w:val="right"/>
              <w:rPr>
                <w:sz w:val="20"/>
                <w:szCs w:val="20"/>
                <w:lang w:val="sr-Cyrl-CS"/>
              </w:rPr>
            </w:pPr>
            <w:r>
              <w:rPr>
                <w:sz w:val="20"/>
                <w:szCs w:val="20"/>
                <w:lang w:val="sr-Cyrl-CS"/>
              </w:rPr>
              <w:t>0,00</w:t>
            </w:r>
          </w:p>
        </w:tc>
        <w:tc>
          <w:tcPr>
            <w:tcW w:w="2026" w:type="dxa"/>
          </w:tcPr>
          <w:p w:rsidR="005A0300" w:rsidRPr="006A2D7B" w:rsidRDefault="005A0300" w:rsidP="00ED09A5">
            <w:pPr>
              <w:pStyle w:val="NoSpacing"/>
              <w:jc w:val="right"/>
              <w:rPr>
                <w:sz w:val="20"/>
                <w:szCs w:val="20"/>
                <w:lang w:val="sr-Cyrl-BA"/>
              </w:rPr>
            </w:pPr>
            <w:r>
              <w:rPr>
                <w:sz w:val="20"/>
                <w:szCs w:val="20"/>
                <w:lang w:val="sr-Cyrl-BA"/>
              </w:rPr>
              <w:t>0,00</w:t>
            </w:r>
          </w:p>
        </w:tc>
        <w:tc>
          <w:tcPr>
            <w:tcW w:w="2291" w:type="dxa"/>
          </w:tcPr>
          <w:p w:rsidR="005A0300" w:rsidRPr="00582DD0" w:rsidRDefault="005A0300" w:rsidP="00ED09A5">
            <w:pPr>
              <w:pStyle w:val="NoSpacing"/>
              <w:jc w:val="right"/>
              <w:rPr>
                <w:sz w:val="20"/>
                <w:szCs w:val="20"/>
                <w:lang w:val="sr-Cyrl-CS"/>
              </w:rPr>
            </w:pPr>
            <w:r>
              <w:rPr>
                <w:sz w:val="20"/>
                <w:szCs w:val="20"/>
                <w:lang w:val="sr-Cyrl-CS"/>
              </w:rPr>
              <w:t>0,00</w:t>
            </w:r>
          </w:p>
        </w:tc>
      </w:tr>
      <w:tr w:rsidR="005A0300" w:rsidRPr="00582DD0" w:rsidTr="005A0300">
        <w:trPr>
          <w:trHeight w:val="248"/>
        </w:trPr>
        <w:tc>
          <w:tcPr>
            <w:tcW w:w="1441" w:type="dxa"/>
          </w:tcPr>
          <w:p w:rsidR="005A0300" w:rsidRPr="00582DD0" w:rsidRDefault="005A0300" w:rsidP="00ED09A5">
            <w:pPr>
              <w:pStyle w:val="NoSpacing"/>
              <w:jc w:val="both"/>
              <w:rPr>
                <w:sz w:val="20"/>
                <w:szCs w:val="20"/>
                <w:lang w:val="sr-Latn-BA"/>
              </w:rPr>
            </w:pPr>
            <w:r w:rsidRPr="00582DD0">
              <w:rPr>
                <w:sz w:val="20"/>
                <w:szCs w:val="20"/>
                <w:lang w:val="sr-Latn-BA"/>
              </w:rPr>
              <w:t>811200</w:t>
            </w:r>
          </w:p>
        </w:tc>
        <w:tc>
          <w:tcPr>
            <w:tcW w:w="6214" w:type="dxa"/>
          </w:tcPr>
          <w:p w:rsidR="005A0300" w:rsidRPr="00582DD0" w:rsidRDefault="005A0300" w:rsidP="00ED09A5">
            <w:pPr>
              <w:pStyle w:val="NoSpacing"/>
              <w:jc w:val="both"/>
              <w:rPr>
                <w:sz w:val="20"/>
                <w:szCs w:val="20"/>
                <w:lang w:val="sr-Latn-BA"/>
              </w:rPr>
            </w:pPr>
            <w:r w:rsidRPr="00582DD0">
              <w:rPr>
                <w:sz w:val="20"/>
                <w:szCs w:val="20"/>
                <w:lang w:val="sr-Latn-BA"/>
              </w:rPr>
              <w:t xml:space="preserve">Примици за постројења и опрему </w:t>
            </w:r>
          </w:p>
        </w:tc>
        <w:tc>
          <w:tcPr>
            <w:tcW w:w="1825" w:type="dxa"/>
          </w:tcPr>
          <w:p w:rsidR="005A0300" w:rsidRPr="006A2D7B" w:rsidRDefault="005A0300" w:rsidP="00ED09A5">
            <w:pPr>
              <w:pStyle w:val="NoSpacing"/>
              <w:jc w:val="right"/>
              <w:rPr>
                <w:sz w:val="20"/>
                <w:szCs w:val="20"/>
                <w:lang w:val="sr-Cyrl-BA"/>
              </w:rPr>
            </w:pPr>
            <w:r>
              <w:rPr>
                <w:sz w:val="20"/>
                <w:szCs w:val="20"/>
                <w:lang w:val="sr-Cyrl-BA"/>
              </w:rPr>
              <w:t>0,00</w:t>
            </w:r>
          </w:p>
        </w:tc>
        <w:tc>
          <w:tcPr>
            <w:tcW w:w="2026" w:type="dxa"/>
          </w:tcPr>
          <w:p w:rsidR="005A0300" w:rsidRPr="006A2D7B" w:rsidRDefault="005A0300" w:rsidP="00ED09A5">
            <w:pPr>
              <w:pStyle w:val="NoSpacing"/>
              <w:jc w:val="right"/>
              <w:rPr>
                <w:sz w:val="20"/>
                <w:szCs w:val="20"/>
                <w:lang w:val="sr-Cyrl-BA"/>
              </w:rPr>
            </w:pPr>
            <w:r>
              <w:rPr>
                <w:sz w:val="20"/>
                <w:szCs w:val="20"/>
                <w:lang w:val="sr-Cyrl-BA"/>
              </w:rPr>
              <w:t>0,00</w:t>
            </w:r>
          </w:p>
        </w:tc>
        <w:tc>
          <w:tcPr>
            <w:tcW w:w="2291" w:type="dxa"/>
          </w:tcPr>
          <w:p w:rsidR="005A0300" w:rsidRPr="00582DD0" w:rsidRDefault="005A0300" w:rsidP="00ED09A5">
            <w:pPr>
              <w:pStyle w:val="NoSpacing"/>
              <w:jc w:val="right"/>
              <w:rPr>
                <w:sz w:val="20"/>
                <w:szCs w:val="20"/>
              </w:rPr>
            </w:pPr>
            <w:r>
              <w:rPr>
                <w:sz w:val="20"/>
                <w:szCs w:val="20"/>
              </w:rPr>
              <w:t>0,00</w:t>
            </w:r>
          </w:p>
        </w:tc>
      </w:tr>
      <w:tr w:rsidR="005A0300" w:rsidRPr="00582DD0" w:rsidTr="005A0300">
        <w:trPr>
          <w:trHeight w:val="264"/>
        </w:trPr>
        <w:tc>
          <w:tcPr>
            <w:tcW w:w="1441" w:type="dxa"/>
          </w:tcPr>
          <w:p w:rsidR="005A0300" w:rsidRPr="00582DD0" w:rsidRDefault="005A0300" w:rsidP="00ED09A5">
            <w:pPr>
              <w:pStyle w:val="NoSpacing"/>
              <w:jc w:val="both"/>
              <w:rPr>
                <w:sz w:val="20"/>
                <w:szCs w:val="20"/>
                <w:lang w:val="sr-Latn-BA"/>
              </w:rPr>
            </w:pPr>
            <w:r w:rsidRPr="00582DD0">
              <w:rPr>
                <w:sz w:val="20"/>
                <w:szCs w:val="20"/>
                <w:lang w:val="sr-Latn-BA"/>
              </w:rPr>
              <w:t>814000</w:t>
            </w:r>
          </w:p>
        </w:tc>
        <w:tc>
          <w:tcPr>
            <w:tcW w:w="6214" w:type="dxa"/>
          </w:tcPr>
          <w:p w:rsidR="005A0300" w:rsidRPr="00582DD0" w:rsidRDefault="005A0300" w:rsidP="00ED09A5">
            <w:pPr>
              <w:pStyle w:val="NoSpacing"/>
              <w:jc w:val="both"/>
              <w:rPr>
                <w:sz w:val="20"/>
                <w:szCs w:val="20"/>
                <w:lang w:val="sr-Latn-BA"/>
              </w:rPr>
            </w:pPr>
            <w:r w:rsidRPr="00582DD0">
              <w:rPr>
                <w:sz w:val="20"/>
                <w:szCs w:val="20"/>
                <w:lang w:val="sr-Latn-BA"/>
              </w:rPr>
              <w:t xml:space="preserve">Примици  за продају сталне имовине </w:t>
            </w:r>
          </w:p>
        </w:tc>
        <w:tc>
          <w:tcPr>
            <w:tcW w:w="1825" w:type="dxa"/>
          </w:tcPr>
          <w:p w:rsidR="005A0300" w:rsidRPr="00582DD0" w:rsidRDefault="005A0300" w:rsidP="00ED09A5">
            <w:pPr>
              <w:pStyle w:val="NoSpacing"/>
              <w:jc w:val="right"/>
              <w:rPr>
                <w:sz w:val="20"/>
                <w:szCs w:val="20"/>
                <w:lang w:val="sr-Cyrl-BA"/>
              </w:rPr>
            </w:pPr>
            <w:r>
              <w:rPr>
                <w:sz w:val="20"/>
                <w:szCs w:val="20"/>
                <w:lang w:val="hr-HR"/>
              </w:rPr>
              <w:t>200.000</w:t>
            </w:r>
            <w:r>
              <w:rPr>
                <w:sz w:val="20"/>
                <w:szCs w:val="20"/>
                <w:lang w:val="sr-Cyrl-BA"/>
              </w:rPr>
              <w:t>,00</w:t>
            </w:r>
          </w:p>
        </w:tc>
        <w:tc>
          <w:tcPr>
            <w:tcW w:w="2026" w:type="dxa"/>
          </w:tcPr>
          <w:p w:rsidR="005A0300" w:rsidRPr="00582DD0" w:rsidRDefault="005A0300" w:rsidP="00ED09A5">
            <w:pPr>
              <w:pStyle w:val="NoSpacing"/>
              <w:jc w:val="right"/>
              <w:rPr>
                <w:sz w:val="20"/>
                <w:szCs w:val="20"/>
                <w:lang w:val="sr-Cyrl-CS"/>
              </w:rPr>
            </w:pPr>
            <w:r>
              <w:rPr>
                <w:sz w:val="20"/>
                <w:szCs w:val="20"/>
                <w:lang w:val="sr-Cyrl-CS"/>
              </w:rPr>
              <w:t>0,00</w:t>
            </w:r>
          </w:p>
        </w:tc>
        <w:tc>
          <w:tcPr>
            <w:tcW w:w="2291" w:type="dxa"/>
          </w:tcPr>
          <w:p w:rsidR="005A0300" w:rsidRPr="00582DD0" w:rsidRDefault="005A0300" w:rsidP="00ED09A5">
            <w:pPr>
              <w:pStyle w:val="NoSpacing"/>
              <w:jc w:val="right"/>
              <w:rPr>
                <w:sz w:val="20"/>
                <w:szCs w:val="20"/>
                <w:lang w:val="sr-Cyrl-CS"/>
              </w:rPr>
            </w:pPr>
            <w:r>
              <w:rPr>
                <w:sz w:val="20"/>
                <w:szCs w:val="20"/>
                <w:lang w:val="sr-Cyrl-CS"/>
              </w:rPr>
              <w:t>0,00</w:t>
            </w:r>
          </w:p>
        </w:tc>
      </w:tr>
      <w:tr w:rsidR="005A0300" w:rsidRPr="00582DD0" w:rsidTr="005A0300">
        <w:trPr>
          <w:trHeight w:val="248"/>
        </w:trPr>
        <w:tc>
          <w:tcPr>
            <w:tcW w:w="1441" w:type="dxa"/>
          </w:tcPr>
          <w:p w:rsidR="005A0300" w:rsidRPr="00BE19F8" w:rsidRDefault="005A0300" w:rsidP="00ED09A5">
            <w:pPr>
              <w:pStyle w:val="NoSpacing"/>
              <w:jc w:val="both"/>
              <w:rPr>
                <w:sz w:val="20"/>
                <w:szCs w:val="20"/>
                <w:lang w:val="sr-Cyrl-BA"/>
              </w:rPr>
            </w:pPr>
            <w:r>
              <w:rPr>
                <w:sz w:val="20"/>
                <w:szCs w:val="20"/>
                <w:lang w:val="sr-Cyrl-BA"/>
              </w:rPr>
              <w:t>819000</w:t>
            </w:r>
          </w:p>
        </w:tc>
        <w:tc>
          <w:tcPr>
            <w:tcW w:w="6214" w:type="dxa"/>
          </w:tcPr>
          <w:p w:rsidR="005A0300" w:rsidRPr="00BE19F8" w:rsidRDefault="005A0300" w:rsidP="00ED09A5">
            <w:pPr>
              <w:pStyle w:val="NoSpacing"/>
              <w:jc w:val="both"/>
              <w:rPr>
                <w:sz w:val="20"/>
                <w:szCs w:val="20"/>
                <w:lang w:val="sr-Cyrl-BA"/>
              </w:rPr>
            </w:pPr>
            <w:r>
              <w:rPr>
                <w:sz w:val="20"/>
                <w:szCs w:val="20"/>
                <w:lang w:val="sr-Cyrl-BA"/>
              </w:rPr>
              <w:t xml:space="preserve">Примици за осталу призвед имовину </w:t>
            </w:r>
          </w:p>
        </w:tc>
        <w:tc>
          <w:tcPr>
            <w:tcW w:w="1825" w:type="dxa"/>
          </w:tcPr>
          <w:p w:rsidR="005A0300" w:rsidRPr="00BE19F8" w:rsidRDefault="005A0300" w:rsidP="00ED09A5">
            <w:pPr>
              <w:pStyle w:val="NoSpacing"/>
              <w:jc w:val="right"/>
              <w:rPr>
                <w:sz w:val="20"/>
                <w:szCs w:val="20"/>
                <w:lang w:val="sr-Cyrl-BA"/>
              </w:rPr>
            </w:pPr>
            <w:r>
              <w:rPr>
                <w:sz w:val="20"/>
                <w:szCs w:val="20"/>
                <w:lang w:val="sr-Cyrl-BA"/>
              </w:rPr>
              <w:t>0,00</w:t>
            </w:r>
          </w:p>
        </w:tc>
        <w:tc>
          <w:tcPr>
            <w:tcW w:w="2026" w:type="dxa"/>
          </w:tcPr>
          <w:p w:rsidR="005A0300" w:rsidRPr="00BE19F8" w:rsidRDefault="005A0300" w:rsidP="00ED09A5">
            <w:pPr>
              <w:pStyle w:val="NoSpacing"/>
              <w:jc w:val="right"/>
              <w:rPr>
                <w:sz w:val="20"/>
                <w:szCs w:val="20"/>
                <w:lang w:val="sr-Cyrl-BA"/>
              </w:rPr>
            </w:pPr>
            <w:r>
              <w:rPr>
                <w:sz w:val="20"/>
                <w:szCs w:val="20"/>
                <w:lang w:val="sr-Cyrl-BA"/>
              </w:rPr>
              <w:t>0,00</w:t>
            </w:r>
          </w:p>
        </w:tc>
        <w:tc>
          <w:tcPr>
            <w:tcW w:w="2291" w:type="dxa"/>
          </w:tcPr>
          <w:p w:rsidR="005A0300" w:rsidRPr="00BE19F8" w:rsidRDefault="005A0300" w:rsidP="00ED09A5">
            <w:pPr>
              <w:pStyle w:val="NoSpacing"/>
              <w:jc w:val="right"/>
              <w:rPr>
                <w:sz w:val="20"/>
                <w:szCs w:val="20"/>
                <w:lang w:val="sr-Cyrl-BA"/>
              </w:rPr>
            </w:pPr>
            <w:r>
              <w:rPr>
                <w:sz w:val="20"/>
                <w:szCs w:val="20"/>
                <w:lang w:val="sr-Cyrl-BA"/>
              </w:rPr>
              <w:t>0,00</w:t>
            </w:r>
          </w:p>
        </w:tc>
      </w:tr>
      <w:tr w:rsidR="005A0300" w:rsidRPr="00582DD0" w:rsidTr="005A0300">
        <w:trPr>
          <w:trHeight w:val="74"/>
        </w:trPr>
        <w:tc>
          <w:tcPr>
            <w:tcW w:w="1441" w:type="dxa"/>
          </w:tcPr>
          <w:p w:rsidR="005A0300" w:rsidRPr="00582DD0" w:rsidRDefault="005A0300" w:rsidP="00ED09A5">
            <w:pPr>
              <w:pStyle w:val="NoSpacing"/>
              <w:jc w:val="both"/>
              <w:rPr>
                <w:sz w:val="20"/>
                <w:szCs w:val="20"/>
                <w:lang w:val="sr-Latn-BA"/>
              </w:rPr>
            </w:pPr>
          </w:p>
        </w:tc>
        <w:tc>
          <w:tcPr>
            <w:tcW w:w="6214" w:type="dxa"/>
          </w:tcPr>
          <w:p w:rsidR="005A0300" w:rsidRPr="00582DD0" w:rsidRDefault="005A0300" w:rsidP="00ED09A5">
            <w:pPr>
              <w:pStyle w:val="NoSpacing"/>
              <w:rPr>
                <w:sz w:val="20"/>
                <w:szCs w:val="20"/>
                <w:lang w:val="sr-Latn-BA"/>
              </w:rPr>
            </w:pPr>
          </w:p>
        </w:tc>
        <w:tc>
          <w:tcPr>
            <w:tcW w:w="1825" w:type="dxa"/>
          </w:tcPr>
          <w:p w:rsidR="005A0300" w:rsidRPr="00582DD0" w:rsidRDefault="005A0300" w:rsidP="00ED09A5">
            <w:pPr>
              <w:pStyle w:val="NoSpacing"/>
              <w:jc w:val="right"/>
              <w:rPr>
                <w:sz w:val="20"/>
                <w:szCs w:val="20"/>
                <w:lang w:val="sr-Latn-BA"/>
              </w:rPr>
            </w:pPr>
          </w:p>
        </w:tc>
        <w:tc>
          <w:tcPr>
            <w:tcW w:w="2026" w:type="dxa"/>
          </w:tcPr>
          <w:p w:rsidR="005A0300" w:rsidRPr="00582DD0" w:rsidRDefault="005A0300" w:rsidP="00ED09A5">
            <w:pPr>
              <w:pStyle w:val="NoSpacing"/>
              <w:jc w:val="right"/>
              <w:rPr>
                <w:sz w:val="20"/>
                <w:szCs w:val="20"/>
                <w:lang w:val="sr-Latn-BA"/>
              </w:rPr>
            </w:pPr>
          </w:p>
        </w:tc>
        <w:tc>
          <w:tcPr>
            <w:tcW w:w="2291" w:type="dxa"/>
          </w:tcPr>
          <w:p w:rsidR="005A0300" w:rsidRPr="00582DD0" w:rsidRDefault="005A0300" w:rsidP="00ED09A5">
            <w:pPr>
              <w:pStyle w:val="NoSpacing"/>
              <w:jc w:val="right"/>
              <w:rPr>
                <w:sz w:val="20"/>
                <w:szCs w:val="20"/>
                <w:lang w:val="sr-Latn-BA"/>
              </w:rPr>
            </w:pPr>
          </w:p>
        </w:tc>
      </w:tr>
      <w:tr w:rsidR="005A0300" w:rsidRPr="00582DD0" w:rsidTr="005A0300">
        <w:trPr>
          <w:trHeight w:val="264"/>
        </w:trPr>
        <w:tc>
          <w:tcPr>
            <w:tcW w:w="1441" w:type="dxa"/>
          </w:tcPr>
          <w:p w:rsidR="005A0300" w:rsidRPr="00582DD0" w:rsidRDefault="005A0300" w:rsidP="00ED09A5">
            <w:pPr>
              <w:pStyle w:val="NoSpacing"/>
              <w:jc w:val="both"/>
              <w:rPr>
                <w:sz w:val="20"/>
                <w:szCs w:val="20"/>
                <w:lang w:val="sr-Latn-BA"/>
              </w:rPr>
            </w:pPr>
          </w:p>
        </w:tc>
        <w:tc>
          <w:tcPr>
            <w:tcW w:w="6214" w:type="dxa"/>
          </w:tcPr>
          <w:p w:rsidR="005A0300" w:rsidRPr="00582DD0" w:rsidRDefault="005A0300" w:rsidP="00ED09A5">
            <w:pPr>
              <w:pStyle w:val="NoSpacing"/>
              <w:jc w:val="center"/>
              <w:rPr>
                <w:b/>
                <w:sz w:val="20"/>
                <w:szCs w:val="20"/>
                <w:lang w:val="sr-Latn-BA"/>
              </w:rPr>
            </w:pPr>
            <w:r w:rsidRPr="00582DD0">
              <w:rPr>
                <w:b/>
                <w:sz w:val="20"/>
                <w:szCs w:val="20"/>
                <w:lang w:val="sr-Latn-BA"/>
              </w:rPr>
              <w:t xml:space="preserve">УКУПНО : </w:t>
            </w:r>
          </w:p>
        </w:tc>
        <w:tc>
          <w:tcPr>
            <w:tcW w:w="1825" w:type="dxa"/>
          </w:tcPr>
          <w:p w:rsidR="005A0300" w:rsidRPr="00582DD0" w:rsidRDefault="005A0300" w:rsidP="00ED09A5">
            <w:pPr>
              <w:pStyle w:val="NoSpacing"/>
              <w:jc w:val="right"/>
              <w:rPr>
                <w:b/>
                <w:sz w:val="20"/>
                <w:szCs w:val="20"/>
                <w:lang w:val="sr-Cyrl-BA"/>
              </w:rPr>
            </w:pPr>
            <w:r>
              <w:rPr>
                <w:b/>
                <w:sz w:val="20"/>
                <w:szCs w:val="20"/>
                <w:lang w:val="hr-HR"/>
              </w:rPr>
              <w:t>200.00</w:t>
            </w:r>
            <w:r>
              <w:rPr>
                <w:b/>
                <w:sz w:val="20"/>
                <w:szCs w:val="20"/>
                <w:lang w:val="sr-Cyrl-BA"/>
              </w:rPr>
              <w:t>0,00</w:t>
            </w:r>
          </w:p>
        </w:tc>
        <w:tc>
          <w:tcPr>
            <w:tcW w:w="2026" w:type="dxa"/>
          </w:tcPr>
          <w:p w:rsidR="005A0300" w:rsidRPr="00582DD0" w:rsidRDefault="005A0300" w:rsidP="00ED09A5">
            <w:pPr>
              <w:pStyle w:val="NoSpacing"/>
              <w:jc w:val="right"/>
              <w:rPr>
                <w:b/>
                <w:sz w:val="20"/>
                <w:szCs w:val="20"/>
                <w:lang w:val="sr-Cyrl-CS"/>
              </w:rPr>
            </w:pPr>
            <w:r>
              <w:rPr>
                <w:b/>
                <w:sz w:val="20"/>
                <w:szCs w:val="20"/>
                <w:lang w:val="sr-Cyrl-CS"/>
              </w:rPr>
              <w:t>0,00</w:t>
            </w:r>
          </w:p>
        </w:tc>
        <w:tc>
          <w:tcPr>
            <w:tcW w:w="2291" w:type="dxa"/>
          </w:tcPr>
          <w:p w:rsidR="005A0300" w:rsidRPr="00582DD0" w:rsidRDefault="005A0300" w:rsidP="00ED09A5">
            <w:pPr>
              <w:pStyle w:val="NoSpacing"/>
              <w:jc w:val="right"/>
              <w:rPr>
                <w:b/>
                <w:sz w:val="20"/>
                <w:szCs w:val="20"/>
                <w:lang w:val="sr-Cyrl-CS"/>
              </w:rPr>
            </w:pPr>
            <w:r>
              <w:rPr>
                <w:b/>
                <w:sz w:val="20"/>
                <w:szCs w:val="20"/>
                <w:lang w:val="sr-Cyrl-CS"/>
              </w:rPr>
              <w:t>0,00</w:t>
            </w:r>
          </w:p>
        </w:tc>
      </w:tr>
    </w:tbl>
    <w:p w:rsidR="005A0300" w:rsidRPr="00FE6D48" w:rsidRDefault="005A0300" w:rsidP="005A0300">
      <w:pPr>
        <w:pStyle w:val="NoSpacing"/>
        <w:jc w:val="both"/>
        <w:rPr>
          <w:color w:val="FF0000"/>
          <w:sz w:val="24"/>
          <w:szCs w:val="24"/>
          <w:lang w:val="sr-Latn-BA"/>
        </w:rPr>
      </w:pPr>
    </w:p>
    <w:p w:rsidR="005A0300" w:rsidRPr="00E15FDA" w:rsidRDefault="005A0300" w:rsidP="005A0300">
      <w:pPr>
        <w:pStyle w:val="NoSpacing"/>
        <w:jc w:val="both"/>
        <w:rPr>
          <w:sz w:val="24"/>
          <w:szCs w:val="24"/>
        </w:rPr>
      </w:pPr>
      <w:r w:rsidRPr="007249B9">
        <w:rPr>
          <w:sz w:val="24"/>
          <w:szCs w:val="24"/>
          <w:lang w:val="sr-Cyrl-CS"/>
        </w:rPr>
        <w:t>У овој години нема планираних средстава примитака за нефинансиј</w:t>
      </w:r>
      <w:r>
        <w:rPr>
          <w:sz w:val="24"/>
          <w:szCs w:val="24"/>
          <w:lang w:val="sr-Cyrl-CS"/>
        </w:rPr>
        <w:t>с</w:t>
      </w:r>
      <w:r w:rsidRPr="007249B9">
        <w:rPr>
          <w:sz w:val="24"/>
          <w:szCs w:val="24"/>
          <w:lang w:val="sr-Cyrl-CS"/>
        </w:rPr>
        <w:t>ку им</w:t>
      </w:r>
      <w:r>
        <w:rPr>
          <w:sz w:val="24"/>
          <w:szCs w:val="24"/>
          <w:lang w:val="sr-Cyrl-CS"/>
        </w:rPr>
        <w:t>о</w:t>
      </w:r>
      <w:r w:rsidRPr="007249B9">
        <w:rPr>
          <w:sz w:val="24"/>
          <w:szCs w:val="24"/>
          <w:lang w:val="sr-Cyrl-CS"/>
        </w:rPr>
        <w:t>вину.</w:t>
      </w:r>
    </w:p>
    <w:p w:rsidR="005A0300" w:rsidRPr="007249B9" w:rsidRDefault="005A0300" w:rsidP="005A0300">
      <w:pPr>
        <w:pStyle w:val="NoSpacing"/>
        <w:jc w:val="both"/>
        <w:rPr>
          <w:sz w:val="24"/>
          <w:szCs w:val="24"/>
          <w:lang w:val="hr-HR"/>
        </w:rPr>
      </w:pPr>
      <w:r w:rsidRPr="007249B9">
        <w:rPr>
          <w:sz w:val="24"/>
          <w:szCs w:val="24"/>
          <w:lang w:val="sr-Cyrl-CS"/>
        </w:rPr>
        <w:t xml:space="preserve"> </w:t>
      </w:r>
    </w:p>
    <w:p w:rsidR="005A0300" w:rsidRDefault="005A0300" w:rsidP="005A0300">
      <w:pPr>
        <w:pStyle w:val="NoSpacing"/>
        <w:jc w:val="center"/>
        <w:rPr>
          <w:b/>
          <w:i/>
          <w:sz w:val="24"/>
          <w:szCs w:val="24"/>
          <w:u w:val="single"/>
          <w:lang w:val="bs-Cyrl-BA"/>
        </w:rPr>
      </w:pPr>
      <w:r w:rsidRPr="00582DD0">
        <w:rPr>
          <w:b/>
          <w:i/>
          <w:sz w:val="24"/>
          <w:szCs w:val="24"/>
          <w:u w:val="single"/>
          <w:lang w:val="sr-Latn-BA"/>
        </w:rPr>
        <w:t>РЕКАПИТУЛАЦИЈА УКУПНИХ ПРИХОДА</w:t>
      </w:r>
    </w:p>
    <w:p w:rsidR="005A0300" w:rsidRPr="00FE6D48" w:rsidRDefault="005A0300" w:rsidP="005A0300">
      <w:pPr>
        <w:pStyle w:val="NoSpacing"/>
        <w:jc w:val="both"/>
        <w:rPr>
          <w:color w:val="FF0000"/>
          <w:sz w:val="24"/>
          <w:szCs w:val="24"/>
          <w:lang w:val="sr-Latn-BA"/>
        </w:rPr>
      </w:pP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8"/>
        <w:gridCol w:w="5835"/>
        <w:gridCol w:w="2444"/>
        <w:gridCol w:w="2064"/>
        <w:gridCol w:w="2069"/>
      </w:tblGrid>
      <w:tr w:rsidR="005A0300" w:rsidRPr="00FE6D48" w:rsidTr="005A0300">
        <w:trPr>
          <w:trHeight w:val="269"/>
        </w:trPr>
        <w:tc>
          <w:tcPr>
            <w:tcW w:w="1448" w:type="dxa"/>
          </w:tcPr>
          <w:p w:rsidR="005A0300" w:rsidRPr="00582DD0" w:rsidRDefault="005A0300" w:rsidP="00ED09A5">
            <w:pPr>
              <w:pStyle w:val="NoSpacing"/>
              <w:jc w:val="center"/>
              <w:rPr>
                <w:b/>
                <w:sz w:val="20"/>
                <w:szCs w:val="20"/>
                <w:lang w:val="sr-Latn-BA"/>
              </w:rPr>
            </w:pPr>
            <w:r w:rsidRPr="00582DD0">
              <w:rPr>
                <w:b/>
                <w:sz w:val="20"/>
                <w:szCs w:val="20"/>
                <w:lang w:val="sr-Latn-BA"/>
              </w:rPr>
              <w:t>конто</w:t>
            </w:r>
          </w:p>
        </w:tc>
        <w:tc>
          <w:tcPr>
            <w:tcW w:w="5835" w:type="dxa"/>
          </w:tcPr>
          <w:p w:rsidR="005A0300" w:rsidRPr="00582DD0" w:rsidRDefault="005A0300" w:rsidP="00ED09A5">
            <w:pPr>
              <w:pStyle w:val="NoSpacing"/>
              <w:jc w:val="center"/>
              <w:rPr>
                <w:b/>
                <w:sz w:val="20"/>
                <w:szCs w:val="20"/>
                <w:lang w:val="sr-Latn-BA"/>
              </w:rPr>
            </w:pPr>
            <w:r w:rsidRPr="00582DD0">
              <w:rPr>
                <w:b/>
                <w:sz w:val="20"/>
                <w:szCs w:val="20"/>
                <w:lang w:val="sr-Latn-BA"/>
              </w:rPr>
              <w:t>Опис прихода</w:t>
            </w:r>
          </w:p>
        </w:tc>
        <w:tc>
          <w:tcPr>
            <w:tcW w:w="2444" w:type="dxa"/>
          </w:tcPr>
          <w:p w:rsidR="005A0300" w:rsidRPr="00582DD0" w:rsidRDefault="005A0300" w:rsidP="00ED09A5">
            <w:pPr>
              <w:pStyle w:val="NoSpacing"/>
              <w:jc w:val="center"/>
              <w:rPr>
                <w:b/>
                <w:sz w:val="20"/>
                <w:szCs w:val="20"/>
                <w:lang w:val="sr-Latn-BA"/>
              </w:rPr>
            </w:pPr>
            <w:r>
              <w:rPr>
                <w:b/>
                <w:sz w:val="20"/>
                <w:szCs w:val="20"/>
              </w:rPr>
              <w:t xml:space="preserve">План </w:t>
            </w:r>
            <w:r w:rsidRPr="00582DD0">
              <w:rPr>
                <w:b/>
                <w:sz w:val="20"/>
                <w:szCs w:val="20"/>
                <w:lang w:val="sr-Latn-BA"/>
              </w:rPr>
              <w:t>20</w:t>
            </w:r>
            <w:r>
              <w:rPr>
                <w:b/>
                <w:sz w:val="20"/>
                <w:szCs w:val="20"/>
                <w:lang w:val="bs-Cyrl-BA"/>
              </w:rPr>
              <w:t>2</w:t>
            </w:r>
            <w:r>
              <w:rPr>
                <w:b/>
                <w:sz w:val="20"/>
                <w:szCs w:val="20"/>
                <w:lang w:val="hr-HR"/>
              </w:rPr>
              <w:t>1</w:t>
            </w:r>
            <w:r w:rsidRPr="00582DD0">
              <w:rPr>
                <w:b/>
                <w:sz w:val="20"/>
                <w:szCs w:val="20"/>
                <w:lang w:val="sr-Latn-BA"/>
              </w:rPr>
              <w:t>.г.</w:t>
            </w:r>
          </w:p>
        </w:tc>
        <w:tc>
          <w:tcPr>
            <w:tcW w:w="2064" w:type="dxa"/>
          </w:tcPr>
          <w:p w:rsidR="005A0300" w:rsidRPr="00C2773C" w:rsidRDefault="005A0300" w:rsidP="00ED09A5">
            <w:pPr>
              <w:pStyle w:val="NoSpacing"/>
              <w:jc w:val="center"/>
              <w:rPr>
                <w:b/>
                <w:sz w:val="20"/>
                <w:szCs w:val="20"/>
                <w:lang w:val="hr-HR"/>
              </w:rPr>
            </w:pPr>
            <w:r w:rsidRPr="00582DD0">
              <w:rPr>
                <w:b/>
                <w:sz w:val="20"/>
                <w:szCs w:val="20"/>
                <w:lang w:val="sr-Latn-BA"/>
              </w:rPr>
              <w:t>План 20</w:t>
            </w:r>
            <w:r>
              <w:rPr>
                <w:b/>
                <w:sz w:val="20"/>
                <w:szCs w:val="20"/>
                <w:lang w:val="sr-Cyrl-BA"/>
              </w:rPr>
              <w:t>2</w:t>
            </w:r>
            <w:r>
              <w:rPr>
                <w:b/>
                <w:sz w:val="20"/>
                <w:szCs w:val="20"/>
                <w:lang w:val="hr-HR"/>
              </w:rPr>
              <w:t>2</w:t>
            </w:r>
          </w:p>
        </w:tc>
        <w:tc>
          <w:tcPr>
            <w:tcW w:w="2069" w:type="dxa"/>
          </w:tcPr>
          <w:p w:rsidR="005A0300" w:rsidRPr="00582DD0" w:rsidRDefault="005A0300" w:rsidP="00ED09A5">
            <w:pPr>
              <w:pStyle w:val="NoSpacing"/>
              <w:jc w:val="center"/>
              <w:rPr>
                <w:b/>
                <w:sz w:val="20"/>
                <w:szCs w:val="20"/>
              </w:rPr>
            </w:pPr>
            <w:r w:rsidRPr="00582DD0">
              <w:rPr>
                <w:b/>
                <w:sz w:val="20"/>
                <w:szCs w:val="20"/>
                <w:lang w:val="sr-Latn-BA"/>
              </w:rPr>
              <w:t xml:space="preserve">% </w:t>
            </w:r>
            <w:r>
              <w:rPr>
                <w:b/>
                <w:sz w:val="20"/>
                <w:szCs w:val="20"/>
              </w:rPr>
              <w:t>од 202</w:t>
            </w:r>
            <w:r>
              <w:rPr>
                <w:b/>
                <w:sz w:val="20"/>
                <w:szCs w:val="20"/>
                <w:lang w:val="hr-HR"/>
              </w:rPr>
              <w:t>1</w:t>
            </w:r>
            <w:r>
              <w:rPr>
                <w:b/>
                <w:sz w:val="20"/>
                <w:szCs w:val="20"/>
              </w:rPr>
              <w:t>.г</w:t>
            </w:r>
          </w:p>
        </w:tc>
      </w:tr>
      <w:tr w:rsidR="005A0300" w:rsidRPr="00FE6D48" w:rsidTr="005A0300">
        <w:trPr>
          <w:trHeight w:val="202"/>
        </w:trPr>
        <w:tc>
          <w:tcPr>
            <w:tcW w:w="1448" w:type="dxa"/>
          </w:tcPr>
          <w:p w:rsidR="005A0300" w:rsidRPr="00582DD0" w:rsidRDefault="005A0300" w:rsidP="00ED09A5">
            <w:pPr>
              <w:pStyle w:val="NoSpacing"/>
              <w:jc w:val="center"/>
              <w:rPr>
                <w:b/>
                <w:sz w:val="16"/>
                <w:szCs w:val="16"/>
                <w:lang w:val="sr-Latn-BA"/>
              </w:rPr>
            </w:pPr>
            <w:r w:rsidRPr="00582DD0">
              <w:rPr>
                <w:b/>
                <w:sz w:val="16"/>
                <w:szCs w:val="16"/>
                <w:lang w:val="sr-Latn-BA"/>
              </w:rPr>
              <w:t>1</w:t>
            </w:r>
          </w:p>
        </w:tc>
        <w:tc>
          <w:tcPr>
            <w:tcW w:w="5835" w:type="dxa"/>
          </w:tcPr>
          <w:p w:rsidR="005A0300" w:rsidRPr="00582DD0" w:rsidRDefault="005A0300" w:rsidP="00ED09A5">
            <w:pPr>
              <w:pStyle w:val="NoSpacing"/>
              <w:jc w:val="center"/>
              <w:rPr>
                <w:b/>
                <w:sz w:val="16"/>
                <w:szCs w:val="16"/>
                <w:lang w:val="sr-Latn-BA"/>
              </w:rPr>
            </w:pPr>
            <w:r w:rsidRPr="00582DD0">
              <w:rPr>
                <w:b/>
                <w:sz w:val="16"/>
                <w:szCs w:val="16"/>
                <w:lang w:val="sr-Latn-BA"/>
              </w:rPr>
              <w:t>2</w:t>
            </w:r>
          </w:p>
        </w:tc>
        <w:tc>
          <w:tcPr>
            <w:tcW w:w="2444" w:type="dxa"/>
          </w:tcPr>
          <w:p w:rsidR="005A0300" w:rsidRPr="00582DD0" w:rsidRDefault="005A0300" w:rsidP="00ED09A5">
            <w:pPr>
              <w:pStyle w:val="NoSpacing"/>
              <w:jc w:val="center"/>
              <w:rPr>
                <w:b/>
                <w:sz w:val="16"/>
                <w:szCs w:val="16"/>
                <w:lang w:val="sr-Latn-BA"/>
              </w:rPr>
            </w:pPr>
            <w:r w:rsidRPr="00582DD0">
              <w:rPr>
                <w:b/>
                <w:sz w:val="16"/>
                <w:szCs w:val="16"/>
                <w:lang w:val="sr-Latn-BA"/>
              </w:rPr>
              <w:t>3</w:t>
            </w:r>
          </w:p>
        </w:tc>
        <w:tc>
          <w:tcPr>
            <w:tcW w:w="2064" w:type="dxa"/>
          </w:tcPr>
          <w:p w:rsidR="005A0300" w:rsidRPr="00582DD0" w:rsidRDefault="005A0300" w:rsidP="00ED09A5">
            <w:pPr>
              <w:pStyle w:val="NoSpacing"/>
              <w:jc w:val="center"/>
              <w:rPr>
                <w:b/>
                <w:sz w:val="16"/>
                <w:szCs w:val="16"/>
                <w:lang w:val="sr-Latn-BA"/>
              </w:rPr>
            </w:pPr>
            <w:r w:rsidRPr="00582DD0">
              <w:rPr>
                <w:b/>
                <w:sz w:val="16"/>
                <w:szCs w:val="16"/>
                <w:lang w:val="sr-Latn-BA"/>
              </w:rPr>
              <w:t>4</w:t>
            </w:r>
          </w:p>
        </w:tc>
        <w:tc>
          <w:tcPr>
            <w:tcW w:w="2069" w:type="dxa"/>
          </w:tcPr>
          <w:p w:rsidR="005A0300" w:rsidRPr="00582DD0" w:rsidRDefault="005A0300" w:rsidP="00ED09A5">
            <w:pPr>
              <w:pStyle w:val="NoSpacing"/>
              <w:jc w:val="center"/>
              <w:rPr>
                <w:b/>
                <w:sz w:val="16"/>
                <w:szCs w:val="16"/>
                <w:lang w:val="sr-Latn-BA"/>
              </w:rPr>
            </w:pPr>
            <w:r w:rsidRPr="00582DD0">
              <w:rPr>
                <w:b/>
                <w:sz w:val="16"/>
                <w:szCs w:val="16"/>
                <w:lang w:val="sr-Latn-BA"/>
              </w:rPr>
              <w:t>5</w:t>
            </w:r>
          </w:p>
        </w:tc>
      </w:tr>
      <w:tr w:rsidR="005A0300" w:rsidRPr="00FE6D48" w:rsidTr="005A0300">
        <w:trPr>
          <w:trHeight w:val="253"/>
        </w:trPr>
        <w:tc>
          <w:tcPr>
            <w:tcW w:w="1448" w:type="dxa"/>
          </w:tcPr>
          <w:p w:rsidR="005A0300" w:rsidRPr="00582DD0" w:rsidRDefault="005A0300" w:rsidP="00ED09A5">
            <w:pPr>
              <w:pStyle w:val="NoSpacing"/>
              <w:jc w:val="both"/>
              <w:rPr>
                <w:b/>
                <w:sz w:val="20"/>
                <w:szCs w:val="20"/>
                <w:lang w:val="sr-Latn-BA"/>
              </w:rPr>
            </w:pPr>
            <w:r w:rsidRPr="00582DD0">
              <w:rPr>
                <w:b/>
                <w:sz w:val="20"/>
                <w:szCs w:val="20"/>
                <w:lang w:val="sr-Latn-BA"/>
              </w:rPr>
              <w:t>710000</w:t>
            </w:r>
          </w:p>
        </w:tc>
        <w:tc>
          <w:tcPr>
            <w:tcW w:w="5835" w:type="dxa"/>
          </w:tcPr>
          <w:p w:rsidR="005A0300" w:rsidRPr="00582DD0" w:rsidRDefault="005A0300" w:rsidP="00ED09A5">
            <w:pPr>
              <w:pStyle w:val="NoSpacing"/>
              <w:jc w:val="both"/>
              <w:rPr>
                <w:b/>
                <w:sz w:val="20"/>
                <w:szCs w:val="20"/>
                <w:lang w:val="sr-Latn-BA"/>
              </w:rPr>
            </w:pPr>
            <w:r w:rsidRPr="00582DD0">
              <w:rPr>
                <w:b/>
                <w:sz w:val="20"/>
                <w:szCs w:val="20"/>
                <w:lang w:val="sr-Latn-BA"/>
              </w:rPr>
              <w:t>Порески приходи</w:t>
            </w:r>
          </w:p>
        </w:tc>
        <w:tc>
          <w:tcPr>
            <w:tcW w:w="2444" w:type="dxa"/>
          </w:tcPr>
          <w:p w:rsidR="005A0300" w:rsidRPr="00C2773C" w:rsidRDefault="005A0300" w:rsidP="00ED09A5">
            <w:pPr>
              <w:pStyle w:val="NoSpacing"/>
              <w:jc w:val="right"/>
              <w:rPr>
                <w:b/>
                <w:sz w:val="20"/>
                <w:szCs w:val="20"/>
                <w:lang w:val="hr-HR"/>
              </w:rPr>
            </w:pPr>
            <w:r>
              <w:rPr>
                <w:b/>
                <w:sz w:val="20"/>
                <w:szCs w:val="20"/>
                <w:lang w:val="hr-HR"/>
              </w:rPr>
              <w:t>1.569.865,00</w:t>
            </w:r>
          </w:p>
        </w:tc>
        <w:tc>
          <w:tcPr>
            <w:tcW w:w="2064" w:type="dxa"/>
          </w:tcPr>
          <w:p w:rsidR="005A0300" w:rsidRPr="00AE4E16" w:rsidRDefault="005A0300" w:rsidP="00ED09A5">
            <w:pPr>
              <w:pStyle w:val="NoSpacing"/>
              <w:jc w:val="right"/>
              <w:rPr>
                <w:b/>
                <w:sz w:val="20"/>
                <w:szCs w:val="20"/>
                <w:lang w:val="sr-Cyrl-CS"/>
              </w:rPr>
            </w:pPr>
            <w:r>
              <w:rPr>
                <w:b/>
                <w:sz w:val="20"/>
                <w:szCs w:val="20"/>
                <w:lang w:val="hr-HR"/>
              </w:rPr>
              <w:t>1.641.258</w:t>
            </w:r>
            <w:r>
              <w:rPr>
                <w:b/>
                <w:sz w:val="20"/>
                <w:szCs w:val="20"/>
                <w:lang w:val="sr-Cyrl-CS"/>
              </w:rPr>
              <w:t xml:space="preserve">,00 </w:t>
            </w:r>
          </w:p>
        </w:tc>
        <w:tc>
          <w:tcPr>
            <w:tcW w:w="2069" w:type="dxa"/>
          </w:tcPr>
          <w:p w:rsidR="005A0300" w:rsidRPr="00C2773C" w:rsidRDefault="005A0300" w:rsidP="00ED09A5">
            <w:pPr>
              <w:pStyle w:val="NoSpacing"/>
              <w:jc w:val="right"/>
              <w:rPr>
                <w:b/>
                <w:sz w:val="20"/>
                <w:szCs w:val="20"/>
                <w:lang w:val="hr-HR"/>
              </w:rPr>
            </w:pPr>
            <w:r>
              <w:rPr>
                <w:b/>
                <w:sz w:val="20"/>
                <w:szCs w:val="20"/>
                <w:lang w:val="hr-HR"/>
              </w:rPr>
              <w:t>104,55</w:t>
            </w:r>
          </w:p>
        </w:tc>
      </w:tr>
      <w:tr w:rsidR="005A0300" w:rsidRPr="00FE6D48" w:rsidTr="005A0300">
        <w:trPr>
          <w:trHeight w:val="253"/>
        </w:trPr>
        <w:tc>
          <w:tcPr>
            <w:tcW w:w="1448" w:type="dxa"/>
          </w:tcPr>
          <w:p w:rsidR="005A0300" w:rsidRPr="00582DD0" w:rsidRDefault="005A0300" w:rsidP="00ED09A5">
            <w:pPr>
              <w:pStyle w:val="NoSpacing"/>
              <w:jc w:val="both"/>
              <w:rPr>
                <w:b/>
                <w:sz w:val="20"/>
                <w:szCs w:val="20"/>
                <w:lang w:val="sr-Latn-BA"/>
              </w:rPr>
            </w:pPr>
            <w:r w:rsidRPr="00582DD0">
              <w:rPr>
                <w:b/>
                <w:sz w:val="20"/>
                <w:szCs w:val="20"/>
                <w:lang w:val="sr-Latn-BA"/>
              </w:rPr>
              <w:t>720000</w:t>
            </w:r>
          </w:p>
        </w:tc>
        <w:tc>
          <w:tcPr>
            <w:tcW w:w="5835" w:type="dxa"/>
          </w:tcPr>
          <w:p w:rsidR="005A0300" w:rsidRPr="00582DD0" w:rsidRDefault="005A0300" w:rsidP="00ED09A5">
            <w:pPr>
              <w:pStyle w:val="NoSpacing"/>
              <w:jc w:val="both"/>
              <w:rPr>
                <w:b/>
                <w:sz w:val="20"/>
                <w:szCs w:val="20"/>
                <w:lang w:val="sr-Latn-BA"/>
              </w:rPr>
            </w:pPr>
            <w:r w:rsidRPr="00582DD0">
              <w:rPr>
                <w:b/>
                <w:sz w:val="20"/>
                <w:szCs w:val="20"/>
                <w:lang w:val="sr-Latn-BA"/>
              </w:rPr>
              <w:t>Непорески приходи</w:t>
            </w:r>
          </w:p>
        </w:tc>
        <w:tc>
          <w:tcPr>
            <w:tcW w:w="2444" w:type="dxa"/>
          </w:tcPr>
          <w:p w:rsidR="005A0300" w:rsidRPr="00AE4E16" w:rsidRDefault="005A0300" w:rsidP="00ED09A5">
            <w:pPr>
              <w:pStyle w:val="NoSpacing"/>
              <w:jc w:val="right"/>
              <w:rPr>
                <w:b/>
                <w:sz w:val="20"/>
                <w:szCs w:val="20"/>
                <w:lang w:val="sr-Cyrl-CS"/>
              </w:rPr>
            </w:pPr>
            <w:r>
              <w:rPr>
                <w:b/>
                <w:sz w:val="20"/>
                <w:szCs w:val="20"/>
                <w:lang w:val="hr-HR"/>
              </w:rPr>
              <w:t>493.079,00</w:t>
            </w:r>
          </w:p>
        </w:tc>
        <w:tc>
          <w:tcPr>
            <w:tcW w:w="2064" w:type="dxa"/>
          </w:tcPr>
          <w:p w:rsidR="005A0300" w:rsidRPr="00AE4E16" w:rsidRDefault="005A0300" w:rsidP="00ED09A5">
            <w:pPr>
              <w:pStyle w:val="NoSpacing"/>
              <w:jc w:val="right"/>
              <w:rPr>
                <w:b/>
                <w:sz w:val="20"/>
                <w:szCs w:val="20"/>
                <w:lang w:val="sr-Cyrl-CS"/>
              </w:rPr>
            </w:pPr>
            <w:r>
              <w:rPr>
                <w:b/>
                <w:sz w:val="20"/>
                <w:szCs w:val="20"/>
                <w:lang w:val="hr-HR"/>
              </w:rPr>
              <w:t>508.227</w:t>
            </w:r>
            <w:r w:rsidRPr="00AE4E16">
              <w:rPr>
                <w:b/>
                <w:sz w:val="20"/>
                <w:szCs w:val="20"/>
                <w:lang w:val="sr-Cyrl-CS"/>
              </w:rPr>
              <w:t>,00</w:t>
            </w:r>
          </w:p>
        </w:tc>
        <w:tc>
          <w:tcPr>
            <w:tcW w:w="2069" w:type="dxa"/>
          </w:tcPr>
          <w:p w:rsidR="005A0300" w:rsidRPr="00C2773C" w:rsidRDefault="005A0300" w:rsidP="00ED09A5">
            <w:pPr>
              <w:pStyle w:val="NoSpacing"/>
              <w:jc w:val="right"/>
              <w:rPr>
                <w:b/>
                <w:sz w:val="20"/>
                <w:szCs w:val="20"/>
                <w:lang w:val="hr-HR"/>
              </w:rPr>
            </w:pPr>
            <w:r>
              <w:rPr>
                <w:b/>
                <w:sz w:val="20"/>
                <w:szCs w:val="20"/>
                <w:lang w:val="hr-HR"/>
              </w:rPr>
              <w:t>103,07</w:t>
            </w:r>
          </w:p>
        </w:tc>
      </w:tr>
      <w:tr w:rsidR="005A0300" w:rsidRPr="00FE6D48" w:rsidTr="005A0300">
        <w:trPr>
          <w:trHeight w:val="269"/>
        </w:trPr>
        <w:tc>
          <w:tcPr>
            <w:tcW w:w="1448" w:type="dxa"/>
          </w:tcPr>
          <w:p w:rsidR="005A0300" w:rsidRPr="00582DD0" w:rsidRDefault="005A0300" w:rsidP="00ED09A5">
            <w:pPr>
              <w:pStyle w:val="NoSpacing"/>
              <w:jc w:val="both"/>
              <w:rPr>
                <w:b/>
                <w:sz w:val="20"/>
                <w:szCs w:val="20"/>
                <w:lang w:val="sr-Latn-BA"/>
              </w:rPr>
            </w:pPr>
            <w:r w:rsidRPr="00582DD0">
              <w:rPr>
                <w:b/>
                <w:sz w:val="20"/>
                <w:szCs w:val="20"/>
                <w:lang w:val="sr-Latn-BA"/>
              </w:rPr>
              <w:t>7</w:t>
            </w:r>
            <w:r w:rsidRPr="00582DD0">
              <w:rPr>
                <w:b/>
                <w:sz w:val="20"/>
                <w:szCs w:val="20"/>
              </w:rPr>
              <w:t>30</w:t>
            </w:r>
            <w:r w:rsidRPr="00582DD0">
              <w:rPr>
                <w:b/>
                <w:sz w:val="20"/>
                <w:szCs w:val="20"/>
                <w:lang w:val="sr-Latn-BA"/>
              </w:rPr>
              <w:t>000</w:t>
            </w:r>
          </w:p>
        </w:tc>
        <w:tc>
          <w:tcPr>
            <w:tcW w:w="5835" w:type="dxa"/>
          </w:tcPr>
          <w:p w:rsidR="005A0300" w:rsidRPr="00582DD0" w:rsidRDefault="005A0300" w:rsidP="00ED09A5">
            <w:pPr>
              <w:pStyle w:val="NoSpacing"/>
              <w:jc w:val="both"/>
              <w:rPr>
                <w:b/>
                <w:sz w:val="20"/>
                <w:szCs w:val="20"/>
              </w:rPr>
            </w:pPr>
            <w:r w:rsidRPr="00582DD0">
              <w:rPr>
                <w:b/>
                <w:sz w:val="20"/>
                <w:szCs w:val="20"/>
              </w:rPr>
              <w:t xml:space="preserve">грантови </w:t>
            </w:r>
          </w:p>
        </w:tc>
        <w:tc>
          <w:tcPr>
            <w:tcW w:w="2444" w:type="dxa"/>
          </w:tcPr>
          <w:p w:rsidR="005A0300" w:rsidRPr="00AE4E16" w:rsidRDefault="005A0300" w:rsidP="00ED09A5">
            <w:pPr>
              <w:pStyle w:val="NoSpacing"/>
              <w:jc w:val="right"/>
              <w:rPr>
                <w:b/>
                <w:sz w:val="20"/>
                <w:szCs w:val="20"/>
                <w:lang w:val="sr-Cyrl-CS"/>
              </w:rPr>
            </w:pPr>
            <w:r>
              <w:rPr>
                <w:b/>
                <w:sz w:val="20"/>
                <w:szCs w:val="20"/>
                <w:lang w:val="hr-HR"/>
              </w:rPr>
              <w:t>22.200</w:t>
            </w:r>
            <w:r w:rsidRPr="00AE4E16">
              <w:rPr>
                <w:b/>
                <w:sz w:val="20"/>
                <w:szCs w:val="20"/>
                <w:lang w:val="sr-Cyrl-CS"/>
              </w:rPr>
              <w:t>,00</w:t>
            </w:r>
          </w:p>
        </w:tc>
        <w:tc>
          <w:tcPr>
            <w:tcW w:w="2064" w:type="dxa"/>
          </w:tcPr>
          <w:p w:rsidR="005A0300" w:rsidRPr="00AE4E16" w:rsidRDefault="005A0300" w:rsidP="00ED09A5">
            <w:pPr>
              <w:pStyle w:val="NoSpacing"/>
              <w:jc w:val="right"/>
              <w:rPr>
                <w:b/>
                <w:sz w:val="20"/>
                <w:szCs w:val="20"/>
                <w:lang w:val="sr-Cyrl-CS"/>
              </w:rPr>
            </w:pPr>
            <w:r>
              <w:rPr>
                <w:b/>
                <w:sz w:val="20"/>
                <w:szCs w:val="20"/>
                <w:lang w:val="sr-Cyrl-CS"/>
              </w:rPr>
              <w:t>2</w:t>
            </w:r>
            <w:r>
              <w:rPr>
                <w:b/>
                <w:sz w:val="20"/>
                <w:szCs w:val="20"/>
                <w:lang w:val="hr-HR"/>
              </w:rPr>
              <w:t>1</w:t>
            </w:r>
            <w:r>
              <w:rPr>
                <w:b/>
                <w:sz w:val="20"/>
                <w:szCs w:val="20"/>
                <w:lang w:val="sr-Cyrl-CS"/>
              </w:rPr>
              <w:t>.</w:t>
            </w:r>
            <w:r>
              <w:rPr>
                <w:b/>
                <w:sz w:val="20"/>
                <w:szCs w:val="20"/>
                <w:lang w:val="hr-HR"/>
              </w:rPr>
              <w:t>5</w:t>
            </w:r>
            <w:r>
              <w:rPr>
                <w:b/>
                <w:sz w:val="20"/>
                <w:szCs w:val="20"/>
                <w:lang w:val="sr-Cyrl-CS"/>
              </w:rPr>
              <w:t>00,00</w:t>
            </w:r>
          </w:p>
        </w:tc>
        <w:tc>
          <w:tcPr>
            <w:tcW w:w="2069" w:type="dxa"/>
          </w:tcPr>
          <w:p w:rsidR="005A0300" w:rsidRPr="00C2773C" w:rsidRDefault="005A0300" w:rsidP="00ED09A5">
            <w:pPr>
              <w:pStyle w:val="NoSpacing"/>
              <w:jc w:val="right"/>
              <w:rPr>
                <w:b/>
                <w:sz w:val="20"/>
                <w:szCs w:val="20"/>
                <w:lang w:val="hr-HR"/>
              </w:rPr>
            </w:pPr>
            <w:r>
              <w:rPr>
                <w:b/>
                <w:sz w:val="20"/>
                <w:szCs w:val="20"/>
                <w:lang w:val="hr-HR"/>
              </w:rPr>
              <w:t>96,85</w:t>
            </w:r>
          </w:p>
        </w:tc>
      </w:tr>
      <w:tr w:rsidR="005A0300" w:rsidRPr="00FE6D48" w:rsidTr="005A0300">
        <w:trPr>
          <w:trHeight w:val="253"/>
        </w:trPr>
        <w:tc>
          <w:tcPr>
            <w:tcW w:w="1448" w:type="dxa"/>
          </w:tcPr>
          <w:p w:rsidR="005A0300" w:rsidRPr="00582DD0" w:rsidRDefault="005A0300" w:rsidP="00ED09A5">
            <w:pPr>
              <w:pStyle w:val="NoSpacing"/>
              <w:jc w:val="both"/>
              <w:rPr>
                <w:b/>
                <w:sz w:val="20"/>
                <w:szCs w:val="20"/>
              </w:rPr>
            </w:pPr>
            <w:r w:rsidRPr="00582DD0">
              <w:rPr>
                <w:b/>
                <w:sz w:val="20"/>
                <w:szCs w:val="20"/>
              </w:rPr>
              <w:t>780000</w:t>
            </w:r>
          </w:p>
        </w:tc>
        <w:tc>
          <w:tcPr>
            <w:tcW w:w="5835" w:type="dxa"/>
          </w:tcPr>
          <w:p w:rsidR="005A0300" w:rsidRPr="00582DD0" w:rsidRDefault="005A0300" w:rsidP="00ED09A5">
            <w:pPr>
              <w:pStyle w:val="NoSpacing"/>
              <w:jc w:val="both"/>
              <w:rPr>
                <w:b/>
                <w:sz w:val="20"/>
                <w:szCs w:val="20"/>
              </w:rPr>
            </w:pPr>
            <w:r w:rsidRPr="00582DD0">
              <w:rPr>
                <w:b/>
                <w:sz w:val="20"/>
                <w:szCs w:val="20"/>
              </w:rPr>
              <w:t xml:space="preserve">Трансфери локалним заједницама </w:t>
            </w:r>
          </w:p>
        </w:tc>
        <w:tc>
          <w:tcPr>
            <w:tcW w:w="2444" w:type="dxa"/>
          </w:tcPr>
          <w:p w:rsidR="005A0300" w:rsidRPr="00AE4E16" w:rsidRDefault="005A0300" w:rsidP="00ED09A5">
            <w:pPr>
              <w:pStyle w:val="NoSpacing"/>
              <w:jc w:val="right"/>
              <w:rPr>
                <w:b/>
                <w:sz w:val="20"/>
                <w:szCs w:val="20"/>
                <w:lang w:val="sr-Cyrl-BA"/>
              </w:rPr>
            </w:pPr>
            <w:r>
              <w:rPr>
                <w:b/>
                <w:sz w:val="20"/>
                <w:szCs w:val="20"/>
                <w:lang w:val="hr-HR"/>
              </w:rPr>
              <w:t>206.469</w:t>
            </w:r>
            <w:r w:rsidRPr="00AE4E16">
              <w:rPr>
                <w:b/>
                <w:sz w:val="20"/>
                <w:szCs w:val="20"/>
                <w:lang w:val="sr-Cyrl-BA"/>
              </w:rPr>
              <w:t>,00</w:t>
            </w:r>
          </w:p>
        </w:tc>
        <w:tc>
          <w:tcPr>
            <w:tcW w:w="2064" w:type="dxa"/>
          </w:tcPr>
          <w:p w:rsidR="005A0300" w:rsidRPr="00C2773C" w:rsidRDefault="005A0300" w:rsidP="00ED09A5">
            <w:pPr>
              <w:pStyle w:val="NoSpacing"/>
              <w:jc w:val="right"/>
              <w:rPr>
                <w:b/>
                <w:sz w:val="20"/>
                <w:szCs w:val="20"/>
                <w:lang w:val="hr-HR"/>
              </w:rPr>
            </w:pPr>
            <w:r>
              <w:rPr>
                <w:b/>
                <w:sz w:val="20"/>
                <w:szCs w:val="20"/>
                <w:lang w:val="hr-HR"/>
              </w:rPr>
              <w:t>295.677,00</w:t>
            </w:r>
          </w:p>
        </w:tc>
        <w:tc>
          <w:tcPr>
            <w:tcW w:w="2069" w:type="dxa"/>
          </w:tcPr>
          <w:p w:rsidR="005A0300" w:rsidRPr="00C2773C" w:rsidRDefault="005A0300" w:rsidP="00ED09A5">
            <w:pPr>
              <w:pStyle w:val="NoSpacing"/>
              <w:jc w:val="right"/>
              <w:rPr>
                <w:b/>
                <w:sz w:val="20"/>
                <w:szCs w:val="20"/>
                <w:lang w:val="hr-HR"/>
              </w:rPr>
            </w:pPr>
            <w:r>
              <w:rPr>
                <w:b/>
                <w:sz w:val="20"/>
                <w:szCs w:val="20"/>
                <w:lang w:val="hr-HR"/>
              </w:rPr>
              <w:t>143,21</w:t>
            </w:r>
          </w:p>
        </w:tc>
      </w:tr>
      <w:tr w:rsidR="005A0300" w:rsidRPr="00FE6D48" w:rsidTr="005A0300">
        <w:trPr>
          <w:trHeight w:val="250"/>
        </w:trPr>
        <w:tc>
          <w:tcPr>
            <w:tcW w:w="1448" w:type="dxa"/>
            <w:tcBorders>
              <w:bottom w:val="single" w:sz="4" w:space="0" w:color="auto"/>
            </w:tcBorders>
          </w:tcPr>
          <w:p w:rsidR="005A0300" w:rsidRPr="00582DD0" w:rsidRDefault="005A0300" w:rsidP="00ED09A5">
            <w:pPr>
              <w:pStyle w:val="NoSpacing"/>
              <w:jc w:val="both"/>
              <w:rPr>
                <w:b/>
                <w:sz w:val="20"/>
                <w:szCs w:val="20"/>
              </w:rPr>
            </w:pPr>
            <w:r w:rsidRPr="00582DD0">
              <w:rPr>
                <w:b/>
                <w:sz w:val="20"/>
                <w:szCs w:val="20"/>
              </w:rPr>
              <w:t>810000</w:t>
            </w:r>
          </w:p>
        </w:tc>
        <w:tc>
          <w:tcPr>
            <w:tcW w:w="5835" w:type="dxa"/>
            <w:tcBorders>
              <w:bottom w:val="single" w:sz="4" w:space="0" w:color="auto"/>
            </w:tcBorders>
          </w:tcPr>
          <w:p w:rsidR="005A0300" w:rsidRPr="00582DD0" w:rsidRDefault="005A0300" w:rsidP="00ED09A5">
            <w:pPr>
              <w:pStyle w:val="NoSpacing"/>
              <w:rPr>
                <w:b/>
                <w:sz w:val="20"/>
                <w:szCs w:val="20"/>
              </w:rPr>
            </w:pPr>
            <w:r w:rsidRPr="00582DD0">
              <w:rPr>
                <w:b/>
                <w:sz w:val="20"/>
                <w:szCs w:val="20"/>
              </w:rPr>
              <w:t xml:space="preserve">Примици за нефинансијку имовину </w:t>
            </w:r>
          </w:p>
        </w:tc>
        <w:tc>
          <w:tcPr>
            <w:tcW w:w="2444" w:type="dxa"/>
            <w:tcBorders>
              <w:bottom w:val="single" w:sz="4" w:space="0" w:color="auto"/>
            </w:tcBorders>
          </w:tcPr>
          <w:p w:rsidR="005A0300" w:rsidRPr="00AE4E16" w:rsidRDefault="005A0300" w:rsidP="00ED09A5">
            <w:pPr>
              <w:pStyle w:val="NoSpacing"/>
              <w:jc w:val="right"/>
              <w:rPr>
                <w:b/>
                <w:sz w:val="20"/>
                <w:szCs w:val="20"/>
              </w:rPr>
            </w:pPr>
            <w:r>
              <w:rPr>
                <w:b/>
                <w:sz w:val="20"/>
                <w:szCs w:val="20"/>
                <w:lang w:val="hr-HR"/>
              </w:rPr>
              <w:t>200.000</w:t>
            </w:r>
            <w:r w:rsidRPr="00AE4E16">
              <w:rPr>
                <w:b/>
                <w:sz w:val="20"/>
                <w:szCs w:val="20"/>
              </w:rPr>
              <w:t>,00</w:t>
            </w:r>
          </w:p>
        </w:tc>
        <w:tc>
          <w:tcPr>
            <w:tcW w:w="2064" w:type="dxa"/>
            <w:tcBorders>
              <w:bottom w:val="single" w:sz="4" w:space="0" w:color="auto"/>
            </w:tcBorders>
          </w:tcPr>
          <w:p w:rsidR="005A0300" w:rsidRPr="00AE4E16" w:rsidRDefault="005A0300" w:rsidP="00ED09A5">
            <w:pPr>
              <w:pStyle w:val="NoSpacing"/>
              <w:jc w:val="right"/>
              <w:rPr>
                <w:b/>
                <w:sz w:val="20"/>
                <w:szCs w:val="20"/>
              </w:rPr>
            </w:pPr>
            <w:r w:rsidRPr="00AE4E16">
              <w:rPr>
                <w:b/>
                <w:sz w:val="20"/>
                <w:szCs w:val="20"/>
              </w:rPr>
              <w:t>0,00</w:t>
            </w:r>
          </w:p>
        </w:tc>
        <w:tc>
          <w:tcPr>
            <w:tcW w:w="2069" w:type="dxa"/>
            <w:tcBorders>
              <w:bottom w:val="single" w:sz="4" w:space="0" w:color="auto"/>
            </w:tcBorders>
          </w:tcPr>
          <w:p w:rsidR="005A0300" w:rsidRPr="00AE4E16" w:rsidRDefault="005A0300" w:rsidP="00ED09A5">
            <w:pPr>
              <w:pStyle w:val="NoSpacing"/>
              <w:jc w:val="right"/>
              <w:rPr>
                <w:b/>
                <w:sz w:val="20"/>
                <w:szCs w:val="20"/>
              </w:rPr>
            </w:pPr>
            <w:r w:rsidRPr="00AE4E16">
              <w:rPr>
                <w:b/>
                <w:sz w:val="20"/>
                <w:szCs w:val="20"/>
              </w:rPr>
              <w:t>0,00</w:t>
            </w:r>
          </w:p>
        </w:tc>
      </w:tr>
      <w:tr w:rsidR="005A0300" w:rsidRPr="00FE6D48" w:rsidTr="005A0300">
        <w:trPr>
          <w:trHeight w:val="226"/>
        </w:trPr>
        <w:tc>
          <w:tcPr>
            <w:tcW w:w="1448" w:type="dxa"/>
            <w:tcBorders>
              <w:top w:val="single" w:sz="4" w:space="0" w:color="auto"/>
              <w:bottom w:val="single" w:sz="4" w:space="0" w:color="auto"/>
            </w:tcBorders>
          </w:tcPr>
          <w:p w:rsidR="005A0300" w:rsidRPr="00582DD0" w:rsidRDefault="005A0300" w:rsidP="00ED09A5">
            <w:pPr>
              <w:pStyle w:val="NoSpacing"/>
              <w:jc w:val="both"/>
              <w:rPr>
                <w:b/>
                <w:sz w:val="20"/>
                <w:szCs w:val="20"/>
              </w:rPr>
            </w:pPr>
            <w:r w:rsidRPr="00582DD0">
              <w:rPr>
                <w:b/>
                <w:sz w:val="20"/>
                <w:szCs w:val="20"/>
              </w:rPr>
              <w:t>331100</w:t>
            </w:r>
          </w:p>
        </w:tc>
        <w:tc>
          <w:tcPr>
            <w:tcW w:w="5835" w:type="dxa"/>
            <w:tcBorders>
              <w:top w:val="single" w:sz="4" w:space="0" w:color="auto"/>
              <w:bottom w:val="single" w:sz="4" w:space="0" w:color="auto"/>
            </w:tcBorders>
          </w:tcPr>
          <w:p w:rsidR="005A0300" w:rsidRPr="00C2773C" w:rsidRDefault="005A0300" w:rsidP="00ED09A5">
            <w:pPr>
              <w:pStyle w:val="NoSpacing"/>
              <w:rPr>
                <w:b/>
                <w:sz w:val="20"/>
                <w:szCs w:val="20"/>
                <w:lang w:val="hr-HR"/>
              </w:rPr>
            </w:pPr>
            <w:r w:rsidRPr="00582DD0">
              <w:rPr>
                <w:b/>
                <w:sz w:val="20"/>
                <w:szCs w:val="20"/>
              </w:rPr>
              <w:t>Расподјела суфицита из предход</w:t>
            </w:r>
            <w:r>
              <w:rPr>
                <w:b/>
                <w:sz w:val="20"/>
                <w:szCs w:val="20"/>
              </w:rPr>
              <w:t xml:space="preserve">. </w:t>
            </w:r>
            <w:r w:rsidRPr="00582DD0">
              <w:rPr>
                <w:b/>
                <w:sz w:val="20"/>
                <w:szCs w:val="20"/>
              </w:rPr>
              <w:t>годин</w:t>
            </w:r>
            <w:r>
              <w:rPr>
                <w:b/>
                <w:sz w:val="20"/>
                <w:szCs w:val="20"/>
              </w:rPr>
              <w:t>е</w:t>
            </w:r>
            <w:r w:rsidRPr="00582DD0">
              <w:rPr>
                <w:b/>
                <w:sz w:val="20"/>
                <w:szCs w:val="20"/>
              </w:rPr>
              <w:t xml:space="preserve"> </w:t>
            </w:r>
          </w:p>
        </w:tc>
        <w:tc>
          <w:tcPr>
            <w:tcW w:w="2444" w:type="dxa"/>
            <w:tcBorders>
              <w:top w:val="single" w:sz="4" w:space="0" w:color="auto"/>
              <w:bottom w:val="single" w:sz="4" w:space="0" w:color="auto"/>
            </w:tcBorders>
          </w:tcPr>
          <w:p w:rsidR="005A0300" w:rsidRPr="00AE4E16" w:rsidRDefault="005A0300" w:rsidP="00ED09A5">
            <w:pPr>
              <w:pStyle w:val="NoSpacing"/>
              <w:jc w:val="right"/>
              <w:rPr>
                <w:b/>
                <w:sz w:val="20"/>
                <w:szCs w:val="20"/>
              </w:rPr>
            </w:pPr>
            <w:r>
              <w:rPr>
                <w:b/>
                <w:sz w:val="20"/>
                <w:szCs w:val="20"/>
                <w:lang w:val="hr-HR"/>
              </w:rPr>
              <w:t>1</w:t>
            </w:r>
            <w:r w:rsidRPr="00AE4E16">
              <w:rPr>
                <w:b/>
                <w:sz w:val="20"/>
                <w:szCs w:val="20"/>
              </w:rPr>
              <w:t>00.000,00</w:t>
            </w:r>
          </w:p>
        </w:tc>
        <w:tc>
          <w:tcPr>
            <w:tcW w:w="2064" w:type="dxa"/>
            <w:tcBorders>
              <w:top w:val="single" w:sz="4" w:space="0" w:color="auto"/>
              <w:bottom w:val="single" w:sz="4" w:space="0" w:color="auto"/>
            </w:tcBorders>
          </w:tcPr>
          <w:p w:rsidR="005A0300" w:rsidRPr="00AE4E16" w:rsidRDefault="005A0300" w:rsidP="00ED09A5">
            <w:pPr>
              <w:pStyle w:val="NoSpacing"/>
              <w:jc w:val="right"/>
              <w:rPr>
                <w:b/>
                <w:sz w:val="20"/>
                <w:szCs w:val="20"/>
              </w:rPr>
            </w:pPr>
            <w:r>
              <w:rPr>
                <w:b/>
                <w:sz w:val="20"/>
                <w:szCs w:val="20"/>
                <w:lang w:val="hr-HR"/>
              </w:rPr>
              <w:t>0</w:t>
            </w:r>
            <w:r w:rsidRPr="00AE4E16">
              <w:rPr>
                <w:b/>
                <w:sz w:val="20"/>
                <w:szCs w:val="20"/>
              </w:rPr>
              <w:t>,00</w:t>
            </w:r>
          </w:p>
        </w:tc>
        <w:tc>
          <w:tcPr>
            <w:tcW w:w="2069" w:type="dxa"/>
            <w:tcBorders>
              <w:top w:val="single" w:sz="4" w:space="0" w:color="auto"/>
              <w:bottom w:val="single" w:sz="4" w:space="0" w:color="auto"/>
            </w:tcBorders>
          </w:tcPr>
          <w:p w:rsidR="005A0300" w:rsidRPr="00AE4E16" w:rsidRDefault="005A0300" w:rsidP="00ED09A5">
            <w:pPr>
              <w:pStyle w:val="NoSpacing"/>
              <w:jc w:val="right"/>
              <w:rPr>
                <w:b/>
                <w:sz w:val="20"/>
                <w:szCs w:val="20"/>
              </w:rPr>
            </w:pPr>
            <w:r>
              <w:rPr>
                <w:b/>
                <w:sz w:val="20"/>
                <w:szCs w:val="20"/>
              </w:rPr>
              <w:t>0,00</w:t>
            </w:r>
          </w:p>
        </w:tc>
      </w:tr>
      <w:tr w:rsidR="005A0300" w:rsidRPr="00FE6D48" w:rsidTr="005A0300">
        <w:trPr>
          <w:trHeight w:val="290"/>
        </w:trPr>
        <w:tc>
          <w:tcPr>
            <w:tcW w:w="1448" w:type="dxa"/>
            <w:tcBorders>
              <w:top w:val="single" w:sz="4" w:space="0" w:color="auto"/>
            </w:tcBorders>
          </w:tcPr>
          <w:p w:rsidR="005A0300" w:rsidRPr="00C2773C" w:rsidRDefault="005A0300" w:rsidP="00ED09A5">
            <w:pPr>
              <w:pStyle w:val="NoSpacing"/>
              <w:jc w:val="both"/>
              <w:rPr>
                <w:b/>
                <w:sz w:val="20"/>
                <w:szCs w:val="20"/>
                <w:lang w:val="hr-HR"/>
              </w:rPr>
            </w:pPr>
            <w:r>
              <w:rPr>
                <w:b/>
                <w:sz w:val="20"/>
                <w:szCs w:val="20"/>
                <w:lang w:val="hr-HR"/>
              </w:rPr>
              <w:t>900000</w:t>
            </w:r>
          </w:p>
        </w:tc>
        <w:tc>
          <w:tcPr>
            <w:tcW w:w="5835" w:type="dxa"/>
            <w:tcBorders>
              <w:top w:val="single" w:sz="4" w:space="0" w:color="auto"/>
            </w:tcBorders>
          </w:tcPr>
          <w:p w:rsidR="005A0300" w:rsidRPr="00582DD0" w:rsidRDefault="005A0300" w:rsidP="00ED09A5">
            <w:pPr>
              <w:pStyle w:val="NoSpacing"/>
              <w:rPr>
                <w:b/>
                <w:sz w:val="20"/>
                <w:szCs w:val="20"/>
              </w:rPr>
            </w:pPr>
          </w:p>
        </w:tc>
        <w:tc>
          <w:tcPr>
            <w:tcW w:w="2444" w:type="dxa"/>
            <w:tcBorders>
              <w:top w:val="single" w:sz="4" w:space="0" w:color="auto"/>
            </w:tcBorders>
          </w:tcPr>
          <w:p w:rsidR="005A0300" w:rsidRDefault="005A0300" w:rsidP="00ED09A5">
            <w:pPr>
              <w:pStyle w:val="NoSpacing"/>
              <w:jc w:val="right"/>
              <w:rPr>
                <w:b/>
                <w:sz w:val="20"/>
                <w:szCs w:val="20"/>
                <w:lang w:val="hr-HR"/>
              </w:rPr>
            </w:pPr>
            <w:r>
              <w:rPr>
                <w:b/>
                <w:sz w:val="20"/>
                <w:szCs w:val="20"/>
                <w:lang w:val="hr-HR"/>
              </w:rPr>
              <w:t>200.000,00</w:t>
            </w:r>
          </w:p>
        </w:tc>
        <w:tc>
          <w:tcPr>
            <w:tcW w:w="2064" w:type="dxa"/>
            <w:tcBorders>
              <w:top w:val="single" w:sz="4" w:space="0" w:color="auto"/>
            </w:tcBorders>
          </w:tcPr>
          <w:p w:rsidR="005A0300" w:rsidRPr="00C2773C" w:rsidRDefault="005A0300" w:rsidP="00ED09A5">
            <w:pPr>
              <w:pStyle w:val="NoSpacing"/>
              <w:jc w:val="right"/>
              <w:rPr>
                <w:b/>
                <w:sz w:val="20"/>
                <w:szCs w:val="20"/>
                <w:lang w:val="hr-HR"/>
              </w:rPr>
            </w:pPr>
            <w:r>
              <w:rPr>
                <w:b/>
                <w:sz w:val="20"/>
                <w:szCs w:val="20"/>
                <w:lang w:val="hr-HR"/>
              </w:rPr>
              <w:t>3.685,00</w:t>
            </w:r>
          </w:p>
        </w:tc>
        <w:tc>
          <w:tcPr>
            <w:tcW w:w="2069" w:type="dxa"/>
            <w:tcBorders>
              <w:top w:val="single" w:sz="4" w:space="0" w:color="auto"/>
            </w:tcBorders>
          </w:tcPr>
          <w:p w:rsidR="005A0300" w:rsidRPr="00C2773C" w:rsidRDefault="005A0300" w:rsidP="00ED09A5">
            <w:pPr>
              <w:pStyle w:val="NoSpacing"/>
              <w:jc w:val="right"/>
              <w:rPr>
                <w:b/>
                <w:sz w:val="20"/>
                <w:szCs w:val="20"/>
                <w:lang w:val="hr-HR"/>
              </w:rPr>
            </w:pPr>
            <w:r>
              <w:rPr>
                <w:b/>
                <w:sz w:val="20"/>
                <w:szCs w:val="20"/>
                <w:lang w:val="hr-HR"/>
              </w:rPr>
              <w:t>1,84</w:t>
            </w:r>
          </w:p>
        </w:tc>
      </w:tr>
      <w:tr w:rsidR="005A0300" w:rsidRPr="00FE6D48" w:rsidTr="005A0300">
        <w:trPr>
          <w:trHeight w:val="269"/>
        </w:trPr>
        <w:tc>
          <w:tcPr>
            <w:tcW w:w="1448" w:type="dxa"/>
          </w:tcPr>
          <w:p w:rsidR="005A0300" w:rsidRPr="00582DD0" w:rsidRDefault="005A0300" w:rsidP="00ED09A5">
            <w:pPr>
              <w:pStyle w:val="NoSpacing"/>
              <w:jc w:val="both"/>
              <w:rPr>
                <w:b/>
                <w:sz w:val="20"/>
                <w:szCs w:val="20"/>
                <w:lang w:val="sr-Latn-BA"/>
              </w:rPr>
            </w:pPr>
          </w:p>
        </w:tc>
        <w:tc>
          <w:tcPr>
            <w:tcW w:w="5835" w:type="dxa"/>
          </w:tcPr>
          <w:p w:rsidR="005A0300" w:rsidRPr="00582DD0" w:rsidRDefault="005A0300" w:rsidP="00ED09A5">
            <w:pPr>
              <w:pStyle w:val="NoSpacing"/>
              <w:jc w:val="center"/>
              <w:rPr>
                <w:b/>
                <w:sz w:val="20"/>
                <w:szCs w:val="20"/>
                <w:lang w:val="sr-Latn-BA"/>
              </w:rPr>
            </w:pPr>
            <w:r w:rsidRPr="00582DD0">
              <w:rPr>
                <w:b/>
                <w:sz w:val="20"/>
                <w:szCs w:val="20"/>
                <w:lang w:val="sr-Latn-BA"/>
              </w:rPr>
              <w:t>УКУПНО :</w:t>
            </w:r>
          </w:p>
        </w:tc>
        <w:tc>
          <w:tcPr>
            <w:tcW w:w="2444" w:type="dxa"/>
          </w:tcPr>
          <w:p w:rsidR="005A0300" w:rsidRPr="00C2773C" w:rsidRDefault="005A0300" w:rsidP="00ED09A5">
            <w:pPr>
              <w:pStyle w:val="NoSpacing"/>
              <w:jc w:val="right"/>
              <w:rPr>
                <w:b/>
                <w:sz w:val="20"/>
                <w:szCs w:val="20"/>
                <w:lang w:val="hr-HR"/>
              </w:rPr>
            </w:pPr>
            <w:r>
              <w:rPr>
                <w:b/>
                <w:sz w:val="20"/>
                <w:szCs w:val="20"/>
                <w:lang w:val="hr-HR"/>
              </w:rPr>
              <w:t>2.791.613,00</w:t>
            </w:r>
          </w:p>
        </w:tc>
        <w:tc>
          <w:tcPr>
            <w:tcW w:w="2064" w:type="dxa"/>
          </w:tcPr>
          <w:p w:rsidR="005A0300" w:rsidRPr="00AE4E16" w:rsidRDefault="005A0300" w:rsidP="00ED09A5">
            <w:pPr>
              <w:pStyle w:val="NoSpacing"/>
              <w:jc w:val="right"/>
              <w:rPr>
                <w:b/>
                <w:sz w:val="20"/>
                <w:szCs w:val="20"/>
                <w:lang w:val="sr-Cyrl-BA"/>
              </w:rPr>
            </w:pPr>
            <w:r>
              <w:rPr>
                <w:b/>
                <w:sz w:val="20"/>
                <w:szCs w:val="20"/>
                <w:lang w:val="hr-HR"/>
              </w:rPr>
              <w:t>2.470.347,00</w:t>
            </w:r>
            <w:r>
              <w:rPr>
                <w:b/>
                <w:sz w:val="20"/>
                <w:szCs w:val="20"/>
                <w:lang w:val="sr-Cyrl-BA"/>
              </w:rPr>
              <w:t xml:space="preserve"> </w:t>
            </w:r>
          </w:p>
        </w:tc>
        <w:tc>
          <w:tcPr>
            <w:tcW w:w="2069" w:type="dxa"/>
          </w:tcPr>
          <w:p w:rsidR="005A0300" w:rsidRPr="00C2773C" w:rsidRDefault="005A0300" w:rsidP="00ED09A5">
            <w:pPr>
              <w:pStyle w:val="NoSpacing"/>
              <w:jc w:val="right"/>
              <w:rPr>
                <w:b/>
                <w:sz w:val="20"/>
                <w:szCs w:val="20"/>
                <w:lang w:val="hr-HR"/>
              </w:rPr>
            </w:pPr>
            <w:r>
              <w:rPr>
                <w:b/>
                <w:sz w:val="20"/>
                <w:szCs w:val="20"/>
                <w:lang w:val="hr-HR"/>
              </w:rPr>
              <w:t>88,49</w:t>
            </w:r>
          </w:p>
        </w:tc>
      </w:tr>
    </w:tbl>
    <w:p w:rsidR="005A0300" w:rsidRDefault="005A0300" w:rsidP="005A0300">
      <w:pPr>
        <w:pStyle w:val="NoSpacing"/>
        <w:jc w:val="both"/>
        <w:rPr>
          <w:b/>
          <w:sz w:val="24"/>
          <w:szCs w:val="24"/>
          <w:lang w:val="bs-Cyrl-BA"/>
        </w:rPr>
      </w:pPr>
      <w:r w:rsidRPr="007249B9">
        <w:rPr>
          <w:b/>
          <w:sz w:val="24"/>
          <w:szCs w:val="24"/>
          <w:lang w:val="sr-Cyrl-CS"/>
        </w:rPr>
        <w:t xml:space="preserve">Из наведеног се јасно види да смо планирали </w:t>
      </w:r>
      <w:r>
        <w:rPr>
          <w:b/>
          <w:sz w:val="24"/>
          <w:szCs w:val="24"/>
          <w:lang w:val="sr-Cyrl-CS"/>
        </w:rPr>
        <w:t>мање  прихода него у 2021</w:t>
      </w:r>
      <w:r w:rsidRPr="007249B9">
        <w:rPr>
          <w:b/>
          <w:sz w:val="24"/>
          <w:szCs w:val="24"/>
          <w:lang w:val="sr-Cyrl-CS"/>
        </w:rPr>
        <w:t xml:space="preserve">.години за </w:t>
      </w:r>
      <w:r>
        <w:rPr>
          <w:b/>
          <w:sz w:val="24"/>
          <w:szCs w:val="24"/>
          <w:lang w:val="sr-Cyrl-BA"/>
        </w:rPr>
        <w:t>11,51</w:t>
      </w:r>
      <w:r w:rsidRPr="007249B9">
        <w:rPr>
          <w:b/>
          <w:sz w:val="24"/>
          <w:szCs w:val="24"/>
          <w:lang w:val="sr-Cyrl-BA"/>
        </w:rPr>
        <w:t xml:space="preserve"> </w:t>
      </w:r>
      <w:r w:rsidRPr="007249B9">
        <w:rPr>
          <w:b/>
          <w:sz w:val="24"/>
          <w:szCs w:val="24"/>
          <w:lang w:val="sr-Cyrl-CS"/>
        </w:rPr>
        <w:t xml:space="preserve">% или за </w:t>
      </w:r>
      <w:r>
        <w:rPr>
          <w:b/>
          <w:sz w:val="24"/>
          <w:szCs w:val="24"/>
          <w:lang w:val="sr-Cyrl-BA"/>
        </w:rPr>
        <w:t>321.266,00</w:t>
      </w:r>
      <w:r w:rsidRPr="007249B9">
        <w:rPr>
          <w:b/>
          <w:sz w:val="24"/>
          <w:szCs w:val="24"/>
          <w:lang w:val="sr-Cyrl-CS"/>
        </w:rPr>
        <w:t xml:space="preserve"> КМ</w:t>
      </w:r>
      <w:r w:rsidRPr="007249B9">
        <w:rPr>
          <w:b/>
          <w:sz w:val="24"/>
          <w:szCs w:val="24"/>
          <w:lang w:val="hr-HR"/>
        </w:rPr>
        <w:t>.</w:t>
      </w:r>
      <w:r>
        <w:rPr>
          <w:b/>
          <w:sz w:val="24"/>
          <w:szCs w:val="24"/>
          <w:lang w:val="bs-Cyrl-BA"/>
        </w:rPr>
        <w:t xml:space="preserve"> Највећим дјелом смањење се односи на смањење планираних примитака за нефинансијску имовину и примитака за финансијску имовину  у 2022.години у односу на 2021.годину.</w:t>
      </w:r>
    </w:p>
    <w:p w:rsidR="005A0300" w:rsidRDefault="005A0300" w:rsidP="005A0300">
      <w:pPr>
        <w:pStyle w:val="NoSpacing"/>
        <w:jc w:val="both"/>
        <w:rPr>
          <w:b/>
          <w:sz w:val="24"/>
          <w:szCs w:val="24"/>
          <w:lang w:val="sr-Cyrl-BA"/>
        </w:rPr>
      </w:pPr>
    </w:p>
    <w:p w:rsidR="005A0300" w:rsidRDefault="005A0300" w:rsidP="005A0300">
      <w:pPr>
        <w:pStyle w:val="NoSpacing"/>
        <w:jc w:val="both"/>
        <w:rPr>
          <w:b/>
          <w:sz w:val="24"/>
          <w:szCs w:val="24"/>
          <w:lang w:val="sr-Cyrl-BA"/>
        </w:rPr>
      </w:pPr>
    </w:p>
    <w:p w:rsidR="005A0300" w:rsidRDefault="005A0300" w:rsidP="005A0300">
      <w:pPr>
        <w:pStyle w:val="NoSpacing"/>
        <w:jc w:val="both"/>
        <w:rPr>
          <w:b/>
          <w:sz w:val="24"/>
          <w:szCs w:val="24"/>
          <w:lang w:val="sr-Cyrl-BA"/>
        </w:rPr>
      </w:pPr>
    </w:p>
    <w:p w:rsidR="005A0300" w:rsidRPr="005A0300" w:rsidRDefault="005A0300" w:rsidP="005A0300">
      <w:pPr>
        <w:pStyle w:val="NoSpacing"/>
        <w:jc w:val="both"/>
        <w:rPr>
          <w:b/>
          <w:sz w:val="24"/>
          <w:szCs w:val="24"/>
          <w:lang w:val="sr-Cyrl-BA"/>
        </w:rPr>
      </w:pPr>
    </w:p>
    <w:p w:rsidR="005A0300" w:rsidRPr="007249B9" w:rsidRDefault="005A0300" w:rsidP="005A0300">
      <w:pPr>
        <w:pStyle w:val="NoSpacing"/>
        <w:jc w:val="center"/>
        <w:rPr>
          <w:sz w:val="24"/>
          <w:szCs w:val="24"/>
          <w:lang w:val="bs-Cyrl-BA"/>
        </w:rPr>
      </w:pPr>
      <w:r w:rsidRPr="00C97C5C">
        <w:rPr>
          <w:b/>
          <w:i/>
          <w:sz w:val="28"/>
          <w:szCs w:val="28"/>
          <w:lang w:val="sr-Latn-BA"/>
        </w:rPr>
        <w:t xml:space="preserve">ОБРАЗЛОЖЕЊЕ РАСХОДИ  </w:t>
      </w:r>
      <w:r>
        <w:rPr>
          <w:b/>
          <w:i/>
          <w:sz w:val="28"/>
          <w:szCs w:val="28"/>
          <w:lang w:val="sr-Cyrl-CS"/>
        </w:rPr>
        <w:t xml:space="preserve">ПРИЈЕДЛОГА </w:t>
      </w:r>
      <w:r w:rsidRPr="00C97C5C">
        <w:rPr>
          <w:b/>
          <w:i/>
          <w:sz w:val="28"/>
          <w:szCs w:val="28"/>
          <w:lang w:val="sr-Cyrl-CS"/>
        </w:rPr>
        <w:t xml:space="preserve"> </w:t>
      </w:r>
      <w:r w:rsidRPr="00C97C5C">
        <w:rPr>
          <w:b/>
          <w:i/>
          <w:sz w:val="28"/>
          <w:szCs w:val="28"/>
          <w:lang w:val="sr-Latn-BA"/>
        </w:rPr>
        <w:t xml:space="preserve"> </w:t>
      </w:r>
      <w:r>
        <w:rPr>
          <w:b/>
          <w:i/>
          <w:sz w:val="28"/>
          <w:szCs w:val="28"/>
          <w:lang w:val="sr-Cyrl-BA"/>
        </w:rPr>
        <w:t>Б</w:t>
      </w:r>
      <w:r w:rsidRPr="00C97C5C">
        <w:rPr>
          <w:b/>
          <w:i/>
          <w:sz w:val="28"/>
          <w:szCs w:val="28"/>
          <w:lang w:val="sr-Latn-BA"/>
        </w:rPr>
        <w:t>УЏЕТА ЗА</w:t>
      </w:r>
      <w:r>
        <w:rPr>
          <w:b/>
          <w:i/>
          <w:sz w:val="28"/>
          <w:szCs w:val="28"/>
          <w:lang w:val="sr-Latn-BA"/>
        </w:rPr>
        <w:t xml:space="preserve"> 20</w:t>
      </w:r>
      <w:r>
        <w:rPr>
          <w:b/>
          <w:i/>
          <w:sz w:val="28"/>
          <w:szCs w:val="28"/>
          <w:lang w:val="sr-Cyrl-BA"/>
        </w:rPr>
        <w:t>2</w:t>
      </w:r>
      <w:r>
        <w:rPr>
          <w:b/>
          <w:i/>
          <w:sz w:val="28"/>
          <w:szCs w:val="28"/>
          <w:lang w:val="bs-Cyrl-BA"/>
        </w:rPr>
        <w:t>2</w:t>
      </w:r>
      <w:r w:rsidRPr="00C97C5C">
        <w:rPr>
          <w:b/>
          <w:i/>
          <w:sz w:val="28"/>
          <w:szCs w:val="28"/>
          <w:lang w:val="sr-Latn-BA"/>
        </w:rPr>
        <w:t>.ГОДИНУ</w:t>
      </w:r>
    </w:p>
    <w:p w:rsidR="005A0300" w:rsidRPr="00C97C5C" w:rsidRDefault="005A0300" w:rsidP="005A0300">
      <w:pPr>
        <w:pStyle w:val="NoSpacing"/>
        <w:jc w:val="both"/>
        <w:rPr>
          <w:b/>
          <w:i/>
          <w:sz w:val="28"/>
          <w:szCs w:val="28"/>
          <w:lang w:val="sr-Latn-BA"/>
        </w:rPr>
      </w:pPr>
    </w:p>
    <w:p w:rsidR="005A0300" w:rsidRDefault="005A0300" w:rsidP="005A0300">
      <w:pPr>
        <w:pStyle w:val="NoSpacing"/>
        <w:jc w:val="both"/>
        <w:rPr>
          <w:sz w:val="24"/>
          <w:szCs w:val="24"/>
          <w:lang w:val="sr-Latn-BA"/>
        </w:rPr>
      </w:pPr>
      <w:r w:rsidRPr="00C97C5C">
        <w:rPr>
          <w:sz w:val="24"/>
          <w:szCs w:val="24"/>
          <w:lang w:val="sr-Latn-BA"/>
        </w:rPr>
        <w:t xml:space="preserve">Предвиђени расходи овим </w:t>
      </w:r>
      <w:r>
        <w:rPr>
          <w:sz w:val="24"/>
          <w:szCs w:val="24"/>
          <w:lang w:val="bs-Cyrl-BA"/>
        </w:rPr>
        <w:t xml:space="preserve">Приједлогом </w:t>
      </w:r>
      <w:r w:rsidRPr="00C97C5C">
        <w:rPr>
          <w:sz w:val="24"/>
          <w:szCs w:val="24"/>
          <w:lang w:val="sr-Latn-BA"/>
        </w:rPr>
        <w:t xml:space="preserve"> буџета су : </w:t>
      </w:r>
    </w:p>
    <w:p w:rsidR="005A0300" w:rsidRPr="008570A1" w:rsidRDefault="005A0300" w:rsidP="00FD6213">
      <w:pPr>
        <w:pStyle w:val="NoSpacing"/>
        <w:numPr>
          <w:ilvl w:val="0"/>
          <w:numId w:val="5"/>
        </w:numPr>
        <w:jc w:val="both"/>
        <w:rPr>
          <w:sz w:val="24"/>
          <w:szCs w:val="24"/>
          <w:lang w:val="sr-Latn-BA"/>
        </w:rPr>
      </w:pPr>
      <w:r>
        <w:rPr>
          <w:sz w:val="24"/>
          <w:szCs w:val="24"/>
          <w:lang w:val="sr-Cyrl-BA"/>
        </w:rPr>
        <w:t xml:space="preserve">Расходи за лична примања запослених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Расходи за коришћење роба и услуга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Расходи финансирања и други финансијски трошкови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Субвенције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Грантови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Дознаке на име социјалне заштите на терет општине и републике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Дознаке на име социјалне заштите које исплаћују институције социјалног осигурања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Расходи по судским рјешењима </w:t>
      </w:r>
    </w:p>
    <w:p w:rsidR="005A0300" w:rsidRPr="00FB77A4" w:rsidRDefault="005A0300" w:rsidP="00FD6213">
      <w:pPr>
        <w:pStyle w:val="NoSpacing"/>
        <w:numPr>
          <w:ilvl w:val="0"/>
          <w:numId w:val="5"/>
        </w:numPr>
        <w:jc w:val="both"/>
        <w:rPr>
          <w:sz w:val="24"/>
          <w:szCs w:val="24"/>
          <w:lang w:val="sr-Latn-BA"/>
        </w:rPr>
      </w:pPr>
      <w:r>
        <w:rPr>
          <w:sz w:val="24"/>
          <w:szCs w:val="24"/>
          <w:lang w:val="sr-Cyrl-BA"/>
        </w:rPr>
        <w:t xml:space="preserve">Издаци за нефинансијску имовину </w:t>
      </w:r>
    </w:p>
    <w:p w:rsidR="005A0300" w:rsidRPr="00C97C5C" w:rsidRDefault="005A0300" w:rsidP="00FD6213">
      <w:pPr>
        <w:pStyle w:val="NoSpacing"/>
        <w:numPr>
          <w:ilvl w:val="0"/>
          <w:numId w:val="5"/>
        </w:numPr>
        <w:jc w:val="both"/>
        <w:rPr>
          <w:sz w:val="24"/>
          <w:szCs w:val="24"/>
          <w:lang w:val="sr-Latn-BA"/>
        </w:rPr>
      </w:pPr>
      <w:r>
        <w:rPr>
          <w:sz w:val="24"/>
          <w:szCs w:val="24"/>
          <w:lang w:val="sr-Cyrl-BA"/>
        </w:rPr>
        <w:t xml:space="preserve">Резерва </w:t>
      </w:r>
    </w:p>
    <w:p w:rsidR="005A0300" w:rsidRPr="00C97C5C" w:rsidRDefault="005A0300" w:rsidP="005A0300">
      <w:pPr>
        <w:pStyle w:val="NoSpacing"/>
        <w:jc w:val="both"/>
        <w:rPr>
          <w:sz w:val="24"/>
          <w:szCs w:val="24"/>
          <w:lang w:val="sr-Latn-BA"/>
        </w:rPr>
      </w:pPr>
      <w:r w:rsidRPr="00C97C5C">
        <w:rPr>
          <w:sz w:val="24"/>
          <w:szCs w:val="24"/>
          <w:lang w:val="sr-Latn-BA"/>
        </w:rPr>
        <w:t>Сви ови трокови су подмирени у планском смислу из прихода планираних за</w:t>
      </w:r>
      <w:r>
        <w:rPr>
          <w:sz w:val="24"/>
          <w:szCs w:val="24"/>
          <w:lang w:val="sr-Latn-BA"/>
        </w:rPr>
        <w:t xml:space="preserve"> 20</w:t>
      </w:r>
      <w:r>
        <w:rPr>
          <w:sz w:val="24"/>
          <w:szCs w:val="24"/>
          <w:lang w:val="sr-Cyrl-BA"/>
        </w:rPr>
        <w:t>2</w:t>
      </w:r>
      <w:r>
        <w:rPr>
          <w:sz w:val="24"/>
          <w:szCs w:val="24"/>
          <w:lang w:val="bs-Cyrl-BA"/>
        </w:rPr>
        <w:t>2</w:t>
      </w:r>
      <w:r w:rsidRPr="00C97C5C">
        <w:rPr>
          <w:sz w:val="24"/>
          <w:szCs w:val="24"/>
          <w:lang w:val="sr-Latn-BA"/>
        </w:rPr>
        <w:t xml:space="preserve">.годину. </w:t>
      </w:r>
    </w:p>
    <w:p w:rsidR="005A0300" w:rsidRPr="00FE6D48" w:rsidRDefault="005A0300" w:rsidP="005A0300">
      <w:pPr>
        <w:pStyle w:val="NoSpacing"/>
        <w:jc w:val="both"/>
        <w:rPr>
          <w:color w:val="FF0000"/>
          <w:sz w:val="24"/>
          <w:szCs w:val="24"/>
          <w:lang w:val="sr-Latn-BA"/>
        </w:rPr>
      </w:pPr>
    </w:p>
    <w:p w:rsidR="005A0300" w:rsidRPr="00F60723" w:rsidRDefault="005A0300" w:rsidP="005A0300">
      <w:pPr>
        <w:pStyle w:val="NoSpacing"/>
        <w:jc w:val="both"/>
        <w:rPr>
          <w:b/>
          <w:i/>
          <w:sz w:val="24"/>
          <w:szCs w:val="24"/>
          <w:u w:val="single"/>
          <w:lang w:val="sr-Cyrl-BA"/>
        </w:rPr>
      </w:pPr>
      <w:r>
        <w:rPr>
          <w:b/>
          <w:i/>
          <w:sz w:val="24"/>
          <w:szCs w:val="24"/>
          <w:u w:val="single"/>
          <w:lang w:val="sr-Cyrl-BA"/>
        </w:rPr>
        <w:t xml:space="preserve">Расходи за лична примања запослених </w:t>
      </w:r>
    </w:p>
    <w:p w:rsidR="005A0300" w:rsidRPr="00CE510D" w:rsidRDefault="005A0300" w:rsidP="005A0300">
      <w:pPr>
        <w:pStyle w:val="NoSpacing"/>
        <w:jc w:val="both"/>
        <w:rPr>
          <w:b/>
          <w:i/>
          <w:sz w:val="24"/>
          <w:szCs w:val="24"/>
          <w:u w:val="single"/>
          <w:lang w:val="sr-Latn-BA"/>
        </w:rPr>
      </w:pPr>
    </w:p>
    <w:tbl>
      <w:tblPr>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7225"/>
        <w:gridCol w:w="2026"/>
        <w:gridCol w:w="2027"/>
        <w:gridCol w:w="1418"/>
      </w:tblGrid>
      <w:tr w:rsidR="005A0300" w:rsidRPr="00CE510D" w:rsidTr="005A0300">
        <w:trPr>
          <w:trHeight w:val="531"/>
        </w:trPr>
        <w:tc>
          <w:tcPr>
            <w:tcW w:w="1441" w:type="dxa"/>
          </w:tcPr>
          <w:p w:rsidR="005A0300" w:rsidRPr="00CE510D" w:rsidRDefault="005A0300" w:rsidP="00ED09A5">
            <w:pPr>
              <w:pStyle w:val="NoSpacing"/>
              <w:jc w:val="center"/>
              <w:rPr>
                <w:b/>
                <w:sz w:val="20"/>
                <w:szCs w:val="20"/>
                <w:lang w:val="sr-Latn-BA"/>
              </w:rPr>
            </w:pPr>
            <w:r w:rsidRPr="00CE510D">
              <w:rPr>
                <w:b/>
                <w:sz w:val="20"/>
                <w:szCs w:val="20"/>
                <w:lang w:val="sr-Latn-BA"/>
              </w:rPr>
              <w:t>конто</w:t>
            </w:r>
          </w:p>
        </w:tc>
        <w:tc>
          <w:tcPr>
            <w:tcW w:w="7225" w:type="dxa"/>
          </w:tcPr>
          <w:p w:rsidR="005A0300" w:rsidRPr="00CE510D" w:rsidRDefault="005A0300" w:rsidP="00ED09A5">
            <w:pPr>
              <w:pStyle w:val="NoSpacing"/>
              <w:jc w:val="center"/>
              <w:rPr>
                <w:b/>
                <w:sz w:val="20"/>
                <w:szCs w:val="20"/>
                <w:lang w:val="sr-Latn-BA"/>
              </w:rPr>
            </w:pPr>
            <w:r w:rsidRPr="00CE510D">
              <w:rPr>
                <w:b/>
                <w:sz w:val="20"/>
                <w:szCs w:val="20"/>
                <w:lang w:val="sr-Latn-BA"/>
              </w:rPr>
              <w:t>Опис прихода</w:t>
            </w:r>
          </w:p>
        </w:tc>
        <w:tc>
          <w:tcPr>
            <w:tcW w:w="2026" w:type="dxa"/>
          </w:tcPr>
          <w:p w:rsidR="005A0300" w:rsidRPr="00CE510D" w:rsidRDefault="005A0300" w:rsidP="00ED09A5">
            <w:pPr>
              <w:pStyle w:val="NoSpacing"/>
              <w:jc w:val="center"/>
              <w:rPr>
                <w:b/>
                <w:sz w:val="20"/>
                <w:szCs w:val="20"/>
                <w:lang w:val="sr-Latn-BA"/>
              </w:rPr>
            </w:pPr>
            <w:r>
              <w:rPr>
                <w:b/>
                <w:sz w:val="20"/>
                <w:szCs w:val="20"/>
              </w:rPr>
              <w:t>план</w:t>
            </w:r>
            <w:r>
              <w:rPr>
                <w:b/>
                <w:sz w:val="20"/>
                <w:szCs w:val="20"/>
                <w:lang w:val="sr-Latn-BA"/>
              </w:rPr>
              <w:t xml:space="preserve"> 20</w:t>
            </w:r>
            <w:r>
              <w:rPr>
                <w:b/>
                <w:sz w:val="20"/>
                <w:szCs w:val="20"/>
                <w:lang w:val="bs-Cyrl-BA"/>
              </w:rPr>
              <w:t>2</w:t>
            </w:r>
            <w:r>
              <w:rPr>
                <w:b/>
                <w:sz w:val="20"/>
                <w:szCs w:val="20"/>
                <w:lang w:val="hr-HR"/>
              </w:rPr>
              <w:t>1</w:t>
            </w:r>
            <w:r>
              <w:rPr>
                <w:b/>
                <w:sz w:val="20"/>
                <w:szCs w:val="20"/>
                <w:lang w:val="bs-Cyrl-BA"/>
              </w:rPr>
              <w:t>.</w:t>
            </w:r>
            <w:r w:rsidRPr="00CE510D">
              <w:rPr>
                <w:b/>
                <w:sz w:val="20"/>
                <w:szCs w:val="20"/>
                <w:lang w:val="sr-Latn-BA"/>
              </w:rPr>
              <w:t>г.</w:t>
            </w:r>
          </w:p>
        </w:tc>
        <w:tc>
          <w:tcPr>
            <w:tcW w:w="2027" w:type="dxa"/>
          </w:tcPr>
          <w:p w:rsidR="005A0300" w:rsidRPr="000F7693" w:rsidRDefault="005A0300" w:rsidP="00ED09A5">
            <w:pPr>
              <w:pStyle w:val="NoSpacing"/>
              <w:jc w:val="center"/>
              <w:rPr>
                <w:b/>
                <w:sz w:val="20"/>
                <w:szCs w:val="20"/>
                <w:lang w:val="hr-HR"/>
              </w:rPr>
            </w:pPr>
            <w:r w:rsidRPr="00CE510D">
              <w:rPr>
                <w:b/>
                <w:sz w:val="20"/>
                <w:szCs w:val="20"/>
                <w:lang w:val="sr-Latn-BA"/>
              </w:rPr>
              <w:t>План 20</w:t>
            </w:r>
            <w:r>
              <w:rPr>
                <w:b/>
                <w:sz w:val="20"/>
                <w:szCs w:val="20"/>
                <w:lang w:val="sr-Latn-BA"/>
              </w:rPr>
              <w:t>2</w:t>
            </w:r>
            <w:r>
              <w:rPr>
                <w:b/>
                <w:sz w:val="20"/>
                <w:szCs w:val="20"/>
                <w:lang w:val="hr-HR"/>
              </w:rPr>
              <w:t>2</w:t>
            </w:r>
          </w:p>
        </w:tc>
        <w:tc>
          <w:tcPr>
            <w:tcW w:w="1418" w:type="dxa"/>
          </w:tcPr>
          <w:p w:rsidR="005A0300" w:rsidRPr="000F7693" w:rsidRDefault="005A0300" w:rsidP="00ED09A5">
            <w:pPr>
              <w:pStyle w:val="NoSpacing"/>
              <w:jc w:val="center"/>
              <w:rPr>
                <w:b/>
                <w:sz w:val="20"/>
                <w:szCs w:val="20"/>
                <w:lang w:val="hr-HR"/>
              </w:rPr>
            </w:pPr>
            <w:r w:rsidRPr="00CE510D">
              <w:rPr>
                <w:b/>
                <w:sz w:val="20"/>
                <w:szCs w:val="20"/>
                <w:lang w:val="sr-Latn-BA"/>
              </w:rPr>
              <w:t xml:space="preserve">% </w:t>
            </w:r>
            <w:r>
              <w:rPr>
                <w:b/>
                <w:sz w:val="20"/>
                <w:szCs w:val="20"/>
              </w:rPr>
              <w:t>од 202</w:t>
            </w:r>
            <w:r>
              <w:rPr>
                <w:b/>
                <w:sz w:val="20"/>
                <w:szCs w:val="20"/>
                <w:lang w:val="hr-HR"/>
              </w:rPr>
              <w:t>1</w:t>
            </w:r>
          </w:p>
        </w:tc>
      </w:tr>
      <w:tr w:rsidR="005A0300" w:rsidRPr="00FE6D48" w:rsidTr="005A0300">
        <w:trPr>
          <w:trHeight w:val="206"/>
        </w:trPr>
        <w:tc>
          <w:tcPr>
            <w:tcW w:w="1441" w:type="dxa"/>
          </w:tcPr>
          <w:p w:rsidR="005A0300" w:rsidRPr="00CE510D" w:rsidRDefault="005A0300" w:rsidP="00ED09A5">
            <w:pPr>
              <w:pStyle w:val="NoSpacing"/>
              <w:jc w:val="center"/>
              <w:rPr>
                <w:sz w:val="16"/>
                <w:szCs w:val="16"/>
                <w:lang w:val="sr-Latn-BA"/>
              </w:rPr>
            </w:pPr>
            <w:r w:rsidRPr="00CE510D">
              <w:rPr>
                <w:sz w:val="16"/>
                <w:szCs w:val="16"/>
                <w:lang w:val="sr-Latn-BA"/>
              </w:rPr>
              <w:t>1</w:t>
            </w:r>
          </w:p>
        </w:tc>
        <w:tc>
          <w:tcPr>
            <w:tcW w:w="7225" w:type="dxa"/>
          </w:tcPr>
          <w:p w:rsidR="005A0300" w:rsidRPr="00CE510D" w:rsidRDefault="005A0300" w:rsidP="00ED09A5">
            <w:pPr>
              <w:pStyle w:val="NoSpacing"/>
              <w:jc w:val="center"/>
              <w:rPr>
                <w:sz w:val="16"/>
                <w:szCs w:val="16"/>
                <w:lang w:val="sr-Latn-BA"/>
              </w:rPr>
            </w:pPr>
            <w:r w:rsidRPr="00CE510D">
              <w:rPr>
                <w:sz w:val="16"/>
                <w:szCs w:val="16"/>
                <w:lang w:val="sr-Latn-BA"/>
              </w:rPr>
              <w:t>2</w:t>
            </w:r>
          </w:p>
        </w:tc>
        <w:tc>
          <w:tcPr>
            <w:tcW w:w="2026" w:type="dxa"/>
          </w:tcPr>
          <w:p w:rsidR="005A0300" w:rsidRPr="00CE510D" w:rsidRDefault="005A0300" w:rsidP="00ED09A5">
            <w:pPr>
              <w:pStyle w:val="NoSpacing"/>
              <w:jc w:val="center"/>
              <w:rPr>
                <w:sz w:val="16"/>
                <w:szCs w:val="16"/>
                <w:lang w:val="sr-Latn-BA"/>
              </w:rPr>
            </w:pPr>
            <w:r w:rsidRPr="00CE510D">
              <w:rPr>
                <w:sz w:val="16"/>
                <w:szCs w:val="16"/>
                <w:lang w:val="sr-Latn-BA"/>
              </w:rPr>
              <w:t>3</w:t>
            </w:r>
          </w:p>
        </w:tc>
        <w:tc>
          <w:tcPr>
            <w:tcW w:w="2027" w:type="dxa"/>
          </w:tcPr>
          <w:p w:rsidR="005A0300" w:rsidRPr="00CE510D" w:rsidRDefault="005A0300" w:rsidP="00ED09A5">
            <w:pPr>
              <w:pStyle w:val="NoSpacing"/>
              <w:jc w:val="center"/>
              <w:rPr>
                <w:sz w:val="16"/>
                <w:szCs w:val="16"/>
                <w:lang w:val="sr-Latn-BA"/>
              </w:rPr>
            </w:pPr>
            <w:r w:rsidRPr="00CE510D">
              <w:rPr>
                <w:sz w:val="16"/>
                <w:szCs w:val="16"/>
                <w:lang w:val="sr-Latn-BA"/>
              </w:rPr>
              <w:t>4</w:t>
            </w:r>
          </w:p>
        </w:tc>
        <w:tc>
          <w:tcPr>
            <w:tcW w:w="1418" w:type="dxa"/>
          </w:tcPr>
          <w:p w:rsidR="005A0300" w:rsidRPr="00CE510D" w:rsidRDefault="005A0300" w:rsidP="00ED09A5">
            <w:pPr>
              <w:pStyle w:val="NoSpacing"/>
              <w:jc w:val="center"/>
              <w:rPr>
                <w:sz w:val="16"/>
                <w:szCs w:val="16"/>
                <w:lang w:val="sr-Latn-BA"/>
              </w:rPr>
            </w:pPr>
            <w:r w:rsidRPr="00CE510D">
              <w:rPr>
                <w:sz w:val="16"/>
                <w:szCs w:val="16"/>
                <w:lang w:val="sr-Latn-BA"/>
              </w:rPr>
              <w:t>5</w:t>
            </w:r>
          </w:p>
        </w:tc>
      </w:tr>
      <w:tr w:rsidR="005A0300" w:rsidRPr="00FE6D48" w:rsidTr="005A0300">
        <w:trPr>
          <w:trHeight w:val="279"/>
        </w:trPr>
        <w:tc>
          <w:tcPr>
            <w:tcW w:w="1441" w:type="dxa"/>
            <w:tcBorders>
              <w:bottom w:val="single" w:sz="4" w:space="0" w:color="auto"/>
            </w:tcBorders>
          </w:tcPr>
          <w:p w:rsidR="005A0300" w:rsidRPr="00CE510D" w:rsidRDefault="005A0300" w:rsidP="00ED09A5">
            <w:pPr>
              <w:pStyle w:val="NoSpacing"/>
              <w:jc w:val="both"/>
              <w:rPr>
                <w:sz w:val="20"/>
                <w:szCs w:val="20"/>
                <w:lang w:val="sr-Latn-BA"/>
              </w:rPr>
            </w:pPr>
            <w:r w:rsidRPr="00CE510D">
              <w:rPr>
                <w:sz w:val="20"/>
                <w:szCs w:val="20"/>
                <w:lang w:val="sr-Latn-BA"/>
              </w:rPr>
              <w:t>411100</w:t>
            </w:r>
          </w:p>
        </w:tc>
        <w:tc>
          <w:tcPr>
            <w:tcW w:w="7225" w:type="dxa"/>
            <w:tcBorders>
              <w:bottom w:val="single" w:sz="4" w:space="0" w:color="auto"/>
            </w:tcBorders>
          </w:tcPr>
          <w:p w:rsidR="005A0300" w:rsidRPr="00CE510D" w:rsidRDefault="005A0300" w:rsidP="00ED09A5">
            <w:pPr>
              <w:pStyle w:val="NoSpacing"/>
              <w:jc w:val="both"/>
              <w:rPr>
                <w:sz w:val="20"/>
                <w:szCs w:val="20"/>
                <w:lang w:val="sr-Latn-BA"/>
              </w:rPr>
            </w:pPr>
            <w:r w:rsidRPr="00CE510D">
              <w:rPr>
                <w:sz w:val="20"/>
                <w:szCs w:val="20"/>
                <w:lang w:val="sr-Latn-BA"/>
              </w:rPr>
              <w:t xml:space="preserve">Бруто плате запослених </w:t>
            </w:r>
          </w:p>
        </w:tc>
        <w:tc>
          <w:tcPr>
            <w:tcW w:w="2026" w:type="dxa"/>
            <w:tcBorders>
              <w:bottom w:val="single" w:sz="4" w:space="0" w:color="auto"/>
            </w:tcBorders>
          </w:tcPr>
          <w:p w:rsidR="005A0300" w:rsidRPr="00D81797" w:rsidRDefault="005A0300" w:rsidP="00ED09A5">
            <w:pPr>
              <w:pStyle w:val="NoSpacing"/>
              <w:jc w:val="right"/>
              <w:rPr>
                <w:sz w:val="20"/>
                <w:szCs w:val="20"/>
                <w:lang w:val="sr-Latn-BA"/>
              </w:rPr>
            </w:pPr>
            <w:r>
              <w:rPr>
                <w:sz w:val="20"/>
                <w:szCs w:val="20"/>
                <w:lang w:val="sr-Latn-BA"/>
              </w:rPr>
              <w:t>933.501,00</w:t>
            </w:r>
          </w:p>
        </w:tc>
        <w:tc>
          <w:tcPr>
            <w:tcW w:w="2027" w:type="dxa"/>
            <w:tcBorders>
              <w:bottom w:val="single" w:sz="4" w:space="0" w:color="auto"/>
            </w:tcBorders>
          </w:tcPr>
          <w:p w:rsidR="005A0300" w:rsidRPr="000F7693" w:rsidRDefault="005A0300" w:rsidP="00ED09A5">
            <w:pPr>
              <w:pStyle w:val="NoSpacing"/>
              <w:jc w:val="right"/>
              <w:rPr>
                <w:sz w:val="20"/>
                <w:szCs w:val="20"/>
                <w:lang w:val="hr-HR"/>
              </w:rPr>
            </w:pPr>
            <w:r>
              <w:rPr>
                <w:sz w:val="20"/>
                <w:szCs w:val="20"/>
                <w:lang w:val="hr-HR"/>
              </w:rPr>
              <w:t>931.877,00</w:t>
            </w:r>
          </w:p>
        </w:tc>
        <w:tc>
          <w:tcPr>
            <w:tcW w:w="1418" w:type="dxa"/>
            <w:tcBorders>
              <w:bottom w:val="single" w:sz="4" w:space="0" w:color="auto"/>
            </w:tcBorders>
          </w:tcPr>
          <w:p w:rsidR="005A0300" w:rsidRPr="000F7693" w:rsidRDefault="005A0300" w:rsidP="00ED09A5">
            <w:pPr>
              <w:pStyle w:val="NoSpacing"/>
              <w:jc w:val="right"/>
              <w:rPr>
                <w:sz w:val="20"/>
                <w:szCs w:val="20"/>
                <w:lang w:val="hr-HR"/>
              </w:rPr>
            </w:pPr>
            <w:r>
              <w:rPr>
                <w:sz w:val="20"/>
                <w:szCs w:val="20"/>
                <w:lang w:val="hr-HR"/>
              </w:rPr>
              <w:t>99,83</w:t>
            </w:r>
          </w:p>
        </w:tc>
      </w:tr>
      <w:tr w:rsidR="005A0300" w:rsidRPr="00FE6D48" w:rsidTr="005A0300">
        <w:trPr>
          <w:trHeight w:val="246"/>
        </w:trPr>
        <w:tc>
          <w:tcPr>
            <w:tcW w:w="1441" w:type="dxa"/>
            <w:tcBorders>
              <w:top w:val="single" w:sz="4" w:space="0" w:color="auto"/>
            </w:tcBorders>
          </w:tcPr>
          <w:p w:rsidR="005A0300" w:rsidRPr="00CE510D" w:rsidRDefault="005A0300" w:rsidP="00ED09A5">
            <w:pPr>
              <w:pStyle w:val="NoSpacing"/>
              <w:jc w:val="both"/>
              <w:rPr>
                <w:sz w:val="20"/>
                <w:szCs w:val="20"/>
                <w:lang w:val="sr-Latn-BA"/>
              </w:rPr>
            </w:pPr>
            <w:r w:rsidRPr="00CE510D">
              <w:rPr>
                <w:sz w:val="20"/>
                <w:szCs w:val="20"/>
              </w:rPr>
              <w:t>4</w:t>
            </w:r>
            <w:r w:rsidRPr="00CE510D">
              <w:rPr>
                <w:sz w:val="20"/>
                <w:szCs w:val="20"/>
                <w:lang w:val="sr-Latn-BA"/>
              </w:rPr>
              <w:t>11200</w:t>
            </w:r>
          </w:p>
        </w:tc>
        <w:tc>
          <w:tcPr>
            <w:tcW w:w="7225" w:type="dxa"/>
            <w:tcBorders>
              <w:top w:val="single" w:sz="4" w:space="0" w:color="auto"/>
            </w:tcBorders>
          </w:tcPr>
          <w:p w:rsidR="005A0300" w:rsidRPr="00CE510D" w:rsidRDefault="005A0300" w:rsidP="00ED09A5">
            <w:pPr>
              <w:pStyle w:val="NoSpacing"/>
              <w:jc w:val="both"/>
              <w:rPr>
                <w:sz w:val="20"/>
                <w:szCs w:val="20"/>
                <w:lang w:val="sr-Latn-BA"/>
              </w:rPr>
            </w:pPr>
            <w:r w:rsidRPr="00CE510D">
              <w:rPr>
                <w:sz w:val="20"/>
                <w:szCs w:val="20"/>
                <w:lang w:val="sr-Latn-BA"/>
              </w:rPr>
              <w:t>Накнаде запосл. и стала лич примањ</w:t>
            </w:r>
          </w:p>
        </w:tc>
        <w:tc>
          <w:tcPr>
            <w:tcW w:w="2026" w:type="dxa"/>
            <w:tcBorders>
              <w:top w:val="single" w:sz="4" w:space="0" w:color="auto"/>
            </w:tcBorders>
          </w:tcPr>
          <w:p w:rsidR="005A0300" w:rsidRPr="00D81797" w:rsidRDefault="005A0300" w:rsidP="00ED09A5">
            <w:pPr>
              <w:pStyle w:val="NoSpacing"/>
              <w:jc w:val="right"/>
              <w:rPr>
                <w:sz w:val="20"/>
                <w:szCs w:val="20"/>
                <w:lang w:val="sr-Latn-BA"/>
              </w:rPr>
            </w:pPr>
            <w:r>
              <w:rPr>
                <w:sz w:val="20"/>
                <w:szCs w:val="20"/>
                <w:lang w:val="sr-Latn-BA"/>
              </w:rPr>
              <w:t>242.604,00</w:t>
            </w:r>
          </w:p>
        </w:tc>
        <w:tc>
          <w:tcPr>
            <w:tcW w:w="2027" w:type="dxa"/>
            <w:tcBorders>
              <w:top w:val="single" w:sz="4" w:space="0" w:color="auto"/>
            </w:tcBorders>
          </w:tcPr>
          <w:p w:rsidR="005A0300" w:rsidRPr="000F7693" w:rsidRDefault="005A0300" w:rsidP="00ED09A5">
            <w:pPr>
              <w:pStyle w:val="NoSpacing"/>
              <w:jc w:val="right"/>
              <w:rPr>
                <w:sz w:val="20"/>
                <w:szCs w:val="20"/>
                <w:lang w:val="hr-HR"/>
              </w:rPr>
            </w:pPr>
            <w:r>
              <w:rPr>
                <w:sz w:val="20"/>
                <w:szCs w:val="20"/>
                <w:lang w:val="hr-HR"/>
              </w:rPr>
              <w:t>241.563,00</w:t>
            </w:r>
          </w:p>
        </w:tc>
        <w:tc>
          <w:tcPr>
            <w:tcW w:w="1418" w:type="dxa"/>
            <w:tcBorders>
              <w:top w:val="single" w:sz="4" w:space="0" w:color="auto"/>
            </w:tcBorders>
          </w:tcPr>
          <w:p w:rsidR="005A0300" w:rsidRPr="000F7693" w:rsidRDefault="005A0300" w:rsidP="00ED09A5">
            <w:pPr>
              <w:pStyle w:val="NoSpacing"/>
              <w:jc w:val="right"/>
              <w:rPr>
                <w:sz w:val="20"/>
                <w:szCs w:val="20"/>
                <w:lang w:val="hr-HR"/>
              </w:rPr>
            </w:pPr>
            <w:r>
              <w:rPr>
                <w:sz w:val="20"/>
                <w:szCs w:val="20"/>
                <w:lang w:val="hr-HR"/>
              </w:rPr>
              <w:t>99,57</w:t>
            </w:r>
          </w:p>
        </w:tc>
      </w:tr>
      <w:tr w:rsidR="005A0300" w:rsidRPr="00D81797" w:rsidTr="005A0300">
        <w:trPr>
          <w:trHeight w:val="257"/>
        </w:trPr>
        <w:tc>
          <w:tcPr>
            <w:tcW w:w="1441" w:type="dxa"/>
          </w:tcPr>
          <w:p w:rsidR="005A0300" w:rsidRPr="00F858F7" w:rsidRDefault="005A0300" w:rsidP="00ED09A5">
            <w:pPr>
              <w:pStyle w:val="NoSpacing"/>
              <w:jc w:val="both"/>
              <w:rPr>
                <w:sz w:val="20"/>
                <w:szCs w:val="20"/>
                <w:lang w:val="sr-Cyrl-BA"/>
              </w:rPr>
            </w:pPr>
            <w:r>
              <w:rPr>
                <w:sz w:val="20"/>
                <w:szCs w:val="20"/>
                <w:lang w:val="sr-Cyrl-BA"/>
              </w:rPr>
              <w:t>411300</w:t>
            </w:r>
          </w:p>
        </w:tc>
        <w:tc>
          <w:tcPr>
            <w:tcW w:w="7225" w:type="dxa"/>
          </w:tcPr>
          <w:p w:rsidR="005A0300" w:rsidRPr="00F858F7" w:rsidRDefault="005A0300" w:rsidP="00ED09A5">
            <w:pPr>
              <w:pStyle w:val="NoSpacing"/>
              <w:jc w:val="both"/>
              <w:rPr>
                <w:sz w:val="20"/>
                <w:szCs w:val="20"/>
                <w:lang w:val="sr-Cyrl-BA"/>
              </w:rPr>
            </w:pPr>
            <w:r>
              <w:rPr>
                <w:sz w:val="20"/>
                <w:szCs w:val="20"/>
                <w:lang w:val="sr-Cyrl-BA"/>
              </w:rPr>
              <w:t>Расходи за накнаду плата за вријеме боловања (бруто)</w:t>
            </w:r>
          </w:p>
        </w:tc>
        <w:tc>
          <w:tcPr>
            <w:tcW w:w="2026" w:type="dxa"/>
          </w:tcPr>
          <w:p w:rsidR="005A0300" w:rsidRPr="00D81797" w:rsidRDefault="005A0300" w:rsidP="00ED09A5">
            <w:pPr>
              <w:pStyle w:val="NoSpacing"/>
              <w:jc w:val="right"/>
              <w:rPr>
                <w:sz w:val="20"/>
                <w:szCs w:val="20"/>
                <w:lang w:val="sr-Cyrl-BA"/>
              </w:rPr>
            </w:pPr>
            <w:r w:rsidRPr="00D81797">
              <w:rPr>
                <w:sz w:val="20"/>
                <w:szCs w:val="20"/>
                <w:lang w:val="sr-Cyrl-BA"/>
              </w:rPr>
              <w:t>0,00</w:t>
            </w:r>
          </w:p>
        </w:tc>
        <w:tc>
          <w:tcPr>
            <w:tcW w:w="2027" w:type="dxa"/>
          </w:tcPr>
          <w:p w:rsidR="005A0300" w:rsidRPr="00D81797" w:rsidRDefault="005A0300" w:rsidP="00ED09A5">
            <w:pPr>
              <w:pStyle w:val="NoSpacing"/>
              <w:jc w:val="right"/>
              <w:rPr>
                <w:sz w:val="20"/>
                <w:szCs w:val="20"/>
                <w:lang w:val="sr-Cyrl-BA"/>
              </w:rPr>
            </w:pPr>
            <w:r>
              <w:rPr>
                <w:sz w:val="20"/>
                <w:szCs w:val="20"/>
                <w:lang w:val="hr-HR"/>
              </w:rPr>
              <w:t>6.242</w:t>
            </w:r>
            <w:r w:rsidRPr="00D81797">
              <w:rPr>
                <w:sz w:val="20"/>
                <w:szCs w:val="20"/>
                <w:lang w:val="sr-Cyrl-BA"/>
              </w:rPr>
              <w:t>,00</w:t>
            </w:r>
          </w:p>
        </w:tc>
        <w:tc>
          <w:tcPr>
            <w:tcW w:w="1418" w:type="dxa"/>
          </w:tcPr>
          <w:p w:rsidR="005A0300" w:rsidRPr="00D81797" w:rsidRDefault="005A0300" w:rsidP="00ED09A5">
            <w:pPr>
              <w:pStyle w:val="NoSpacing"/>
              <w:jc w:val="right"/>
              <w:rPr>
                <w:sz w:val="20"/>
                <w:szCs w:val="20"/>
                <w:lang w:val="sr-Cyrl-BA"/>
              </w:rPr>
            </w:pPr>
            <w:r w:rsidRPr="00D81797">
              <w:rPr>
                <w:sz w:val="20"/>
                <w:szCs w:val="20"/>
                <w:lang w:val="sr-Cyrl-BA"/>
              </w:rPr>
              <w:t>0,00</w:t>
            </w:r>
          </w:p>
        </w:tc>
      </w:tr>
      <w:tr w:rsidR="005A0300" w:rsidRPr="00D81797" w:rsidTr="005A0300">
        <w:trPr>
          <w:trHeight w:val="255"/>
        </w:trPr>
        <w:tc>
          <w:tcPr>
            <w:tcW w:w="1441" w:type="dxa"/>
            <w:tcBorders>
              <w:bottom w:val="single" w:sz="4" w:space="0" w:color="000000"/>
            </w:tcBorders>
          </w:tcPr>
          <w:p w:rsidR="005A0300" w:rsidRPr="00F858F7" w:rsidRDefault="005A0300" w:rsidP="00ED09A5">
            <w:pPr>
              <w:pStyle w:val="NoSpacing"/>
              <w:jc w:val="both"/>
              <w:rPr>
                <w:sz w:val="20"/>
                <w:szCs w:val="20"/>
                <w:lang w:val="sr-Cyrl-BA"/>
              </w:rPr>
            </w:pPr>
            <w:r>
              <w:rPr>
                <w:sz w:val="20"/>
                <w:szCs w:val="20"/>
                <w:lang w:val="sr-Cyrl-BA"/>
              </w:rPr>
              <w:t>411400</w:t>
            </w:r>
          </w:p>
        </w:tc>
        <w:tc>
          <w:tcPr>
            <w:tcW w:w="7225" w:type="dxa"/>
            <w:tcBorders>
              <w:bottom w:val="single" w:sz="4" w:space="0" w:color="000000"/>
            </w:tcBorders>
          </w:tcPr>
          <w:p w:rsidR="005A0300" w:rsidRPr="00F858F7" w:rsidRDefault="005A0300" w:rsidP="00ED09A5">
            <w:pPr>
              <w:pStyle w:val="NoSpacing"/>
              <w:jc w:val="both"/>
              <w:rPr>
                <w:sz w:val="20"/>
                <w:szCs w:val="20"/>
                <w:lang w:val="sr-Cyrl-BA"/>
              </w:rPr>
            </w:pPr>
            <w:r>
              <w:rPr>
                <w:sz w:val="20"/>
                <w:szCs w:val="20"/>
                <w:lang w:val="sr-Cyrl-BA"/>
              </w:rPr>
              <w:t>Расходи за отпремнине и једнократне помоћи (бруто)</w:t>
            </w:r>
          </w:p>
        </w:tc>
        <w:tc>
          <w:tcPr>
            <w:tcW w:w="2026" w:type="dxa"/>
            <w:tcBorders>
              <w:bottom w:val="single" w:sz="4" w:space="0" w:color="000000"/>
            </w:tcBorders>
          </w:tcPr>
          <w:p w:rsidR="005A0300" w:rsidRPr="00D81797" w:rsidRDefault="005A0300" w:rsidP="00ED09A5">
            <w:pPr>
              <w:pStyle w:val="NoSpacing"/>
              <w:jc w:val="right"/>
              <w:rPr>
                <w:sz w:val="20"/>
                <w:szCs w:val="20"/>
                <w:lang w:val="sr-Latn-BA"/>
              </w:rPr>
            </w:pPr>
            <w:r>
              <w:rPr>
                <w:sz w:val="20"/>
                <w:szCs w:val="20"/>
                <w:lang w:val="sr-Latn-BA"/>
              </w:rPr>
              <w:t>27.077,00</w:t>
            </w:r>
          </w:p>
        </w:tc>
        <w:tc>
          <w:tcPr>
            <w:tcW w:w="2027" w:type="dxa"/>
            <w:tcBorders>
              <w:bottom w:val="single" w:sz="4" w:space="0" w:color="000000"/>
            </w:tcBorders>
          </w:tcPr>
          <w:p w:rsidR="005A0300" w:rsidRPr="000F7693" w:rsidRDefault="005A0300" w:rsidP="00ED09A5">
            <w:pPr>
              <w:pStyle w:val="NoSpacing"/>
              <w:jc w:val="right"/>
              <w:rPr>
                <w:sz w:val="20"/>
                <w:szCs w:val="20"/>
                <w:lang w:val="hr-HR"/>
              </w:rPr>
            </w:pPr>
            <w:r>
              <w:rPr>
                <w:sz w:val="20"/>
                <w:szCs w:val="20"/>
                <w:lang w:val="hr-HR"/>
              </w:rPr>
              <w:t>20.858,00</w:t>
            </w:r>
          </w:p>
        </w:tc>
        <w:tc>
          <w:tcPr>
            <w:tcW w:w="1418" w:type="dxa"/>
            <w:tcBorders>
              <w:bottom w:val="single" w:sz="4" w:space="0" w:color="000000"/>
            </w:tcBorders>
          </w:tcPr>
          <w:p w:rsidR="005A0300" w:rsidRPr="000F7693" w:rsidRDefault="005A0300" w:rsidP="00ED09A5">
            <w:pPr>
              <w:pStyle w:val="NoSpacing"/>
              <w:jc w:val="right"/>
              <w:rPr>
                <w:sz w:val="20"/>
                <w:szCs w:val="20"/>
                <w:lang w:val="hr-HR"/>
              </w:rPr>
            </w:pPr>
            <w:r>
              <w:rPr>
                <w:sz w:val="20"/>
                <w:szCs w:val="20"/>
                <w:lang w:val="hr-HR"/>
              </w:rPr>
              <w:t>77,03</w:t>
            </w:r>
          </w:p>
        </w:tc>
      </w:tr>
      <w:tr w:rsidR="005A0300" w:rsidRPr="00D81797" w:rsidTr="005A0300">
        <w:trPr>
          <w:trHeight w:val="274"/>
        </w:trPr>
        <w:tc>
          <w:tcPr>
            <w:tcW w:w="1441" w:type="dxa"/>
          </w:tcPr>
          <w:p w:rsidR="005A0300" w:rsidRPr="00D81797" w:rsidRDefault="005A0300" w:rsidP="00ED09A5">
            <w:pPr>
              <w:pStyle w:val="NoSpacing"/>
              <w:jc w:val="both"/>
              <w:rPr>
                <w:sz w:val="20"/>
                <w:szCs w:val="20"/>
                <w:lang w:val="sr-Latn-BA"/>
              </w:rPr>
            </w:pPr>
          </w:p>
        </w:tc>
        <w:tc>
          <w:tcPr>
            <w:tcW w:w="7225" w:type="dxa"/>
          </w:tcPr>
          <w:p w:rsidR="005A0300" w:rsidRPr="00D81797" w:rsidRDefault="005A0300" w:rsidP="00ED09A5">
            <w:pPr>
              <w:pStyle w:val="NoSpacing"/>
              <w:jc w:val="center"/>
              <w:rPr>
                <w:b/>
                <w:sz w:val="20"/>
                <w:szCs w:val="20"/>
                <w:lang w:val="sr-Latn-BA"/>
              </w:rPr>
            </w:pPr>
            <w:r w:rsidRPr="00D81797">
              <w:rPr>
                <w:b/>
                <w:sz w:val="20"/>
                <w:szCs w:val="20"/>
                <w:lang w:val="sr-Latn-BA"/>
              </w:rPr>
              <w:t xml:space="preserve">УКУПНО : </w:t>
            </w:r>
          </w:p>
        </w:tc>
        <w:tc>
          <w:tcPr>
            <w:tcW w:w="2026" w:type="dxa"/>
          </w:tcPr>
          <w:p w:rsidR="005A0300" w:rsidRPr="00D81797" w:rsidRDefault="005A0300" w:rsidP="00ED09A5">
            <w:pPr>
              <w:pStyle w:val="NoSpacing"/>
              <w:jc w:val="right"/>
              <w:rPr>
                <w:b/>
                <w:sz w:val="20"/>
                <w:szCs w:val="20"/>
                <w:lang w:val="sr-Latn-BA"/>
              </w:rPr>
            </w:pPr>
            <w:r>
              <w:rPr>
                <w:b/>
                <w:sz w:val="20"/>
                <w:szCs w:val="20"/>
                <w:lang w:val="sr-Latn-BA"/>
              </w:rPr>
              <w:t>1.203.182,00</w:t>
            </w:r>
          </w:p>
        </w:tc>
        <w:tc>
          <w:tcPr>
            <w:tcW w:w="2027" w:type="dxa"/>
          </w:tcPr>
          <w:p w:rsidR="005A0300" w:rsidRPr="000F7693" w:rsidRDefault="005A0300" w:rsidP="00ED09A5">
            <w:pPr>
              <w:pStyle w:val="NoSpacing"/>
              <w:jc w:val="right"/>
              <w:rPr>
                <w:b/>
                <w:sz w:val="20"/>
                <w:szCs w:val="20"/>
                <w:lang w:val="hr-HR"/>
              </w:rPr>
            </w:pPr>
            <w:r>
              <w:rPr>
                <w:b/>
                <w:sz w:val="20"/>
                <w:szCs w:val="20"/>
                <w:lang w:val="hr-HR"/>
              </w:rPr>
              <w:t>1.200.540,00</w:t>
            </w:r>
          </w:p>
        </w:tc>
        <w:tc>
          <w:tcPr>
            <w:tcW w:w="1418" w:type="dxa"/>
          </w:tcPr>
          <w:p w:rsidR="005A0300" w:rsidRPr="000F7693" w:rsidRDefault="005A0300" w:rsidP="00ED09A5">
            <w:pPr>
              <w:pStyle w:val="NoSpacing"/>
              <w:jc w:val="right"/>
              <w:rPr>
                <w:b/>
                <w:sz w:val="20"/>
                <w:szCs w:val="20"/>
                <w:lang w:val="hr-HR"/>
              </w:rPr>
            </w:pPr>
            <w:r>
              <w:rPr>
                <w:b/>
                <w:sz w:val="20"/>
                <w:szCs w:val="20"/>
                <w:lang w:val="hr-HR"/>
              </w:rPr>
              <w:t>99,78</w:t>
            </w:r>
          </w:p>
        </w:tc>
      </w:tr>
    </w:tbl>
    <w:p w:rsidR="005A0300" w:rsidRPr="00D81797" w:rsidRDefault="005A0300" w:rsidP="005A0300">
      <w:pPr>
        <w:pStyle w:val="NoSpacing"/>
        <w:jc w:val="both"/>
        <w:rPr>
          <w:sz w:val="24"/>
          <w:szCs w:val="24"/>
          <w:lang w:val="sr-Latn-BA"/>
        </w:rPr>
      </w:pPr>
      <w:r w:rsidRPr="00D81797">
        <w:rPr>
          <w:sz w:val="24"/>
          <w:szCs w:val="24"/>
          <w:lang w:val="sr-Latn-BA"/>
        </w:rPr>
        <w:t xml:space="preserve">У овој категорији расхода налазе се : </w:t>
      </w:r>
    </w:p>
    <w:p w:rsidR="005A0300" w:rsidRPr="00C97C5C" w:rsidRDefault="005A0300" w:rsidP="00FD6213">
      <w:pPr>
        <w:pStyle w:val="NoSpacing"/>
        <w:numPr>
          <w:ilvl w:val="0"/>
          <w:numId w:val="3"/>
        </w:numPr>
        <w:jc w:val="both"/>
        <w:rPr>
          <w:sz w:val="24"/>
          <w:szCs w:val="24"/>
          <w:lang w:val="sr-Latn-BA"/>
        </w:rPr>
      </w:pPr>
      <w:r w:rsidRPr="00C97C5C">
        <w:rPr>
          <w:sz w:val="24"/>
          <w:szCs w:val="24"/>
          <w:lang w:val="sr-Latn-BA"/>
        </w:rPr>
        <w:t>Бруто плате запослених,</w:t>
      </w:r>
    </w:p>
    <w:p w:rsidR="005A0300" w:rsidRPr="00C97C5C" w:rsidRDefault="005A0300" w:rsidP="00FD6213">
      <w:pPr>
        <w:pStyle w:val="NoSpacing"/>
        <w:numPr>
          <w:ilvl w:val="0"/>
          <w:numId w:val="3"/>
        </w:numPr>
        <w:jc w:val="both"/>
        <w:rPr>
          <w:sz w:val="24"/>
          <w:szCs w:val="24"/>
          <w:lang w:val="sr-Latn-BA"/>
        </w:rPr>
      </w:pPr>
      <w:r w:rsidRPr="00C97C5C">
        <w:rPr>
          <w:sz w:val="24"/>
          <w:szCs w:val="24"/>
          <w:lang w:val="sr-Latn-BA"/>
        </w:rPr>
        <w:t>Накнаде за превоз на по</w:t>
      </w:r>
      <w:r w:rsidRPr="00C97C5C">
        <w:rPr>
          <w:sz w:val="24"/>
          <w:szCs w:val="24"/>
          <w:lang w:val="sr-Cyrl-BA"/>
        </w:rPr>
        <w:t>с</w:t>
      </w:r>
      <w:r w:rsidRPr="00C97C5C">
        <w:rPr>
          <w:sz w:val="24"/>
          <w:szCs w:val="24"/>
          <w:lang w:val="sr-Latn-BA"/>
        </w:rPr>
        <w:t xml:space="preserve">ао и са посла, </w:t>
      </w:r>
    </w:p>
    <w:p w:rsidR="005A0300" w:rsidRPr="00C97C5C" w:rsidRDefault="005A0300" w:rsidP="00FD6213">
      <w:pPr>
        <w:pStyle w:val="NoSpacing"/>
        <w:numPr>
          <w:ilvl w:val="0"/>
          <w:numId w:val="3"/>
        </w:numPr>
        <w:jc w:val="both"/>
        <w:rPr>
          <w:sz w:val="24"/>
          <w:szCs w:val="24"/>
          <w:lang w:val="sr-Latn-BA"/>
        </w:rPr>
      </w:pPr>
      <w:r w:rsidRPr="00C97C5C">
        <w:rPr>
          <w:sz w:val="24"/>
          <w:szCs w:val="24"/>
          <w:lang w:val="sr-Latn-BA"/>
        </w:rPr>
        <w:t>Отпремнина радника у пензију</w:t>
      </w:r>
      <w:r>
        <w:rPr>
          <w:sz w:val="24"/>
          <w:szCs w:val="24"/>
          <w:lang w:val="sr-Cyrl-BA"/>
        </w:rPr>
        <w:t>,</w:t>
      </w:r>
      <w:r w:rsidRPr="00C97C5C">
        <w:rPr>
          <w:sz w:val="24"/>
          <w:szCs w:val="24"/>
          <w:lang w:val="sr-Latn-BA"/>
        </w:rPr>
        <w:t xml:space="preserve"> </w:t>
      </w:r>
    </w:p>
    <w:p w:rsidR="005A0300" w:rsidRPr="00C97C5C" w:rsidRDefault="005A0300" w:rsidP="00FD6213">
      <w:pPr>
        <w:pStyle w:val="NoSpacing"/>
        <w:numPr>
          <w:ilvl w:val="0"/>
          <w:numId w:val="3"/>
        </w:numPr>
        <w:jc w:val="both"/>
        <w:rPr>
          <w:sz w:val="24"/>
          <w:szCs w:val="24"/>
          <w:lang w:val="sr-Latn-BA"/>
        </w:rPr>
      </w:pPr>
      <w:r w:rsidRPr="00C97C5C">
        <w:rPr>
          <w:sz w:val="24"/>
          <w:szCs w:val="24"/>
          <w:lang w:val="sr-Latn-BA"/>
        </w:rPr>
        <w:lastRenderedPageBreak/>
        <w:t>Топли оброк ра</w:t>
      </w:r>
      <w:r>
        <w:rPr>
          <w:sz w:val="24"/>
          <w:szCs w:val="24"/>
        </w:rPr>
        <w:t>д</w:t>
      </w:r>
      <w:r w:rsidRPr="00C97C5C">
        <w:rPr>
          <w:sz w:val="24"/>
          <w:szCs w:val="24"/>
          <w:lang w:val="sr-Latn-BA"/>
        </w:rPr>
        <w:t>ника</w:t>
      </w:r>
      <w:r>
        <w:rPr>
          <w:sz w:val="24"/>
          <w:szCs w:val="24"/>
          <w:lang w:val="sr-Cyrl-BA"/>
        </w:rPr>
        <w:t>,</w:t>
      </w:r>
      <w:r w:rsidRPr="00C97C5C">
        <w:rPr>
          <w:sz w:val="24"/>
          <w:szCs w:val="24"/>
          <w:lang w:val="sr-Latn-BA"/>
        </w:rPr>
        <w:t xml:space="preserve"> </w:t>
      </w:r>
    </w:p>
    <w:p w:rsidR="005A0300" w:rsidRDefault="005A0300" w:rsidP="00FD6213">
      <w:pPr>
        <w:pStyle w:val="NoSpacing"/>
        <w:numPr>
          <w:ilvl w:val="0"/>
          <w:numId w:val="3"/>
        </w:numPr>
        <w:jc w:val="both"/>
        <w:rPr>
          <w:sz w:val="24"/>
          <w:szCs w:val="24"/>
          <w:lang w:val="sr-Latn-BA"/>
        </w:rPr>
      </w:pPr>
      <w:r w:rsidRPr="00C97C5C">
        <w:rPr>
          <w:sz w:val="24"/>
          <w:szCs w:val="24"/>
          <w:lang w:val="sr-Latn-BA"/>
        </w:rPr>
        <w:t xml:space="preserve">Регрес, </w:t>
      </w:r>
    </w:p>
    <w:p w:rsidR="005A0300" w:rsidRPr="00F858F7" w:rsidRDefault="005A0300" w:rsidP="00FD6213">
      <w:pPr>
        <w:pStyle w:val="NoSpacing"/>
        <w:numPr>
          <w:ilvl w:val="0"/>
          <w:numId w:val="3"/>
        </w:numPr>
        <w:jc w:val="both"/>
        <w:rPr>
          <w:sz w:val="24"/>
          <w:szCs w:val="24"/>
          <w:lang w:val="sr-Latn-BA"/>
        </w:rPr>
      </w:pPr>
      <w:r>
        <w:rPr>
          <w:sz w:val="24"/>
          <w:szCs w:val="24"/>
          <w:lang w:val="sr-Cyrl-BA"/>
        </w:rPr>
        <w:t xml:space="preserve">Јубиларне награде, </w:t>
      </w:r>
    </w:p>
    <w:p w:rsidR="005A0300" w:rsidRPr="00F858F7" w:rsidRDefault="005A0300" w:rsidP="00FD6213">
      <w:pPr>
        <w:pStyle w:val="NoSpacing"/>
        <w:numPr>
          <w:ilvl w:val="0"/>
          <w:numId w:val="3"/>
        </w:numPr>
        <w:jc w:val="both"/>
        <w:rPr>
          <w:sz w:val="24"/>
          <w:szCs w:val="24"/>
          <w:lang w:val="sr-Latn-BA"/>
        </w:rPr>
      </w:pPr>
      <w:r>
        <w:rPr>
          <w:sz w:val="24"/>
          <w:szCs w:val="24"/>
          <w:lang w:val="sr-Cyrl-BA"/>
        </w:rPr>
        <w:t xml:space="preserve">Трошкови дневница службених путовања, </w:t>
      </w:r>
    </w:p>
    <w:p w:rsidR="005A0300" w:rsidRPr="00C97C5C" w:rsidRDefault="005A0300" w:rsidP="00FD6213">
      <w:pPr>
        <w:pStyle w:val="NoSpacing"/>
        <w:numPr>
          <w:ilvl w:val="0"/>
          <w:numId w:val="3"/>
        </w:numPr>
        <w:jc w:val="both"/>
        <w:rPr>
          <w:sz w:val="24"/>
          <w:szCs w:val="24"/>
          <w:lang w:val="sr-Latn-BA"/>
        </w:rPr>
      </w:pPr>
      <w:r>
        <w:rPr>
          <w:sz w:val="24"/>
          <w:szCs w:val="24"/>
          <w:lang w:val="sr-Cyrl-BA"/>
        </w:rPr>
        <w:t xml:space="preserve">Расходи плата за вријеме боловања, </w:t>
      </w:r>
    </w:p>
    <w:p w:rsidR="005A0300" w:rsidRPr="00C97C5C" w:rsidRDefault="005A0300" w:rsidP="00FD6213">
      <w:pPr>
        <w:pStyle w:val="NoSpacing"/>
        <w:numPr>
          <w:ilvl w:val="0"/>
          <w:numId w:val="3"/>
        </w:numPr>
        <w:jc w:val="both"/>
        <w:rPr>
          <w:sz w:val="24"/>
          <w:szCs w:val="24"/>
          <w:lang w:val="sr-Latn-BA"/>
        </w:rPr>
      </w:pPr>
      <w:r w:rsidRPr="00C97C5C">
        <w:rPr>
          <w:sz w:val="24"/>
          <w:szCs w:val="24"/>
          <w:lang w:val="sr-Latn-BA"/>
        </w:rPr>
        <w:t>Помоћ у случају смрти или те</w:t>
      </w:r>
      <w:r>
        <w:rPr>
          <w:sz w:val="24"/>
          <w:szCs w:val="24"/>
        </w:rPr>
        <w:t>ж</w:t>
      </w:r>
      <w:r w:rsidRPr="00C97C5C">
        <w:rPr>
          <w:sz w:val="24"/>
          <w:szCs w:val="24"/>
          <w:lang w:val="sr-Latn-BA"/>
        </w:rPr>
        <w:t>е болести</w:t>
      </w:r>
      <w:r>
        <w:rPr>
          <w:sz w:val="24"/>
          <w:szCs w:val="24"/>
          <w:lang w:val="sr-Cyrl-BA"/>
        </w:rPr>
        <w:t>,</w:t>
      </w:r>
      <w:r w:rsidRPr="00C97C5C">
        <w:rPr>
          <w:sz w:val="24"/>
          <w:szCs w:val="24"/>
          <w:lang w:val="sr-Latn-BA"/>
        </w:rPr>
        <w:t xml:space="preserve"> </w:t>
      </w:r>
    </w:p>
    <w:p w:rsidR="005A0300" w:rsidRPr="00681772" w:rsidRDefault="005A0300" w:rsidP="00FD6213">
      <w:pPr>
        <w:pStyle w:val="NoSpacing"/>
        <w:numPr>
          <w:ilvl w:val="0"/>
          <w:numId w:val="3"/>
        </w:numPr>
        <w:jc w:val="both"/>
        <w:rPr>
          <w:sz w:val="24"/>
          <w:szCs w:val="24"/>
          <w:lang w:val="sr-Latn-BA"/>
        </w:rPr>
      </w:pPr>
      <w:r w:rsidRPr="00C97C5C">
        <w:rPr>
          <w:sz w:val="24"/>
          <w:szCs w:val="24"/>
        </w:rPr>
        <w:t>Једнократне п</w:t>
      </w:r>
      <w:r>
        <w:rPr>
          <w:sz w:val="24"/>
          <w:szCs w:val="24"/>
          <w:lang w:val="sr-Cyrl-CS"/>
        </w:rPr>
        <w:t>о</w:t>
      </w:r>
      <w:r w:rsidRPr="00C97C5C">
        <w:rPr>
          <w:sz w:val="24"/>
          <w:szCs w:val="24"/>
        </w:rPr>
        <w:t>моћи запосленим радницима</w:t>
      </w:r>
      <w:r>
        <w:rPr>
          <w:sz w:val="24"/>
          <w:szCs w:val="24"/>
        </w:rPr>
        <w:t>,</w:t>
      </w:r>
    </w:p>
    <w:p w:rsidR="005A0300" w:rsidRPr="00C97C5C" w:rsidRDefault="005A0300" w:rsidP="005A0300">
      <w:pPr>
        <w:pStyle w:val="NoSpacing"/>
        <w:ind w:left="360"/>
        <w:jc w:val="both"/>
        <w:rPr>
          <w:sz w:val="24"/>
          <w:szCs w:val="24"/>
          <w:lang w:val="sr-Latn-BA"/>
        </w:rPr>
      </w:pPr>
    </w:p>
    <w:p w:rsidR="005A0300" w:rsidRPr="00257E01" w:rsidRDefault="005A0300" w:rsidP="005A0300">
      <w:pPr>
        <w:pStyle w:val="NoSpacing"/>
        <w:jc w:val="both"/>
        <w:rPr>
          <w:sz w:val="24"/>
          <w:szCs w:val="24"/>
          <w:lang w:val="bs-Cyrl-BA"/>
        </w:rPr>
      </w:pPr>
      <w:r w:rsidRPr="00257E01">
        <w:rPr>
          <w:sz w:val="24"/>
          <w:szCs w:val="24"/>
          <w:lang w:val="sr-Cyrl-CS"/>
        </w:rPr>
        <w:t>И</w:t>
      </w:r>
      <w:r w:rsidRPr="00257E01">
        <w:rPr>
          <w:sz w:val="24"/>
          <w:szCs w:val="24"/>
          <w:lang w:val="sr-Cyrl-BA"/>
        </w:rPr>
        <w:t>з</w:t>
      </w:r>
      <w:r w:rsidRPr="00257E01">
        <w:rPr>
          <w:sz w:val="24"/>
          <w:szCs w:val="24"/>
          <w:lang w:val="sr-Cyrl-CS"/>
        </w:rPr>
        <w:t xml:space="preserve"> табеле се јасно види да су расходи за лична примања запослених   у односу на 20</w:t>
      </w:r>
      <w:r w:rsidRPr="00257E01">
        <w:rPr>
          <w:sz w:val="24"/>
          <w:szCs w:val="24"/>
          <w:lang w:val="hr-HR"/>
        </w:rPr>
        <w:t>2</w:t>
      </w:r>
      <w:r w:rsidRPr="00257E01">
        <w:rPr>
          <w:sz w:val="24"/>
          <w:szCs w:val="24"/>
          <w:lang w:val="bs-Cyrl-BA"/>
        </w:rPr>
        <w:t>1</w:t>
      </w:r>
      <w:r w:rsidRPr="00257E01">
        <w:rPr>
          <w:sz w:val="24"/>
          <w:szCs w:val="24"/>
          <w:lang w:val="sr-Cyrl-CS"/>
        </w:rPr>
        <w:t>.</w:t>
      </w:r>
      <w:r>
        <w:rPr>
          <w:sz w:val="24"/>
          <w:szCs w:val="24"/>
          <w:lang w:val="sr-Cyrl-CS"/>
        </w:rPr>
        <w:t xml:space="preserve"> </w:t>
      </w:r>
      <w:r w:rsidRPr="00257E01">
        <w:rPr>
          <w:sz w:val="24"/>
          <w:szCs w:val="24"/>
          <w:lang w:val="sr-Cyrl-CS"/>
        </w:rPr>
        <w:t xml:space="preserve">годину мање су планиране  за </w:t>
      </w:r>
      <w:r w:rsidRPr="00257E01">
        <w:rPr>
          <w:sz w:val="24"/>
          <w:szCs w:val="24"/>
          <w:lang w:val="bs-Cyrl-BA"/>
        </w:rPr>
        <w:t>0,22</w:t>
      </w:r>
      <w:r w:rsidRPr="00257E01">
        <w:rPr>
          <w:sz w:val="24"/>
          <w:szCs w:val="24"/>
          <w:lang w:val="sr-Cyrl-CS"/>
        </w:rPr>
        <w:t xml:space="preserve">% или за </w:t>
      </w:r>
      <w:r w:rsidRPr="00257E01">
        <w:rPr>
          <w:sz w:val="24"/>
          <w:szCs w:val="24"/>
          <w:lang w:val="bs-Cyrl-BA"/>
        </w:rPr>
        <w:t>2.642,00</w:t>
      </w:r>
      <w:r w:rsidRPr="00257E01">
        <w:rPr>
          <w:sz w:val="24"/>
          <w:szCs w:val="24"/>
          <w:lang w:val="hr-HR"/>
        </w:rPr>
        <w:t xml:space="preserve"> </w:t>
      </w:r>
      <w:r w:rsidRPr="00257E01">
        <w:rPr>
          <w:sz w:val="24"/>
          <w:szCs w:val="24"/>
          <w:lang w:val="sr-Cyrl-CS"/>
        </w:rPr>
        <w:t xml:space="preserve"> КМ</w:t>
      </w:r>
      <w:r w:rsidRPr="00257E01">
        <w:rPr>
          <w:sz w:val="24"/>
          <w:szCs w:val="24"/>
          <w:lang w:val="sr-Cyrl-BA"/>
        </w:rPr>
        <w:t>. Планирана средства на овим позицијама је довољна за измирење свих законом предвиђених обавез</w:t>
      </w:r>
      <w:r>
        <w:rPr>
          <w:sz w:val="24"/>
          <w:szCs w:val="24"/>
          <w:lang w:val="sr-Cyrl-BA"/>
        </w:rPr>
        <w:t>а у току 2022.године</w:t>
      </w:r>
      <w:r w:rsidRPr="00257E01">
        <w:rPr>
          <w:sz w:val="24"/>
          <w:szCs w:val="24"/>
          <w:lang w:val="sr-Cyrl-BA"/>
        </w:rPr>
        <w:t>. Евентуалне промјене условљење законима и друг</w:t>
      </w:r>
      <w:r>
        <w:rPr>
          <w:sz w:val="24"/>
          <w:szCs w:val="24"/>
          <w:lang w:val="sr-Cyrl-BA"/>
        </w:rPr>
        <w:t>и</w:t>
      </w:r>
      <w:r w:rsidRPr="00257E01">
        <w:rPr>
          <w:sz w:val="24"/>
          <w:szCs w:val="24"/>
          <w:lang w:val="sr-Cyrl-BA"/>
        </w:rPr>
        <w:t xml:space="preserve">м актима који су обавезујући приликом остваривања ових расхода биће </w:t>
      </w:r>
      <w:r>
        <w:rPr>
          <w:sz w:val="24"/>
          <w:szCs w:val="24"/>
          <w:lang w:val="sr-Cyrl-BA"/>
        </w:rPr>
        <w:t>коригована ребалансом буџета</w:t>
      </w:r>
      <w:r w:rsidRPr="00257E01">
        <w:rPr>
          <w:sz w:val="24"/>
          <w:szCs w:val="24"/>
          <w:lang w:val="sr-Cyrl-BA"/>
        </w:rPr>
        <w:t>.</w:t>
      </w:r>
      <w:r w:rsidRPr="00257E01">
        <w:rPr>
          <w:sz w:val="24"/>
          <w:szCs w:val="24"/>
          <w:lang w:val="sr-Latn-BA"/>
        </w:rPr>
        <w:t xml:space="preserve"> На обрачунате плате и накнаде обрачунате су обавезе и то: </w:t>
      </w:r>
    </w:p>
    <w:p w:rsidR="005A0300" w:rsidRPr="000F7693" w:rsidRDefault="005A0300" w:rsidP="005A0300">
      <w:pPr>
        <w:pStyle w:val="NoSpacing"/>
        <w:jc w:val="both"/>
        <w:rPr>
          <w:color w:val="FF0000"/>
          <w:sz w:val="24"/>
          <w:szCs w:val="24"/>
          <w:lang w:val="bs-Cyrl-BA"/>
        </w:rPr>
      </w:pPr>
    </w:p>
    <w:p w:rsidR="005A0300" w:rsidRPr="006927D2" w:rsidRDefault="005A0300" w:rsidP="00FD6213">
      <w:pPr>
        <w:pStyle w:val="NoSpacing"/>
        <w:numPr>
          <w:ilvl w:val="0"/>
          <w:numId w:val="4"/>
        </w:numPr>
        <w:jc w:val="both"/>
        <w:rPr>
          <w:sz w:val="24"/>
          <w:szCs w:val="24"/>
          <w:lang w:val="sr-Latn-BA"/>
        </w:rPr>
      </w:pPr>
      <w:r w:rsidRPr="006927D2">
        <w:rPr>
          <w:sz w:val="24"/>
          <w:szCs w:val="24"/>
          <w:lang w:val="sr-Latn-BA"/>
        </w:rPr>
        <w:t xml:space="preserve">Порез на лична примања      </w:t>
      </w:r>
      <w:r w:rsidRPr="006927D2">
        <w:rPr>
          <w:sz w:val="24"/>
          <w:szCs w:val="24"/>
        </w:rPr>
        <w:t>10</w:t>
      </w:r>
      <w:r w:rsidRPr="006927D2">
        <w:rPr>
          <w:sz w:val="24"/>
          <w:szCs w:val="24"/>
          <w:lang w:val="sr-Latn-BA"/>
        </w:rPr>
        <w:t>,0 % ,</w:t>
      </w:r>
    </w:p>
    <w:p w:rsidR="005A0300" w:rsidRPr="006927D2" w:rsidRDefault="005A0300" w:rsidP="00FD6213">
      <w:pPr>
        <w:pStyle w:val="NoSpacing"/>
        <w:numPr>
          <w:ilvl w:val="0"/>
          <w:numId w:val="4"/>
        </w:numPr>
        <w:jc w:val="both"/>
        <w:rPr>
          <w:sz w:val="24"/>
          <w:szCs w:val="24"/>
          <w:lang w:val="sr-Latn-BA"/>
        </w:rPr>
      </w:pPr>
      <w:r w:rsidRPr="006927D2">
        <w:rPr>
          <w:sz w:val="24"/>
          <w:szCs w:val="24"/>
          <w:lang w:val="sr-Latn-BA"/>
        </w:rPr>
        <w:t xml:space="preserve">Допринос за ПИО                 </w:t>
      </w:r>
      <w:r w:rsidRPr="006927D2">
        <w:rPr>
          <w:sz w:val="24"/>
          <w:szCs w:val="24"/>
        </w:rPr>
        <w:t xml:space="preserve">   </w:t>
      </w:r>
      <w:r w:rsidRPr="006927D2">
        <w:rPr>
          <w:sz w:val="24"/>
          <w:szCs w:val="24"/>
          <w:lang w:val="sr-Latn-BA"/>
        </w:rPr>
        <w:t>1</w:t>
      </w:r>
      <w:r w:rsidRPr="006927D2">
        <w:rPr>
          <w:sz w:val="24"/>
          <w:szCs w:val="24"/>
        </w:rPr>
        <w:t>8</w:t>
      </w:r>
      <w:r w:rsidRPr="006927D2">
        <w:rPr>
          <w:sz w:val="24"/>
          <w:szCs w:val="24"/>
          <w:lang w:val="sr-Latn-BA"/>
        </w:rPr>
        <w:t>,5 % ,</w:t>
      </w:r>
    </w:p>
    <w:p w:rsidR="005A0300" w:rsidRPr="006927D2" w:rsidRDefault="005A0300" w:rsidP="00FD6213">
      <w:pPr>
        <w:pStyle w:val="NoSpacing"/>
        <w:numPr>
          <w:ilvl w:val="0"/>
          <w:numId w:val="4"/>
        </w:numPr>
        <w:jc w:val="both"/>
        <w:rPr>
          <w:sz w:val="24"/>
          <w:szCs w:val="24"/>
          <w:lang w:val="sr-Latn-BA"/>
        </w:rPr>
      </w:pPr>
      <w:r w:rsidRPr="006927D2">
        <w:rPr>
          <w:sz w:val="24"/>
          <w:szCs w:val="24"/>
          <w:lang w:val="sr-Latn-BA"/>
        </w:rPr>
        <w:t xml:space="preserve">Допринос за здравство      </w:t>
      </w:r>
      <w:r w:rsidRPr="006927D2">
        <w:rPr>
          <w:sz w:val="24"/>
          <w:szCs w:val="24"/>
        </w:rPr>
        <w:t xml:space="preserve">  </w:t>
      </w:r>
      <w:r w:rsidRPr="006927D2">
        <w:rPr>
          <w:sz w:val="24"/>
          <w:szCs w:val="24"/>
          <w:lang w:val="sr-Latn-BA"/>
        </w:rPr>
        <w:t>1</w:t>
      </w:r>
      <w:r w:rsidRPr="006927D2">
        <w:rPr>
          <w:sz w:val="24"/>
          <w:szCs w:val="24"/>
        </w:rPr>
        <w:t>2</w:t>
      </w:r>
      <w:r w:rsidRPr="006927D2">
        <w:rPr>
          <w:sz w:val="24"/>
          <w:szCs w:val="24"/>
          <w:lang w:val="sr-Latn-BA"/>
        </w:rPr>
        <w:t xml:space="preserve">,0 % </w:t>
      </w:r>
    </w:p>
    <w:p w:rsidR="005A0300" w:rsidRPr="00886FB1" w:rsidRDefault="005A0300" w:rsidP="00FD6213">
      <w:pPr>
        <w:pStyle w:val="NoSpacing"/>
        <w:numPr>
          <w:ilvl w:val="0"/>
          <w:numId w:val="4"/>
        </w:numPr>
        <w:jc w:val="both"/>
        <w:rPr>
          <w:sz w:val="24"/>
          <w:szCs w:val="24"/>
          <w:lang w:val="sr-Latn-BA"/>
        </w:rPr>
      </w:pPr>
      <w:r w:rsidRPr="00886FB1">
        <w:rPr>
          <w:sz w:val="24"/>
          <w:szCs w:val="24"/>
          <w:lang w:val="sr-Latn-BA"/>
        </w:rPr>
        <w:t>Допринос од незапосл</w:t>
      </w:r>
      <w:r>
        <w:rPr>
          <w:sz w:val="24"/>
          <w:szCs w:val="24"/>
        </w:rPr>
        <w:t>е</w:t>
      </w:r>
      <w:r w:rsidRPr="00886FB1">
        <w:rPr>
          <w:sz w:val="24"/>
          <w:szCs w:val="24"/>
          <w:lang w:val="sr-Latn-BA"/>
        </w:rPr>
        <w:t xml:space="preserve">ност  </w:t>
      </w:r>
      <w:r w:rsidRPr="00886FB1">
        <w:rPr>
          <w:sz w:val="24"/>
          <w:szCs w:val="24"/>
        </w:rPr>
        <w:t xml:space="preserve"> </w:t>
      </w:r>
      <w:r>
        <w:rPr>
          <w:sz w:val="24"/>
          <w:szCs w:val="24"/>
        </w:rPr>
        <w:t xml:space="preserve">0,8 </w:t>
      </w:r>
      <w:r w:rsidRPr="00886FB1">
        <w:rPr>
          <w:sz w:val="24"/>
          <w:szCs w:val="24"/>
          <w:lang w:val="sr-Latn-BA"/>
        </w:rPr>
        <w:t xml:space="preserve">% </w:t>
      </w:r>
    </w:p>
    <w:p w:rsidR="005A0300" w:rsidRPr="00886FB1" w:rsidRDefault="005A0300" w:rsidP="00FD6213">
      <w:pPr>
        <w:pStyle w:val="NoSpacing"/>
        <w:numPr>
          <w:ilvl w:val="0"/>
          <w:numId w:val="4"/>
        </w:numPr>
        <w:jc w:val="both"/>
        <w:rPr>
          <w:sz w:val="24"/>
          <w:szCs w:val="24"/>
          <w:lang w:val="sr-Latn-BA"/>
        </w:rPr>
      </w:pPr>
      <w:r w:rsidRPr="00886FB1">
        <w:rPr>
          <w:sz w:val="24"/>
          <w:szCs w:val="24"/>
          <w:lang w:val="sr-Latn-BA"/>
        </w:rPr>
        <w:t xml:space="preserve">Допринос за дјечију заштиту </w:t>
      </w:r>
      <w:r w:rsidRPr="00886FB1">
        <w:rPr>
          <w:sz w:val="24"/>
          <w:szCs w:val="24"/>
        </w:rPr>
        <w:t xml:space="preserve"> </w:t>
      </w:r>
      <w:r w:rsidRPr="00886FB1">
        <w:rPr>
          <w:sz w:val="24"/>
          <w:szCs w:val="24"/>
          <w:lang w:val="sr-Latn-BA"/>
        </w:rPr>
        <w:t xml:space="preserve"> </w:t>
      </w:r>
      <w:r>
        <w:rPr>
          <w:sz w:val="24"/>
          <w:szCs w:val="24"/>
        </w:rPr>
        <w:t>1,7</w:t>
      </w:r>
      <w:r w:rsidRPr="00886FB1">
        <w:rPr>
          <w:sz w:val="24"/>
          <w:szCs w:val="24"/>
          <w:lang w:val="sr-Latn-BA"/>
        </w:rPr>
        <w:t xml:space="preserve"> % </w:t>
      </w:r>
    </w:p>
    <w:p w:rsidR="005A0300" w:rsidRPr="00886FB1" w:rsidRDefault="005A0300" w:rsidP="005A0300">
      <w:pPr>
        <w:pStyle w:val="NoSpacing"/>
        <w:jc w:val="both"/>
        <w:rPr>
          <w:sz w:val="24"/>
          <w:szCs w:val="24"/>
          <w:lang w:val="sr-Cyrl-BA"/>
        </w:rPr>
      </w:pPr>
      <w:r w:rsidRPr="00886FB1">
        <w:rPr>
          <w:sz w:val="24"/>
          <w:szCs w:val="24"/>
          <w:lang w:val="sr-Cyrl-BA"/>
        </w:rPr>
        <w:t>Остала повећања за порезе и доприносе су само пос</w:t>
      </w:r>
      <w:r>
        <w:rPr>
          <w:sz w:val="24"/>
          <w:szCs w:val="24"/>
          <w:lang w:val="sr-Cyrl-BA"/>
        </w:rPr>
        <w:t>љ</w:t>
      </w:r>
      <w:r w:rsidRPr="00886FB1">
        <w:rPr>
          <w:sz w:val="24"/>
          <w:szCs w:val="24"/>
          <w:lang w:val="sr-Cyrl-BA"/>
        </w:rPr>
        <w:t xml:space="preserve">едица ових исказаних нето </w:t>
      </w:r>
      <w:r>
        <w:rPr>
          <w:sz w:val="24"/>
          <w:szCs w:val="24"/>
          <w:lang w:val="sr-Cyrl-BA"/>
        </w:rPr>
        <w:t>повећања</w:t>
      </w:r>
      <w:r w:rsidRPr="00886FB1">
        <w:rPr>
          <w:sz w:val="24"/>
          <w:szCs w:val="24"/>
          <w:lang w:val="sr-Cyrl-BA"/>
        </w:rPr>
        <w:t xml:space="preserve">. </w:t>
      </w:r>
    </w:p>
    <w:p w:rsidR="005A0300" w:rsidRPr="00E15FDA" w:rsidRDefault="005A0300" w:rsidP="005A0300">
      <w:pPr>
        <w:pStyle w:val="NoSpacing"/>
        <w:jc w:val="both"/>
        <w:rPr>
          <w:rFonts w:ascii="Times New Roman" w:hAnsi="Times New Roman"/>
          <w:color w:val="FF0000"/>
          <w:sz w:val="24"/>
          <w:szCs w:val="24"/>
          <w:u w:val="single"/>
        </w:rPr>
      </w:pPr>
    </w:p>
    <w:p w:rsidR="005A0300" w:rsidRPr="00681772" w:rsidRDefault="005A0300" w:rsidP="005A0300">
      <w:pPr>
        <w:pStyle w:val="NoSpacing"/>
        <w:jc w:val="both"/>
        <w:rPr>
          <w:b/>
          <w:i/>
          <w:sz w:val="24"/>
          <w:szCs w:val="24"/>
          <w:u w:val="single"/>
          <w:lang w:val="sr-Latn-BA"/>
        </w:rPr>
      </w:pPr>
      <w:r w:rsidRPr="00681772">
        <w:rPr>
          <w:b/>
          <w:i/>
          <w:sz w:val="24"/>
          <w:szCs w:val="24"/>
          <w:u w:val="single"/>
          <w:lang w:val="sr-Latn-BA"/>
        </w:rPr>
        <w:t xml:space="preserve">Порези и доприноси на остала лична примања </w:t>
      </w:r>
    </w:p>
    <w:p w:rsidR="005A0300" w:rsidRPr="00FE6D48" w:rsidRDefault="005A0300" w:rsidP="005A0300">
      <w:pPr>
        <w:pStyle w:val="NoSpacing"/>
        <w:jc w:val="both"/>
        <w:rPr>
          <w:b/>
          <w:i/>
          <w:color w:val="FF0000"/>
          <w:sz w:val="24"/>
          <w:szCs w:val="24"/>
          <w:u w:val="single"/>
          <w:lang w:val="sr-Latn-BA"/>
        </w:rPr>
      </w:pPr>
    </w:p>
    <w:p w:rsidR="005A0300" w:rsidRPr="00FD66C7" w:rsidRDefault="005A0300" w:rsidP="005A0300">
      <w:pPr>
        <w:pStyle w:val="NoSpacing"/>
        <w:jc w:val="both"/>
        <w:rPr>
          <w:sz w:val="24"/>
          <w:szCs w:val="24"/>
          <w:lang w:val="sr-Latn-BA"/>
        </w:rPr>
      </w:pPr>
      <w:r w:rsidRPr="00FD66C7">
        <w:rPr>
          <w:sz w:val="24"/>
          <w:szCs w:val="24"/>
          <w:lang w:val="sr-Latn-BA"/>
        </w:rPr>
        <w:t>Ово смо већ дјел</w:t>
      </w:r>
      <w:r>
        <w:rPr>
          <w:sz w:val="24"/>
          <w:szCs w:val="24"/>
        </w:rPr>
        <w:t>и</w:t>
      </w:r>
      <w:r w:rsidRPr="00FD66C7">
        <w:rPr>
          <w:sz w:val="24"/>
          <w:szCs w:val="24"/>
          <w:lang w:val="sr-Latn-BA"/>
        </w:rPr>
        <w:t>мично објаснили у пре</w:t>
      </w:r>
      <w:r>
        <w:rPr>
          <w:sz w:val="24"/>
          <w:szCs w:val="24"/>
        </w:rPr>
        <w:t>т</w:t>
      </w:r>
      <w:r w:rsidRPr="00FD66C7">
        <w:rPr>
          <w:sz w:val="24"/>
          <w:szCs w:val="24"/>
          <w:lang w:val="sr-Latn-BA"/>
        </w:rPr>
        <w:t>ходном поглављу,</w:t>
      </w:r>
      <w:r>
        <w:rPr>
          <w:sz w:val="24"/>
          <w:szCs w:val="24"/>
        </w:rPr>
        <w:t xml:space="preserve"> </w:t>
      </w:r>
      <w:r w:rsidRPr="00FD66C7">
        <w:rPr>
          <w:sz w:val="24"/>
          <w:szCs w:val="24"/>
          <w:lang w:val="sr-Latn-BA"/>
        </w:rPr>
        <w:t xml:space="preserve">али је битно да ова категорија расхода обухвата обавезе према личним примањима радника. </w:t>
      </w:r>
    </w:p>
    <w:p w:rsidR="005A0300" w:rsidRPr="00FD66C7" w:rsidRDefault="005A0300" w:rsidP="005A0300">
      <w:pPr>
        <w:pStyle w:val="NoSpacing"/>
        <w:jc w:val="both"/>
        <w:rPr>
          <w:sz w:val="24"/>
          <w:szCs w:val="24"/>
          <w:lang w:val="sr-Latn-BA"/>
        </w:rPr>
      </w:pPr>
    </w:p>
    <w:p w:rsidR="005A0300" w:rsidRDefault="005A0300" w:rsidP="005A0300">
      <w:pPr>
        <w:pStyle w:val="NoSpacing"/>
        <w:jc w:val="both"/>
        <w:rPr>
          <w:sz w:val="24"/>
          <w:szCs w:val="24"/>
        </w:rPr>
      </w:pPr>
      <w:r w:rsidRPr="00FD66C7">
        <w:rPr>
          <w:sz w:val="24"/>
          <w:szCs w:val="24"/>
        </w:rPr>
        <w:t>Овдје треба истаћи да су ови трошкови у ствари трошкови за прев</w:t>
      </w:r>
      <w:r>
        <w:rPr>
          <w:sz w:val="24"/>
          <w:szCs w:val="24"/>
        </w:rPr>
        <w:t xml:space="preserve">оз радника на посао и са посла, топли оброк запослених, регрес, отпремнине у пензију, јубиларне награде </w:t>
      </w:r>
      <w:r w:rsidRPr="00FD66C7">
        <w:rPr>
          <w:sz w:val="24"/>
          <w:szCs w:val="24"/>
        </w:rPr>
        <w:t>, помоћ у случају смр</w:t>
      </w:r>
      <w:r>
        <w:rPr>
          <w:sz w:val="24"/>
          <w:szCs w:val="24"/>
        </w:rPr>
        <w:t>ти члана породичног домаћинства</w:t>
      </w:r>
      <w:r w:rsidRPr="00FD66C7">
        <w:rPr>
          <w:sz w:val="24"/>
          <w:szCs w:val="24"/>
        </w:rPr>
        <w:t>, тешке болести и</w:t>
      </w:r>
      <w:r>
        <w:rPr>
          <w:sz w:val="24"/>
          <w:szCs w:val="24"/>
        </w:rPr>
        <w:t xml:space="preserve"> једнократних помоћи запосленим</w:t>
      </w:r>
      <w:r w:rsidRPr="00FD66C7">
        <w:rPr>
          <w:sz w:val="24"/>
          <w:szCs w:val="24"/>
        </w:rPr>
        <w:t>. И наравно на св</w:t>
      </w:r>
      <w:r>
        <w:rPr>
          <w:sz w:val="24"/>
          <w:szCs w:val="24"/>
        </w:rPr>
        <w:t>а</w:t>
      </w:r>
      <w:r w:rsidRPr="00FD66C7">
        <w:rPr>
          <w:sz w:val="24"/>
          <w:szCs w:val="24"/>
        </w:rPr>
        <w:t xml:space="preserve"> опорезива давања је обрачунат порез и доприноси по закону о порез</w:t>
      </w:r>
      <w:r>
        <w:rPr>
          <w:sz w:val="24"/>
          <w:szCs w:val="24"/>
        </w:rPr>
        <w:t>и</w:t>
      </w:r>
      <w:r w:rsidRPr="00FD66C7">
        <w:rPr>
          <w:sz w:val="24"/>
          <w:szCs w:val="24"/>
        </w:rPr>
        <w:t>ма и доприносим</w:t>
      </w:r>
      <w:r>
        <w:rPr>
          <w:sz w:val="24"/>
          <w:szCs w:val="24"/>
        </w:rPr>
        <w:t>а у Републици Српској</w:t>
      </w:r>
      <w:r w:rsidRPr="00FD66C7">
        <w:rPr>
          <w:sz w:val="24"/>
          <w:szCs w:val="24"/>
        </w:rPr>
        <w:t xml:space="preserve">.  </w:t>
      </w:r>
    </w:p>
    <w:p w:rsidR="005A0300" w:rsidRDefault="005A0300" w:rsidP="005A0300">
      <w:pPr>
        <w:pStyle w:val="NoSpacing"/>
        <w:jc w:val="both"/>
        <w:rPr>
          <w:sz w:val="24"/>
          <w:szCs w:val="24"/>
        </w:rPr>
      </w:pPr>
    </w:p>
    <w:p w:rsidR="005A0300" w:rsidRDefault="005A0300" w:rsidP="005A0300">
      <w:pPr>
        <w:pStyle w:val="NoSpacing"/>
        <w:jc w:val="both"/>
        <w:rPr>
          <w:sz w:val="24"/>
          <w:szCs w:val="24"/>
        </w:rPr>
      </w:pPr>
    </w:p>
    <w:p w:rsidR="005A0300" w:rsidRPr="00FD66C7" w:rsidRDefault="005A0300" w:rsidP="005A0300">
      <w:pPr>
        <w:pStyle w:val="NoSpacing"/>
        <w:jc w:val="both"/>
        <w:rPr>
          <w:sz w:val="24"/>
          <w:szCs w:val="24"/>
        </w:rPr>
      </w:pPr>
    </w:p>
    <w:p w:rsidR="005A0300" w:rsidRPr="00FE6D48" w:rsidRDefault="005A0300" w:rsidP="005A0300">
      <w:pPr>
        <w:pStyle w:val="NoSpacing"/>
        <w:jc w:val="both"/>
        <w:rPr>
          <w:color w:val="FF0000"/>
          <w:sz w:val="24"/>
          <w:szCs w:val="24"/>
          <w:lang w:val="sr-Latn-BA"/>
        </w:rPr>
      </w:pPr>
    </w:p>
    <w:p w:rsidR="005A0300" w:rsidRPr="00FB7957" w:rsidRDefault="005A0300" w:rsidP="005A0300">
      <w:pPr>
        <w:pStyle w:val="NoSpacing"/>
        <w:jc w:val="both"/>
        <w:rPr>
          <w:b/>
          <w:i/>
          <w:sz w:val="24"/>
          <w:szCs w:val="24"/>
          <w:u w:val="single"/>
          <w:lang w:val="bs-Cyrl-BA"/>
        </w:rPr>
      </w:pPr>
      <w:r w:rsidRPr="00836DFE">
        <w:rPr>
          <w:b/>
          <w:i/>
          <w:sz w:val="24"/>
          <w:szCs w:val="24"/>
          <w:u w:val="single"/>
          <w:lang w:val="sr-Latn-BA"/>
        </w:rPr>
        <w:t>Трошкови материјала и услуга</w:t>
      </w:r>
    </w:p>
    <w:tbl>
      <w:tblPr>
        <w:tblW w:w="13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4885"/>
        <w:gridCol w:w="2571"/>
        <w:gridCol w:w="2828"/>
        <w:gridCol w:w="2057"/>
      </w:tblGrid>
      <w:tr w:rsidR="005A0300" w:rsidRPr="00FE6D48" w:rsidTr="005A0300">
        <w:trPr>
          <w:trHeight w:val="487"/>
        </w:trPr>
        <w:tc>
          <w:tcPr>
            <w:tcW w:w="1440" w:type="dxa"/>
          </w:tcPr>
          <w:p w:rsidR="005A0300" w:rsidRPr="00836DFE" w:rsidRDefault="005A0300" w:rsidP="00ED09A5">
            <w:pPr>
              <w:pStyle w:val="NoSpacing"/>
              <w:jc w:val="center"/>
              <w:rPr>
                <w:b/>
                <w:sz w:val="20"/>
                <w:szCs w:val="20"/>
                <w:lang w:val="sr-Latn-BA"/>
              </w:rPr>
            </w:pPr>
            <w:r w:rsidRPr="00836DFE">
              <w:rPr>
                <w:b/>
                <w:sz w:val="20"/>
                <w:szCs w:val="20"/>
                <w:lang w:val="sr-Latn-BA"/>
              </w:rPr>
              <w:t>конто</w:t>
            </w:r>
          </w:p>
        </w:tc>
        <w:tc>
          <w:tcPr>
            <w:tcW w:w="4885" w:type="dxa"/>
          </w:tcPr>
          <w:p w:rsidR="005A0300" w:rsidRPr="00836DFE" w:rsidRDefault="005A0300" w:rsidP="00ED09A5">
            <w:pPr>
              <w:pStyle w:val="NoSpacing"/>
              <w:jc w:val="center"/>
              <w:rPr>
                <w:b/>
                <w:sz w:val="20"/>
                <w:szCs w:val="20"/>
                <w:lang w:val="sr-Latn-BA"/>
              </w:rPr>
            </w:pPr>
            <w:r w:rsidRPr="00836DFE">
              <w:rPr>
                <w:b/>
                <w:sz w:val="20"/>
                <w:szCs w:val="20"/>
                <w:lang w:val="sr-Latn-BA"/>
              </w:rPr>
              <w:t>Опис прихода</w:t>
            </w:r>
          </w:p>
        </w:tc>
        <w:tc>
          <w:tcPr>
            <w:tcW w:w="2571" w:type="dxa"/>
          </w:tcPr>
          <w:p w:rsidR="005A0300" w:rsidRPr="00836DFE" w:rsidRDefault="005A0300" w:rsidP="00ED09A5">
            <w:pPr>
              <w:pStyle w:val="NoSpacing"/>
              <w:jc w:val="center"/>
              <w:rPr>
                <w:b/>
                <w:sz w:val="20"/>
                <w:szCs w:val="20"/>
                <w:lang w:val="sr-Latn-BA"/>
              </w:rPr>
            </w:pPr>
            <w:r>
              <w:rPr>
                <w:b/>
                <w:sz w:val="20"/>
                <w:szCs w:val="20"/>
              </w:rPr>
              <w:t>план</w:t>
            </w:r>
            <w:r>
              <w:rPr>
                <w:b/>
                <w:sz w:val="20"/>
                <w:szCs w:val="20"/>
                <w:lang w:val="sr-Latn-BA"/>
              </w:rPr>
              <w:t xml:space="preserve"> 20</w:t>
            </w:r>
            <w:r>
              <w:rPr>
                <w:b/>
                <w:sz w:val="20"/>
                <w:szCs w:val="20"/>
                <w:lang w:val="bs-Cyrl-BA"/>
              </w:rPr>
              <w:t>2</w:t>
            </w:r>
            <w:r>
              <w:rPr>
                <w:b/>
                <w:sz w:val="20"/>
                <w:szCs w:val="20"/>
                <w:lang w:val="hr-HR"/>
              </w:rPr>
              <w:t>1</w:t>
            </w:r>
            <w:r w:rsidRPr="00836DFE">
              <w:rPr>
                <w:b/>
                <w:sz w:val="20"/>
                <w:szCs w:val="20"/>
                <w:lang w:val="sr-Latn-BA"/>
              </w:rPr>
              <w:t>.г.</w:t>
            </w:r>
          </w:p>
        </w:tc>
        <w:tc>
          <w:tcPr>
            <w:tcW w:w="2828" w:type="dxa"/>
          </w:tcPr>
          <w:p w:rsidR="005A0300" w:rsidRPr="000F7693" w:rsidRDefault="005A0300" w:rsidP="00ED09A5">
            <w:pPr>
              <w:pStyle w:val="NoSpacing"/>
              <w:jc w:val="center"/>
              <w:rPr>
                <w:b/>
                <w:sz w:val="20"/>
                <w:szCs w:val="20"/>
                <w:lang w:val="hr-HR"/>
              </w:rPr>
            </w:pPr>
            <w:r w:rsidRPr="00836DFE">
              <w:rPr>
                <w:b/>
                <w:sz w:val="20"/>
                <w:szCs w:val="20"/>
                <w:lang w:val="sr-Latn-BA"/>
              </w:rPr>
              <w:t>План 20</w:t>
            </w:r>
            <w:r>
              <w:rPr>
                <w:b/>
                <w:sz w:val="20"/>
                <w:szCs w:val="20"/>
                <w:lang w:val="sr-Latn-BA"/>
              </w:rPr>
              <w:t>2</w:t>
            </w:r>
            <w:r>
              <w:rPr>
                <w:b/>
                <w:sz w:val="20"/>
                <w:szCs w:val="20"/>
                <w:lang w:val="hr-HR"/>
              </w:rPr>
              <w:t>2</w:t>
            </w:r>
          </w:p>
        </w:tc>
        <w:tc>
          <w:tcPr>
            <w:tcW w:w="2057" w:type="dxa"/>
          </w:tcPr>
          <w:p w:rsidR="005A0300" w:rsidRPr="000F7693" w:rsidRDefault="005A0300" w:rsidP="00ED09A5">
            <w:pPr>
              <w:pStyle w:val="NoSpacing"/>
              <w:jc w:val="center"/>
              <w:rPr>
                <w:b/>
                <w:sz w:val="20"/>
                <w:szCs w:val="20"/>
                <w:lang w:val="hr-HR"/>
              </w:rPr>
            </w:pPr>
            <w:r w:rsidRPr="00836DFE">
              <w:rPr>
                <w:b/>
                <w:sz w:val="20"/>
                <w:szCs w:val="20"/>
                <w:lang w:val="sr-Latn-BA"/>
              </w:rPr>
              <w:t xml:space="preserve">% </w:t>
            </w:r>
            <w:r>
              <w:rPr>
                <w:b/>
                <w:sz w:val="20"/>
                <w:szCs w:val="20"/>
              </w:rPr>
              <w:t>у односу на 202</w:t>
            </w:r>
            <w:r>
              <w:rPr>
                <w:b/>
                <w:sz w:val="20"/>
                <w:szCs w:val="20"/>
                <w:lang w:val="hr-HR"/>
              </w:rPr>
              <w:t>1</w:t>
            </w:r>
          </w:p>
        </w:tc>
      </w:tr>
      <w:tr w:rsidR="005A0300" w:rsidRPr="00FE6D48" w:rsidTr="005A0300">
        <w:trPr>
          <w:trHeight w:val="204"/>
        </w:trPr>
        <w:tc>
          <w:tcPr>
            <w:tcW w:w="1440" w:type="dxa"/>
          </w:tcPr>
          <w:p w:rsidR="005A0300" w:rsidRPr="00836DFE" w:rsidRDefault="005A0300" w:rsidP="00ED09A5">
            <w:pPr>
              <w:pStyle w:val="NoSpacing"/>
              <w:jc w:val="center"/>
              <w:rPr>
                <w:sz w:val="16"/>
                <w:szCs w:val="16"/>
                <w:lang w:val="sr-Latn-BA"/>
              </w:rPr>
            </w:pPr>
            <w:r w:rsidRPr="00836DFE">
              <w:rPr>
                <w:sz w:val="16"/>
                <w:szCs w:val="16"/>
                <w:lang w:val="sr-Latn-BA"/>
              </w:rPr>
              <w:t>1</w:t>
            </w:r>
          </w:p>
        </w:tc>
        <w:tc>
          <w:tcPr>
            <w:tcW w:w="4885" w:type="dxa"/>
          </w:tcPr>
          <w:p w:rsidR="005A0300" w:rsidRPr="00836DFE" w:rsidRDefault="005A0300" w:rsidP="00ED09A5">
            <w:pPr>
              <w:pStyle w:val="NoSpacing"/>
              <w:jc w:val="center"/>
              <w:rPr>
                <w:sz w:val="16"/>
                <w:szCs w:val="16"/>
                <w:lang w:val="sr-Latn-BA"/>
              </w:rPr>
            </w:pPr>
            <w:r w:rsidRPr="00836DFE">
              <w:rPr>
                <w:sz w:val="16"/>
                <w:szCs w:val="16"/>
                <w:lang w:val="sr-Latn-BA"/>
              </w:rPr>
              <w:t>2</w:t>
            </w:r>
          </w:p>
        </w:tc>
        <w:tc>
          <w:tcPr>
            <w:tcW w:w="2571" w:type="dxa"/>
          </w:tcPr>
          <w:p w:rsidR="005A0300" w:rsidRPr="00836DFE" w:rsidRDefault="005A0300" w:rsidP="00ED09A5">
            <w:pPr>
              <w:pStyle w:val="NoSpacing"/>
              <w:jc w:val="center"/>
              <w:rPr>
                <w:sz w:val="16"/>
                <w:szCs w:val="16"/>
                <w:lang w:val="sr-Latn-BA"/>
              </w:rPr>
            </w:pPr>
            <w:r w:rsidRPr="00836DFE">
              <w:rPr>
                <w:sz w:val="16"/>
                <w:szCs w:val="16"/>
                <w:lang w:val="sr-Latn-BA"/>
              </w:rPr>
              <w:t>3</w:t>
            </w:r>
          </w:p>
        </w:tc>
        <w:tc>
          <w:tcPr>
            <w:tcW w:w="2828" w:type="dxa"/>
          </w:tcPr>
          <w:p w:rsidR="005A0300" w:rsidRPr="00836DFE" w:rsidRDefault="005A0300" w:rsidP="00ED09A5">
            <w:pPr>
              <w:pStyle w:val="NoSpacing"/>
              <w:jc w:val="center"/>
              <w:rPr>
                <w:sz w:val="16"/>
                <w:szCs w:val="16"/>
                <w:lang w:val="sr-Latn-BA"/>
              </w:rPr>
            </w:pPr>
            <w:r w:rsidRPr="00836DFE">
              <w:rPr>
                <w:sz w:val="16"/>
                <w:szCs w:val="16"/>
                <w:lang w:val="sr-Latn-BA"/>
              </w:rPr>
              <w:t>4</w:t>
            </w:r>
          </w:p>
        </w:tc>
        <w:tc>
          <w:tcPr>
            <w:tcW w:w="2057" w:type="dxa"/>
          </w:tcPr>
          <w:p w:rsidR="005A0300" w:rsidRPr="00836DFE" w:rsidRDefault="005A0300" w:rsidP="00ED09A5">
            <w:pPr>
              <w:pStyle w:val="NoSpacing"/>
              <w:jc w:val="center"/>
              <w:rPr>
                <w:sz w:val="16"/>
                <w:szCs w:val="16"/>
                <w:lang w:val="sr-Latn-BA"/>
              </w:rPr>
            </w:pPr>
            <w:r w:rsidRPr="00836DFE">
              <w:rPr>
                <w:sz w:val="16"/>
                <w:szCs w:val="16"/>
                <w:lang w:val="sr-Latn-BA"/>
              </w:rPr>
              <w:t>5</w:t>
            </w:r>
          </w:p>
        </w:tc>
      </w:tr>
      <w:tr w:rsidR="005A0300" w:rsidRPr="0075275A" w:rsidTr="005A0300">
        <w:trPr>
          <w:trHeight w:val="236"/>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412100</w:t>
            </w:r>
          </w:p>
        </w:tc>
        <w:tc>
          <w:tcPr>
            <w:tcW w:w="4885" w:type="dxa"/>
          </w:tcPr>
          <w:p w:rsidR="005A0300" w:rsidRPr="00836DFE" w:rsidRDefault="005A0300" w:rsidP="00ED09A5">
            <w:pPr>
              <w:pStyle w:val="NoSpacing"/>
              <w:jc w:val="both"/>
              <w:rPr>
                <w:sz w:val="20"/>
                <w:szCs w:val="20"/>
                <w:lang w:val="sr-Latn-BA"/>
              </w:rPr>
            </w:pPr>
            <w:r w:rsidRPr="00836DFE">
              <w:rPr>
                <w:sz w:val="20"/>
                <w:szCs w:val="20"/>
                <w:lang w:val="sr-Latn-BA"/>
              </w:rPr>
              <w:t xml:space="preserve">Расходи по основу закупа </w:t>
            </w:r>
          </w:p>
        </w:tc>
        <w:tc>
          <w:tcPr>
            <w:tcW w:w="2571" w:type="dxa"/>
          </w:tcPr>
          <w:p w:rsidR="005A0300" w:rsidRPr="0075275A" w:rsidRDefault="005A0300" w:rsidP="00ED09A5">
            <w:pPr>
              <w:pStyle w:val="NoSpacing"/>
              <w:jc w:val="right"/>
              <w:rPr>
                <w:sz w:val="20"/>
                <w:szCs w:val="20"/>
                <w:lang w:val="sr-Cyrl-BA"/>
              </w:rPr>
            </w:pPr>
            <w:r w:rsidRPr="0075275A">
              <w:rPr>
                <w:sz w:val="20"/>
                <w:szCs w:val="20"/>
                <w:lang w:val="sr-Cyrl-BA"/>
              </w:rPr>
              <w:t>0,00</w:t>
            </w:r>
          </w:p>
        </w:tc>
        <w:tc>
          <w:tcPr>
            <w:tcW w:w="2828" w:type="dxa"/>
          </w:tcPr>
          <w:p w:rsidR="005A0300" w:rsidRPr="0075275A" w:rsidRDefault="005A0300" w:rsidP="00ED09A5">
            <w:pPr>
              <w:pStyle w:val="NoSpacing"/>
              <w:jc w:val="right"/>
              <w:rPr>
                <w:sz w:val="20"/>
                <w:szCs w:val="20"/>
                <w:lang w:val="sr-Cyrl-BA"/>
              </w:rPr>
            </w:pPr>
            <w:r w:rsidRPr="0075275A">
              <w:rPr>
                <w:sz w:val="20"/>
                <w:szCs w:val="20"/>
                <w:lang w:val="sr-Cyrl-BA"/>
              </w:rPr>
              <w:t>0,00</w:t>
            </w:r>
          </w:p>
        </w:tc>
        <w:tc>
          <w:tcPr>
            <w:tcW w:w="2057" w:type="dxa"/>
          </w:tcPr>
          <w:p w:rsidR="005A0300" w:rsidRPr="0075275A" w:rsidRDefault="005A0300" w:rsidP="00ED09A5">
            <w:pPr>
              <w:pStyle w:val="NoSpacing"/>
              <w:jc w:val="right"/>
              <w:rPr>
                <w:sz w:val="20"/>
                <w:szCs w:val="20"/>
                <w:lang w:val="sr-Cyrl-BA"/>
              </w:rPr>
            </w:pPr>
            <w:r w:rsidRPr="0075275A">
              <w:rPr>
                <w:sz w:val="20"/>
                <w:szCs w:val="20"/>
                <w:lang w:val="sr-Cyrl-BA"/>
              </w:rPr>
              <w:t>0,00</w:t>
            </w:r>
          </w:p>
        </w:tc>
      </w:tr>
      <w:tr w:rsidR="005A0300" w:rsidRPr="00FE6D48" w:rsidTr="005A0300">
        <w:trPr>
          <w:trHeight w:val="251"/>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412200</w:t>
            </w:r>
          </w:p>
        </w:tc>
        <w:tc>
          <w:tcPr>
            <w:tcW w:w="4885" w:type="dxa"/>
          </w:tcPr>
          <w:p w:rsidR="005A0300" w:rsidRPr="00836DFE" w:rsidRDefault="005A0300" w:rsidP="00ED09A5">
            <w:pPr>
              <w:pStyle w:val="NoSpacing"/>
              <w:jc w:val="both"/>
              <w:rPr>
                <w:sz w:val="20"/>
                <w:szCs w:val="20"/>
                <w:lang w:val="sr-Latn-BA"/>
              </w:rPr>
            </w:pPr>
            <w:r w:rsidRPr="00836DFE">
              <w:rPr>
                <w:sz w:val="20"/>
                <w:szCs w:val="20"/>
                <w:lang w:val="sr-Latn-BA"/>
              </w:rPr>
              <w:t xml:space="preserve">Утрошак елект. енер. и комун услуге </w:t>
            </w:r>
          </w:p>
        </w:tc>
        <w:tc>
          <w:tcPr>
            <w:tcW w:w="2571" w:type="dxa"/>
          </w:tcPr>
          <w:p w:rsidR="005A0300" w:rsidRPr="0075275A" w:rsidRDefault="005A0300" w:rsidP="00ED09A5">
            <w:pPr>
              <w:pStyle w:val="NoSpacing"/>
              <w:jc w:val="right"/>
              <w:rPr>
                <w:sz w:val="20"/>
                <w:szCs w:val="20"/>
                <w:lang w:val="sr-Latn-BA"/>
              </w:rPr>
            </w:pPr>
            <w:r>
              <w:rPr>
                <w:sz w:val="20"/>
                <w:szCs w:val="20"/>
                <w:lang w:val="sr-Latn-BA"/>
              </w:rPr>
              <w:t>73.908,00</w:t>
            </w:r>
          </w:p>
        </w:tc>
        <w:tc>
          <w:tcPr>
            <w:tcW w:w="2828" w:type="dxa"/>
          </w:tcPr>
          <w:p w:rsidR="005A0300" w:rsidRPr="000F7693" w:rsidRDefault="005A0300" w:rsidP="00ED09A5">
            <w:pPr>
              <w:pStyle w:val="NoSpacing"/>
              <w:jc w:val="right"/>
              <w:rPr>
                <w:sz w:val="20"/>
                <w:szCs w:val="20"/>
                <w:lang w:val="hr-HR"/>
              </w:rPr>
            </w:pPr>
            <w:r>
              <w:rPr>
                <w:sz w:val="20"/>
                <w:szCs w:val="20"/>
                <w:lang w:val="hr-HR"/>
              </w:rPr>
              <w:t>68.748,00</w:t>
            </w:r>
          </w:p>
        </w:tc>
        <w:tc>
          <w:tcPr>
            <w:tcW w:w="2057" w:type="dxa"/>
          </w:tcPr>
          <w:p w:rsidR="005A0300" w:rsidRPr="00284D30" w:rsidRDefault="005A0300" w:rsidP="00ED09A5">
            <w:pPr>
              <w:pStyle w:val="NoSpacing"/>
              <w:jc w:val="right"/>
              <w:rPr>
                <w:sz w:val="20"/>
                <w:szCs w:val="20"/>
                <w:lang w:val="hr-HR"/>
              </w:rPr>
            </w:pPr>
            <w:r>
              <w:rPr>
                <w:sz w:val="20"/>
                <w:szCs w:val="20"/>
                <w:lang w:val="hr-HR"/>
              </w:rPr>
              <w:t>93,02</w:t>
            </w:r>
          </w:p>
        </w:tc>
      </w:tr>
      <w:tr w:rsidR="005A0300" w:rsidRPr="00FE6D48" w:rsidTr="005A0300">
        <w:trPr>
          <w:trHeight w:val="234"/>
        </w:trPr>
        <w:tc>
          <w:tcPr>
            <w:tcW w:w="1440" w:type="dxa"/>
            <w:tcBorders>
              <w:bottom w:val="single" w:sz="4" w:space="0" w:color="000000"/>
            </w:tcBorders>
          </w:tcPr>
          <w:p w:rsidR="005A0300" w:rsidRPr="00836DFE" w:rsidRDefault="005A0300" w:rsidP="00ED09A5">
            <w:pPr>
              <w:pStyle w:val="NoSpacing"/>
              <w:jc w:val="both"/>
              <w:rPr>
                <w:sz w:val="20"/>
                <w:szCs w:val="20"/>
                <w:lang w:val="sr-Latn-BA"/>
              </w:rPr>
            </w:pPr>
            <w:r w:rsidRPr="00836DFE">
              <w:rPr>
                <w:sz w:val="20"/>
                <w:szCs w:val="20"/>
                <w:lang w:val="sr-Latn-BA"/>
              </w:rPr>
              <w:t>412300</w:t>
            </w:r>
          </w:p>
        </w:tc>
        <w:tc>
          <w:tcPr>
            <w:tcW w:w="4885" w:type="dxa"/>
            <w:tcBorders>
              <w:bottom w:val="single" w:sz="4" w:space="0" w:color="000000"/>
            </w:tcBorders>
          </w:tcPr>
          <w:p w:rsidR="005A0300" w:rsidRPr="00836DFE" w:rsidRDefault="005A0300" w:rsidP="00ED09A5">
            <w:pPr>
              <w:pStyle w:val="NoSpacing"/>
              <w:jc w:val="both"/>
              <w:rPr>
                <w:sz w:val="20"/>
                <w:szCs w:val="20"/>
                <w:lang w:val="sr-Latn-BA"/>
              </w:rPr>
            </w:pPr>
            <w:r w:rsidRPr="00836DFE">
              <w:rPr>
                <w:sz w:val="20"/>
                <w:szCs w:val="20"/>
                <w:lang w:val="sr-Latn-BA"/>
              </w:rPr>
              <w:t>Расходи за режијски материјал</w:t>
            </w:r>
          </w:p>
        </w:tc>
        <w:tc>
          <w:tcPr>
            <w:tcW w:w="2571" w:type="dxa"/>
            <w:tcBorders>
              <w:bottom w:val="single" w:sz="4" w:space="0" w:color="000000"/>
            </w:tcBorders>
          </w:tcPr>
          <w:p w:rsidR="005A0300" w:rsidRPr="0075275A" w:rsidRDefault="005A0300" w:rsidP="00ED09A5">
            <w:pPr>
              <w:pStyle w:val="NoSpacing"/>
              <w:jc w:val="right"/>
              <w:rPr>
                <w:sz w:val="20"/>
                <w:szCs w:val="20"/>
                <w:lang w:val="sr-Latn-BA"/>
              </w:rPr>
            </w:pPr>
            <w:r>
              <w:rPr>
                <w:sz w:val="20"/>
                <w:szCs w:val="20"/>
                <w:lang w:val="sr-Latn-BA"/>
              </w:rPr>
              <w:t>24.159,00</w:t>
            </w:r>
          </w:p>
        </w:tc>
        <w:tc>
          <w:tcPr>
            <w:tcW w:w="2828" w:type="dxa"/>
            <w:tcBorders>
              <w:bottom w:val="single" w:sz="4" w:space="0" w:color="000000"/>
            </w:tcBorders>
          </w:tcPr>
          <w:p w:rsidR="005A0300" w:rsidRPr="00284D30" w:rsidRDefault="005A0300" w:rsidP="00ED09A5">
            <w:pPr>
              <w:pStyle w:val="NoSpacing"/>
              <w:jc w:val="right"/>
              <w:rPr>
                <w:sz w:val="20"/>
                <w:szCs w:val="20"/>
                <w:lang w:val="hr-HR"/>
              </w:rPr>
            </w:pPr>
            <w:r>
              <w:rPr>
                <w:sz w:val="20"/>
                <w:szCs w:val="20"/>
                <w:lang w:val="hr-HR"/>
              </w:rPr>
              <w:t>22.729,00</w:t>
            </w:r>
          </w:p>
        </w:tc>
        <w:tc>
          <w:tcPr>
            <w:tcW w:w="2057" w:type="dxa"/>
            <w:tcBorders>
              <w:bottom w:val="single" w:sz="4" w:space="0" w:color="000000"/>
            </w:tcBorders>
          </w:tcPr>
          <w:p w:rsidR="005A0300" w:rsidRPr="00284D30" w:rsidRDefault="005A0300" w:rsidP="00ED09A5">
            <w:pPr>
              <w:pStyle w:val="NoSpacing"/>
              <w:jc w:val="right"/>
              <w:rPr>
                <w:sz w:val="20"/>
                <w:szCs w:val="20"/>
                <w:lang w:val="hr-HR"/>
              </w:rPr>
            </w:pPr>
            <w:r>
              <w:rPr>
                <w:sz w:val="20"/>
                <w:szCs w:val="20"/>
                <w:lang w:val="hr-HR"/>
              </w:rPr>
              <w:t>94,08</w:t>
            </w:r>
          </w:p>
        </w:tc>
      </w:tr>
      <w:tr w:rsidR="005A0300" w:rsidRPr="00FE6D48" w:rsidTr="005A0300">
        <w:trPr>
          <w:trHeight w:val="251"/>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412400</w:t>
            </w:r>
          </w:p>
        </w:tc>
        <w:tc>
          <w:tcPr>
            <w:tcW w:w="4885" w:type="dxa"/>
          </w:tcPr>
          <w:p w:rsidR="005A0300" w:rsidRPr="00836DFE" w:rsidRDefault="005A0300" w:rsidP="00ED09A5">
            <w:pPr>
              <w:pStyle w:val="NoSpacing"/>
              <w:rPr>
                <w:sz w:val="20"/>
                <w:szCs w:val="20"/>
                <w:lang w:val="sr-Latn-BA"/>
              </w:rPr>
            </w:pPr>
            <w:r w:rsidRPr="00836DFE">
              <w:rPr>
                <w:sz w:val="20"/>
                <w:szCs w:val="20"/>
                <w:lang w:val="sr-Latn-BA"/>
              </w:rPr>
              <w:t>Расходи матер за посеб. намјене</w:t>
            </w:r>
          </w:p>
        </w:tc>
        <w:tc>
          <w:tcPr>
            <w:tcW w:w="2571" w:type="dxa"/>
          </w:tcPr>
          <w:p w:rsidR="005A0300" w:rsidRPr="0075275A" w:rsidRDefault="005A0300" w:rsidP="00ED09A5">
            <w:pPr>
              <w:pStyle w:val="NoSpacing"/>
              <w:jc w:val="right"/>
              <w:rPr>
                <w:sz w:val="20"/>
                <w:szCs w:val="20"/>
                <w:lang w:val="sr-Latn-BA"/>
              </w:rPr>
            </w:pPr>
            <w:r>
              <w:rPr>
                <w:sz w:val="20"/>
                <w:szCs w:val="20"/>
                <w:lang w:val="sr-Latn-BA"/>
              </w:rPr>
              <w:t>6.751,00</w:t>
            </w:r>
          </w:p>
        </w:tc>
        <w:tc>
          <w:tcPr>
            <w:tcW w:w="2828" w:type="dxa"/>
          </w:tcPr>
          <w:p w:rsidR="005A0300" w:rsidRPr="00284D30" w:rsidRDefault="005A0300" w:rsidP="00ED09A5">
            <w:pPr>
              <w:pStyle w:val="NoSpacing"/>
              <w:jc w:val="right"/>
              <w:rPr>
                <w:sz w:val="20"/>
                <w:szCs w:val="20"/>
                <w:lang w:val="hr-HR"/>
              </w:rPr>
            </w:pPr>
            <w:r>
              <w:rPr>
                <w:sz w:val="20"/>
                <w:szCs w:val="20"/>
                <w:lang w:val="hr-HR"/>
              </w:rPr>
              <w:t>6.390,00</w:t>
            </w:r>
          </w:p>
        </w:tc>
        <w:tc>
          <w:tcPr>
            <w:tcW w:w="2057" w:type="dxa"/>
          </w:tcPr>
          <w:p w:rsidR="005A0300" w:rsidRPr="00284D30" w:rsidRDefault="005A0300" w:rsidP="00ED09A5">
            <w:pPr>
              <w:pStyle w:val="NoSpacing"/>
              <w:jc w:val="right"/>
              <w:rPr>
                <w:sz w:val="20"/>
                <w:szCs w:val="20"/>
                <w:lang w:val="hr-HR"/>
              </w:rPr>
            </w:pPr>
            <w:r>
              <w:rPr>
                <w:sz w:val="20"/>
                <w:szCs w:val="20"/>
                <w:lang w:val="hr-HR"/>
              </w:rPr>
              <w:t>94,65</w:t>
            </w:r>
          </w:p>
        </w:tc>
      </w:tr>
      <w:tr w:rsidR="005A0300" w:rsidRPr="00FE6D48" w:rsidTr="005A0300">
        <w:trPr>
          <w:trHeight w:val="236"/>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412500</w:t>
            </w:r>
          </w:p>
        </w:tc>
        <w:tc>
          <w:tcPr>
            <w:tcW w:w="4885" w:type="dxa"/>
          </w:tcPr>
          <w:p w:rsidR="005A0300" w:rsidRPr="00836DFE" w:rsidRDefault="005A0300" w:rsidP="00ED09A5">
            <w:pPr>
              <w:pStyle w:val="NoSpacing"/>
              <w:rPr>
                <w:sz w:val="20"/>
                <w:szCs w:val="20"/>
                <w:lang w:val="sr-Latn-BA"/>
              </w:rPr>
            </w:pPr>
            <w:r w:rsidRPr="00836DFE">
              <w:rPr>
                <w:sz w:val="20"/>
                <w:szCs w:val="20"/>
                <w:lang w:val="sr-Latn-BA"/>
              </w:rPr>
              <w:t xml:space="preserve">Расходи за текуће одржавање </w:t>
            </w:r>
          </w:p>
        </w:tc>
        <w:tc>
          <w:tcPr>
            <w:tcW w:w="2571" w:type="dxa"/>
          </w:tcPr>
          <w:p w:rsidR="005A0300" w:rsidRPr="0075275A" w:rsidRDefault="005A0300" w:rsidP="00ED09A5">
            <w:pPr>
              <w:pStyle w:val="NoSpacing"/>
              <w:jc w:val="right"/>
              <w:rPr>
                <w:sz w:val="20"/>
                <w:szCs w:val="20"/>
                <w:lang w:val="sr-Latn-BA"/>
              </w:rPr>
            </w:pPr>
            <w:r>
              <w:rPr>
                <w:sz w:val="20"/>
                <w:szCs w:val="20"/>
                <w:lang w:val="sr-Latn-BA"/>
              </w:rPr>
              <w:t>58.052,00</w:t>
            </w:r>
          </w:p>
        </w:tc>
        <w:tc>
          <w:tcPr>
            <w:tcW w:w="2828" w:type="dxa"/>
          </w:tcPr>
          <w:p w:rsidR="005A0300" w:rsidRPr="00284D30" w:rsidRDefault="005A0300" w:rsidP="00ED09A5">
            <w:pPr>
              <w:pStyle w:val="NoSpacing"/>
              <w:jc w:val="right"/>
              <w:rPr>
                <w:sz w:val="20"/>
                <w:szCs w:val="20"/>
                <w:lang w:val="hr-HR"/>
              </w:rPr>
            </w:pPr>
            <w:r>
              <w:rPr>
                <w:sz w:val="20"/>
                <w:szCs w:val="20"/>
                <w:lang w:val="hr-HR"/>
              </w:rPr>
              <w:t>59.467,00</w:t>
            </w:r>
          </w:p>
        </w:tc>
        <w:tc>
          <w:tcPr>
            <w:tcW w:w="2057" w:type="dxa"/>
          </w:tcPr>
          <w:p w:rsidR="005A0300" w:rsidRPr="00284D30" w:rsidRDefault="005A0300" w:rsidP="00ED09A5">
            <w:pPr>
              <w:pStyle w:val="NoSpacing"/>
              <w:jc w:val="right"/>
              <w:rPr>
                <w:sz w:val="20"/>
                <w:szCs w:val="20"/>
                <w:lang w:val="hr-HR"/>
              </w:rPr>
            </w:pPr>
            <w:r>
              <w:rPr>
                <w:sz w:val="20"/>
                <w:szCs w:val="20"/>
                <w:lang w:val="hr-HR"/>
              </w:rPr>
              <w:t>102,44</w:t>
            </w:r>
          </w:p>
        </w:tc>
      </w:tr>
      <w:tr w:rsidR="005A0300" w:rsidRPr="00FE6D48" w:rsidTr="005A0300">
        <w:trPr>
          <w:trHeight w:val="236"/>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412600</w:t>
            </w:r>
          </w:p>
        </w:tc>
        <w:tc>
          <w:tcPr>
            <w:tcW w:w="4885" w:type="dxa"/>
          </w:tcPr>
          <w:p w:rsidR="005A0300" w:rsidRPr="00836DFE" w:rsidRDefault="005A0300" w:rsidP="00ED09A5">
            <w:pPr>
              <w:pStyle w:val="NoSpacing"/>
              <w:rPr>
                <w:sz w:val="20"/>
                <w:szCs w:val="20"/>
                <w:lang w:val="sr-Latn-BA"/>
              </w:rPr>
            </w:pPr>
            <w:r w:rsidRPr="00836DFE">
              <w:rPr>
                <w:sz w:val="20"/>
                <w:szCs w:val="20"/>
                <w:lang w:val="sr-Latn-BA"/>
              </w:rPr>
              <w:t>Расходи по основу путо. и смјештај</w:t>
            </w:r>
          </w:p>
        </w:tc>
        <w:tc>
          <w:tcPr>
            <w:tcW w:w="2571" w:type="dxa"/>
          </w:tcPr>
          <w:p w:rsidR="005A0300" w:rsidRPr="0075275A" w:rsidRDefault="005A0300" w:rsidP="00ED09A5">
            <w:pPr>
              <w:pStyle w:val="NoSpacing"/>
              <w:jc w:val="right"/>
              <w:rPr>
                <w:sz w:val="20"/>
                <w:szCs w:val="20"/>
                <w:lang w:val="sr-Latn-BA"/>
              </w:rPr>
            </w:pPr>
            <w:r>
              <w:rPr>
                <w:sz w:val="20"/>
                <w:szCs w:val="20"/>
                <w:lang w:val="sr-Latn-BA"/>
              </w:rPr>
              <w:t>28.386,00</w:t>
            </w:r>
          </w:p>
        </w:tc>
        <w:tc>
          <w:tcPr>
            <w:tcW w:w="2828" w:type="dxa"/>
          </w:tcPr>
          <w:p w:rsidR="005A0300" w:rsidRPr="00284D30" w:rsidRDefault="005A0300" w:rsidP="00ED09A5">
            <w:pPr>
              <w:pStyle w:val="NoSpacing"/>
              <w:jc w:val="right"/>
              <w:rPr>
                <w:sz w:val="20"/>
                <w:szCs w:val="20"/>
                <w:lang w:val="hr-HR"/>
              </w:rPr>
            </w:pPr>
            <w:r>
              <w:rPr>
                <w:sz w:val="20"/>
                <w:szCs w:val="20"/>
                <w:lang w:val="hr-HR"/>
              </w:rPr>
              <w:t>25.700,00</w:t>
            </w:r>
          </w:p>
        </w:tc>
        <w:tc>
          <w:tcPr>
            <w:tcW w:w="2057" w:type="dxa"/>
          </w:tcPr>
          <w:p w:rsidR="005A0300" w:rsidRPr="00284D30" w:rsidRDefault="005A0300" w:rsidP="00ED09A5">
            <w:pPr>
              <w:pStyle w:val="NoSpacing"/>
              <w:jc w:val="right"/>
              <w:rPr>
                <w:sz w:val="20"/>
                <w:szCs w:val="20"/>
                <w:lang w:val="hr-HR"/>
              </w:rPr>
            </w:pPr>
            <w:r>
              <w:rPr>
                <w:sz w:val="20"/>
                <w:szCs w:val="20"/>
                <w:lang w:val="hr-HR"/>
              </w:rPr>
              <w:t>90,54</w:t>
            </w:r>
          </w:p>
        </w:tc>
      </w:tr>
      <w:tr w:rsidR="005A0300" w:rsidRPr="00FE6D48" w:rsidTr="005A0300">
        <w:trPr>
          <w:trHeight w:val="251"/>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412700</w:t>
            </w:r>
          </w:p>
        </w:tc>
        <w:tc>
          <w:tcPr>
            <w:tcW w:w="4885" w:type="dxa"/>
          </w:tcPr>
          <w:p w:rsidR="005A0300" w:rsidRPr="00836DFE" w:rsidRDefault="005A0300" w:rsidP="00ED09A5">
            <w:pPr>
              <w:pStyle w:val="NoSpacing"/>
              <w:rPr>
                <w:sz w:val="20"/>
                <w:szCs w:val="20"/>
                <w:lang w:val="sr-Latn-BA"/>
              </w:rPr>
            </w:pPr>
            <w:r w:rsidRPr="00836DFE">
              <w:rPr>
                <w:sz w:val="20"/>
                <w:szCs w:val="20"/>
                <w:lang w:val="sr-Latn-BA"/>
              </w:rPr>
              <w:t xml:space="preserve">Расходи за стручне услуге </w:t>
            </w:r>
          </w:p>
        </w:tc>
        <w:tc>
          <w:tcPr>
            <w:tcW w:w="2571" w:type="dxa"/>
          </w:tcPr>
          <w:p w:rsidR="005A0300" w:rsidRPr="0075275A" w:rsidRDefault="005A0300" w:rsidP="00ED09A5">
            <w:pPr>
              <w:pStyle w:val="NoSpacing"/>
              <w:jc w:val="right"/>
              <w:rPr>
                <w:sz w:val="20"/>
                <w:szCs w:val="20"/>
                <w:lang w:val="bs-Cyrl-BA"/>
              </w:rPr>
            </w:pPr>
            <w:r>
              <w:rPr>
                <w:sz w:val="20"/>
                <w:szCs w:val="20"/>
                <w:lang w:val="hr-HR"/>
              </w:rPr>
              <w:t>82.416</w:t>
            </w:r>
            <w:r>
              <w:rPr>
                <w:sz w:val="20"/>
                <w:szCs w:val="20"/>
                <w:lang w:val="bs-Cyrl-BA"/>
              </w:rPr>
              <w:t>,00</w:t>
            </w:r>
          </w:p>
        </w:tc>
        <w:tc>
          <w:tcPr>
            <w:tcW w:w="2828" w:type="dxa"/>
          </w:tcPr>
          <w:p w:rsidR="005A0300" w:rsidRPr="00284D30" w:rsidRDefault="005A0300" w:rsidP="00ED09A5">
            <w:pPr>
              <w:pStyle w:val="NoSpacing"/>
              <w:jc w:val="right"/>
              <w:rPr>
                <w:sz w:val="20"/>
                <w:szCs w:val="20"/>
                <w:lang w:val="hr-HR"/>
              </w:rPr>
            </w:pPr>
            <w:r>
              <w:rPr>
                <w:sz w:val="20"/>
                <w:szCs w:val="20"/>
                <w:lang w:val="hr-HR"/>
              </w:rPr>
              <w:t>82.588,00</w:t>
            </w:r>
          </w:p>
        </w:tc>
        <w:tc>
          <w:tcPr>
            <w:tcW w:w="2057" w:type="dxa"/>
          </w:tcPr>
          <w:p w:rsidR="005A0300" w:rsidRPr="00284D30" w:rsidRDefault="005A0300" w:rsidP="00ED09A5">
            <w:pPr>
              <w:pStyle w:val="NoSpacing"/>
              <w:jc w:val="right"/>
              <w:rPr>
                <w:sz w:val="20"/>
                <w:szCs w:val="20"/>
                <w:lang w:val="hr-HR"/>
              </w:rPr>
            </w:pPr>
            <w:r>
              <w:rPr>
                <w:sz w:val="20"/>
                <w:szCs w:val="20"/>
                <w:lang w:val="hr-HR"/>
              </w:rPr>
              <w:t>100,21</w:t>
            </w:r>
          </w:p>
        </w:tc>
      </w:tr>
      <w:tr w:rsidR="005A0300" w:rsidRPr="00FE6D48" w:rsidTr="005A0300">
        <w:trPr>
          <w:trHeight w:val="236"/>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412800</w:t>
            </w:r>
          </w:p>
        </w:tc>
        <w:tc>
          <w:tcPr>
            <w:tcW w:w="4885" w:type="dxa"/>
          </w:tcPr>
          <w:p w:rsidR="005A0300" w:rsidRPr="00836DFE" w:rsidRDefault="005A0300" w:rsidP="00ED09A5">
            <w:pPr>
              <w:pStyle w:val="NoSpacing"/>
              <w:rPr>
                <w:sz w:val="20"/>
                <w:szCs w:val="20"/>
                <w:lang w:val="sr-Latn-BA"/>
              </w:rPr>
            </w:pPr>
            <w:r w:rsidRPr="00836DFE">
              <w:rPr>
                <w:sz w:val="20"/>
                <w:szCs w:val="20"/>
                <w:lang w:val="sr-Latn-BA"/>
              </w:rPr>
              <w:t xml:space="preserve">Услуге одржавања јавних површина </w:t>
            </w:r>
          </w:p>
        </w:tc>
        <w:tc>
          <w:tcPr>
            <w:tcW w:w="2571" w:type="dxa"/>
          </w:tcPr>
          <w:p w:rsidR="005A0300" w:rsidRPr="0075275A" w:rsidRDefault="005A0300" w:rsidP="00ED09A5">
            <w:pPr>
              <w:pStyle w:val="NoSpacing"/>
              <w:jc w:val="right"/>
              <w:rPr>
                <w:sz w:val="20"/>
                <w:szCs w:val="20"/>
                <w:lang w:val="sr-Latn-BA"/>
              </w:rPr>
            </w:pPr>
            <w:r>
              <w:rPr>
                <w:sz w:val="20"/>
                <w:szCs w:val="20"/>
                <w:lang w:val="sr-Latn-BA"/>
              </w:rPr>
              <w:t>74.113,00</w:t>
            </w:r>
          </w:p>
        </w:tc>
        <w:tc>
          <w:tcPr>
            <w:tcW w:w="2828" w:type="dxa"/>
          </w:tcPr>
          <w:p w:rsidR="005A0300" w:rsidRPr="00284D30" w:rsidRDefault="005A0300" w:rsidP="00ED09A5">
            <w:pPr>
              <w:pStyle w:val="NoSpacing"/>
              <w:jc w:val="right"/>
              <w:rPr>
                <w:sz w:val="20"/>
                <w:szCs w:val="20"/>
                <w:lang w:val="hr-HR"/>
              </w:rPr>
            </w:pPr>
            <w:r>
              <w:rPr>
                <w:sz w:val="20"/>
                <w:szCs w:val="20"/>
                <w:lang w:val="hr-HR"/>
              </w:rPr>
              <w:t>69.360,00</w:t>
            </w:r>
          </w:p>
        </w:tc>
        <w:tc>
          <w:tcPr>
            <w:tcW w:w="2057" w:type="dxa"/>
          </w:tcPr>
          <w:p w:rsidR="005A0300" w:rsidRPr="00284D30" w:rsidRDefault="005A0300" w:rsidP="00ED09A5">
            <w:pPr>
              <w:pStyle w:val="NoSpacing"/>
              <w:jc w:val="right"/>
              <w:rPr>
                <w:sz w:val="20"/>
                <w:szCs w:val="20"/>
                <w:lang w:val="hr-HR"/>
              </w:rPr>
            </w:pPr>
            <w:r>
              <w:rPr>
                <w:sz w:val="20"/>
                <w:szCs w:val="20"/>
                <w:lang w:val="hr-HR"/>
              </w:rPr>
              <w:t>93,59</w:t>
            </w:r>
          </w:p>
        </w:tc>
      </w:tr>
      <w:tr w:rsidR="005A0300" w:rsidRPr="00FE6D48" w:rsidTr="005A0300">
        <w:trPr>
          <w:trHeight w:val="251"/>
        </w:trPr>
        <w:tc>
          <w:tcPr>
            <w:tcW w:w="1440" w:type="dxa"/>
          </w:tcPr>
          <w:p w:rsidR="005A0300" w:rsidRPr="00836DFE" w:rsidRDefault="005A0300" w:rsidP="00ED09A5">
            <w:pPr>
              <w:pStyle w:val="NoSpacing"/>
              <w:jc w:val="both"/>
              <w:rPr>
                <w:sz w:val="20"/>
                <w:szCs w:val="20"/>
                <w:lang w:val="sr-Latn-BA"/>
              </w:rPr>
            </w:pPr>
            <w:r w:rsidRPr="00836DFE">
              <w:rPr>
                <w:sz w:val="20"/>
                <w:szCs w:val="20"/>
                <w:lang w:val="sr-Latn-BA"/>
              </w:rPr>
              <w:t>412900</w:t>
            </w:r>
          </w:p>
        </w:tc>
        <w:tc>
          <w:tcPr>
            <w:tcW w:w="4885" w:type="dxa"/>
          </w:tcPr>
          <w:p w:rsidR="005A0300" w:rsidRPr="00836DFE" w:rsidRDefault="005A0300" w:rsidP="00ED09A5">
            <w:pPr>
              <w:pStyle w:val="NoSpacing"/>
              <w:rPr>
                <w:sz w:val="20"/>
                <w:szCs w:val="20"/>
                <w:lang w:val="sr-Latn-BA"/>
              </w:rPr>
            </w:pPr>
            <w:r w:rsidRPr="00836DFE">
              <w:rPr>
                <w:sz w:val="20"/>
                <w:szCs w:val="20"/>
                <w:lang w:val="sr-Latn-BA"/>
              </w:rPr>
              <w:t xml:space="preserve">Остале непоменуте услуге </w:t>
            </w:r>
          </w:p>
        </w:tc>
        <w:tc>
          <w:tcPr>
            <w:tcW w:w="2571" w:type="dxa"/>
          </w:tcPr>
          <w:p w:rsidR="005A0300" w:rsidRPr="0075275A" w:rsidRDefault="005A0300" w:rsidP="00ED09A5">
            <w:pPr>
              <w:pStyle w:val="NoSpacing"/>
              <w:jc w:val="right"/>
              <w:rPr>
                <w:sz w:val="20"/>
                <w:szCs w:val="20"/>
                <w:lang w:val="sr-Latn-BA"/>
              </w:rPr>
            </w:pPr>
            <w:r>
              <w:rPr>
                <w:sz w:val="20"/>
                <w:szCs w:val="20"/>
                <w:lang w:val="sr-Latn-BA"/>
              </w:rPr>
              <w:t>111.419,00</w:t>
            </w:r>
          </w:p>
        </w:tc>
        <w:tc>
          <w:tcPr>
            <w:tcW w:w="2828" w:type="dxa"/>
          </w:tcPr>
          <w:p w:rsidR="005A0300" w:rsidRPr="00284D30" w:rsidRDefault="005A0300" w:rsidP="00ED09A5">
            <w:pPr>
              <w:pStyle w:val="NoSpacing"/>
              <w:jc w:val="right"/>
              <w:rPr>
                <w:sz w:val="20"/>
                <w:szCs w:val="20"/>
                <w:lang w:val="hr-HR"/>
              </w:rPr>
            </w:pPr>
            <w:r>
              <w:rPr>
                <w:sz w:val="20"/>
                <w:szCs w:val="20"/>
                <w:lang w:val="hr-HR"/>
              </w:rPr>
              <w:t>131.157,00</w:t>
            </w:r>
          </w:p>
        </w:tc>
        <w:tc>
          <w:tcPr>
            <w:tcW w:w="2057" w:type="dxa"/>
          </w:tcPr>
          <w:p w:rsidR="005A0300" w:rsidRPr="00284D30" w:rsidRDefault="005A0300" w:rsidP="00ED09A5">
            <w:pPr>
              <w:pStyle w:val="NoSpacing"/>
              <w:jc w:val="right"/>
              <w:rPr>
                <w:sz w:val="20"/>
                <w:szCs w:val="20"/>
                <w:lang w:val="hr-HR"/>
              </w:rPr>
            </w:pPr>
            <w:r>
              <w:rPr>
                <w:sz w:val="20"/>
                <w:szCs w:val="20"/>
                <w:lang w:val="hr-HR"/>
              </w:rPr>
              <w:t>117,72</w:t>
            </w:r>
          </w:p>
        </w:tc>
      </w:tr>
      <w:tr w:rsidR="005A0300" w:rsidRPr="00FE6D48" w:rsidTr="005A0300">
        <w:trPr>
          <w:trHeight w:val="251"/>
        </w:trPr>
        <w:tc>
          <w:tcPr>
            <w:tcW w:w="1440" w:type="dxa"/>
          </w:tcPr>
          <w:p w:rsidR="005A0300" w:rsidRPr="00836DFE" w:rsidRDefault="005A0300" w:rsidP="00ED09A5">
            <w:pPr>
              <w:pStyle w:val="NoSpacing"/>
              <w:jc w:val="both"/>
              <w:rPr>
                <w:sz w:val="20"/>
                <w:szCs w:val="20"/>
                <w:lang w:val="sr-Latn-BA"/>
              </w:rPr>
            </w:pPr>
          </w:p>
        </w:tc>
        <w:tc>
          <w:tcPr>
            <w:tcW w:w="4885" w:type="dxa"/>
          </w:tcPr>
          <w:p w:rsidR="005A0300" w:rsidRPr="00836DFE" w:rsidRDefault="005A0300" w:rsidP="00ED09A5">
            <w:pPr>
              <w:pStyle w:val="NoSpacing"/>
              <w:jc w:val="center"/>
              <w:rPr>
                <w:b/>
                <w:sz w:val="20"/>
                <w:szCs w:val="20"/>
                <w:lang w:val="sr-Latn-BA"/>
              </w:rPr>
            </w:pPr>
            <w:r w:rsidRPr="00836DFE">
              <w:rPr>
                <w:b/>
                <w:sz w:val="20"/>
                <w:szCs w:val="20"/>
                <w:lang w:val="sr-Latn-BA"/>
              </w:rPr>
              <w:t xml:space="preserve">УКУПНО : </w:t>
            </w:r>
          </w:p>
        </w:tc>
        <w:tc>
          <w:tcPr>
            <w:tcW w:w="2571" w:type="dxa"/>
          </w:tcPr>
          <w:p w:rsidR="005A0300" w:rsidRPr="0075275A" w:rsidRDefault="005A0300" w:rsidP="00ED09A5">
            <w:pPr>
              <w:pStyle w:val="NoSpacing"/>
              <w:jc w:val="right"/>
              <w:rPr>
                <w:b/>
                <w:sz w:val="20"/>
                <w:szCs w:val="20"/>
                <w:lang w:val="sr-Latn-BA"/>
              </w:rPr>
            </w:pPr>
            <w:r>
              <w:rPr>
                <w:b/>
                <w:sz w:val="20"/>
                <w:szCs w:val="20"/>
                <w:lang w:val="sr-Latn-BA"/>
              </w:rPr>
              <w:t>459.204,00</w:t>
            </w:r>
          </w:p>
        </w:tc>
        <w:tc>
          <w:tcPr>
            <w:tcW w:w="2828" w:type="dxa"/>
          </w:tcPr>
          <w:p w:rsidR="005A0300" w:rsidRPr="00284D30" w:rsidRDefault="005A0300" w:rsidP="00ED09A5">
            <w:pPr>
              <w:pStyle w:val="NoSpacing"/>
              <w:jc w:val="right"/>
              <w:rPr>
                <w:b/>
                <w:sz w:val="20"/>
                <w:szCs w:val="20"/>
                <w:lang w:val="hr-HR"/>
              </w:rPr>
            </w:pPr>
            <w:r>
              <w:rPr>
                <w:b/>
                <w:sz w:val="20"/>
                <w:szCs w:val="20"/>
                <w:lang w:val="hr-HR"/>
              </w:rPr>
              <w:t>466.139,00</w:t>
            </w:r>
          </w:p>
        </w:tc>
        <w:tc>
          <w:tcPr>
            <w:tcW w:w="2057" w:type="dxa"/>
          </w:tcPr>
          <w:p w:rsidR="005A0300" w:rsidRPr="00284D30" w:rsidRDefault="005A0300" w:rsidP="00ED09A5">
            <w:pPr>
              <w:pStyle w:val="NoSpacing"/>
              <w:jc w:val="right"/>
              <w:rPr>
                <w:b/>
                <w:sz w:val="20"/>
                <w:szCs w:val="20"/>
                <w:lang w:val="hr-HR"/>
              </w:rPr>
            </w:pPr>
            <w:r>
              <w:rPr>
                <w:b/>
                <w:sz w:val="20"/>
                <w:szCs w:val="20"/>
                <w:lang w:val="hr-HR"/>
              </w:rPr>
              <w:t>101,51</w:t>
            </w:r>
          </w:p>
        </w:tc>
      </w:tr>
    </w:tbl>
    <w:p w:rsidR="005A0300" w:rsidRPr="002A18C9" w:rsidRDefault="005A0300" w:rsidP="005A0300">
      <w:pPr>
        <w:pStyle w:val="NoSpacing"/>
        <w:jc w:val="both"/>
        <w:rPr>
          <w:sz w:val="24"/>
          <w:szCs w:val="24"/>
          <w:lang w:val="sr-Cyrl-BA"/>
        </w:rPr>
      </w:pPr>
      <w:r w:rsidRPr="002A18C9">
        <w:rPr>
          <w:sz w:val="24"/>
          <w:szCs w:val="24"/>
          <w:lang w:val="sr-Cyrl-BA"/>
        </w:rPr>
        <w:t>У суштини расходи за робе и услуге су планиране Планом  буџета за 2022.</w:t>
      </w:r>
      <w:r>
        <w:rPr>
          <w:sz w:val="24"/>
          <w:szCs w:val="24"/>
          <w:lang w:val="sr-Cyrl-BA"/>
        </w:rPr>
        <w:t xml:space="preserve"> </w:t>
      </w:r>
      <w:r w:rsidRPr="002A18C9">
        <w:rPr>
          <w:sz w:val="24"/>
          <w:szCs w:val="24"/>
          <w:lang w:val="sr-Cyrl-BA"/>
        </w:rPr>
        <w:t>годину већи  за 6.935,00 КМ или за 1,51 %, али сматарамо да ће ова средства бити довољна за потребан материјал и услуге који су</w:t>
      </w:r>
      <w:r>
        <w:rPr>
          <w:sz w:val="24"/>
          <w:szCs w:val="24"/>
          <w:lang w:val="sr-Cyrl-BA"/>
        </w:rPr>
        <w:t xml:space="preserve"> неопходни за рад органа управе</w:t>
      </w:r>
      <w:r w:rsidRPr="002A18C9">
        <w:rPr>
          <w:sz w:val="24"/>
          <w:szCs w:val="24"/>
          <w:lang w:val="sr-Cyrl-BA"/>
        </w:rPr>
        <w:t xml:space="preserve">. </w:t>
      </w:r>
    </w:p>
    <w:p w:rsidR="005A0300" w:rsidRPr="002A18C9" w:rsidRDefault="005A0300" w:rsidP="005A0300">
      <w:pPr>
        <w:pStyle w:val="NoSpacing"/>
        <w:jc w:val="both"/>
        <w:rPr>
          <w:sz w:val="24"/>
          <w:szCs w:val="24"/>
          <w:lang w:val="sr-Cyrl-BA"/>
        </w:rPr>
      </w:pPr>
    </w:p>
    <w:p w:rsidR="005A0300" w:rsidRPr="002A18C9" w:rsidRDefault="005A0300" w:rsidP="005A0300">
      <w:pPr>
        <w:pStyle w:val="NoSpacing"/>
        <w:jc w:val="both"/>
        <w:rPr>
          <w:b/>
          <w:i/>
          <w:sz w:val="24"/>
          <w:szCs w:val="24"/>
          <w:u w:val="single"/>
          <w:lang w:val="bs-Cyrl-BA"/>
        </w:rPr>
      </w:pPr>
      <w:r w:rsidRPr="002A18C9">
        <w:rPr>
          <w:b/>
          <w:i/>
          <w:sz w:val="24"/>
          <w:szCs w:val="24"/>
          <w:u w:val="single"/>
          <w:lang w:val="hr-HR"/>
        </w:rPr>
        <w:t xml:space="preserve">Расходи </w:t>
      </w:r>
      <w:r w:rsidRPr="002A18C9">
        <w:rPr>
          <w:b/>
          <w:i/>
          <w:sz w:val="24"/>
          <w:szCs w:val="24"/>
          <w:u w:val="single"/>
          <w:lang w:val="bs-Cyrl-BA"/>
        </w:rPr>
        <w:t xml:space="preserve">финансирања </w:t>
      </w:r>
    </w:p>
    <w:tbl>
      <w:tblPr>
        <w:tblW w:w="13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5"/>
        <w:gridCol w:w="4869"/>
        <w:gridCol w:w="2563"/>
        <w:gridCol w:w="2819"/>
        <w:gridCol w:w="2050"/>
      </w:tblGrid>
      <w:tr w:rsidR="005A0300" w:rsidRPr="002A18C9" w:rsidTr="005A0300">
        <w:trPr>
          <w:trHeight w:val="578"/>
        </w:trPr>
        <w:tc>
          <w:tcPr>
            <w:tcW w:w="1435" w:type="dxa"/>
          </w:tcPr>
          <w:p w:rsidR="005A0300" w:rsidRPr="002A18C9" w:rsidRDefault="005A0300" w:rsidP="00ED09A5">
            <w:pPr>
              <w:pStyle w:val="NoSpacing"/>
              <w:jc w:val="center"/>
              <w:rPr>
                <w:b/>
                <w:sz w:val="20"/>
                <w:szCs w:val="20"/>
                <w:lang w:val="sr-Latn-BA"/>
              </w:rPr>
            </w:pPr>
            <w:r w:rsidRPr="002A18C9">
              <w:rPr>
                <w:b/>
                <w:sz w:val="20"/>
                <w:szCs w:val="20"/>
                <w:lang w:val="sr-Latn-BA"/>
              </w:rPr>
              <w:t>конто</w:t>
            </w:r>
          </w:p>
        </w:tc>
        <w:tc>
          <w:tcPr>
            <w:tcW w:w="4869" w:type="dxa"/>
          </w:tcPr>
          <w:p w:rsidR="005A0300" w:rsidRPr="002A18C9" w:rsidRDefault="005A0300" w:rsidP="00ED09A5">
            <w:pPr>
              <w:pStyle w:val="NoSpacing"/>
              <w:jc w:val="center"/>
              <w:rPr>
                <w:b/>
                <w:sz w:val="20"/>
                <w:szCs w:val="20"/>
                <w:lang w:val="sr-Latn-BA"/>
              </w:rPr>
            </w:pPr>
            <w:r w:rsidRPr="002A18C9">
              <w:rPr>
                <w:b/>
                <w:sz w:val="20"/>
                <w:szCs w:val="20"/>
                <w:lang w:val="sr-Latn-BA"/>
              </w:rPr>
              <w:t>Опис прихода</w:t>
            </w:r>
          </w:p>
        </w:tc>
        <w:tc>
          <w:tcPr>
            <w:tcW w:w="2563" w:type="dxa"/>
          </w:tcPr>
          <w:p w:rsidR="005A0300" w:rsidRPr="002A18C9" w:rsidRDefault="005A0300" w:rsidP="00ED09A5">
            <w:pPr>
              <w:pStyle w:val="NoSpacing"/>
              <w:jc w:val="center"/>
              <w:rPr>
                <w:b/>
                <w:sz w:val="20"/>
                <w:szCs w:val="20"/>
                <w:lang w:val="sr-Latn-BA"/>
              </w:rPr>
            </w:pPr>
            <w:r w:rsidRPr="002A18C9">
              <w:rPr>
                <w:b/>
                <w:sz w:val="20"/>
                <w:szCs w:val="20"/>
                <w:lang w:val="sr-Latn-BA"/>
              </w:rPr>
              <w:t>Ребаланс  20</w:t>
            </w:r>
            <w:r w:rsidRPr="002A18C9">
              <w:rPr>
                <w:b/>
                <w:sz w:val="20"/>
                <w:szCs w:val="20"/>
                <w:lang w:val="bs-Cyrl-BA"/>
              </w:rPr>
              <w:t>2</w:t>
            </w:r>
            <w:r w:rsidRPr="002A18C9">
              <w:rPr>
                <w:b/>
                <w:sz w:val="20"/>
                <w:szCs w:val="20"/>
                <w:lang w:val="hr-HR"/>
              </w:rPr>
              <w:t>1</w:t>
            </w:r>
            <w:r w:rsidRPr="002A18C9">
              <w:rPr>
                <w:b/>
                <w:sz w:val="20"/>
                <w:szCs w:val="20"/>
                <w:lang w:val="sr-Latn-BA"/>
              </w:rPr>
              <w:t>.г.</w:t>
            </w:r>
          </w:p>
        </w:tc>
        <w:tc>
          <w:tcPr>
            <w:tcW w:w="2819" w:type="dxa"/>
          </w:tcPr>
          <w:p w:rsidR="005A0300" w:rsidRPr="002A18C9" w:rsidRDefault="005A0300" w:rsidP="00ED09A5">
            <w:pPr>
              <w:pStyle w:val="NoSpacing"/>
              <w:jc w:val="center"/>
              <w:rPr>
                <w:b/>
                <w:sz w:val="20"/>
                <w:szCs w:val="20"/>
                <w:lang w:val="hr-HR"/>
              </w:rPr>
            </w:pPr>
            <w:r w:rsidRPr="002A18C9">
              <w:rPr>
                <w:b/>
                <w:sz w:val="20"/>
                <w:szCs w:val="20"/>
                <w:lang w:val="sr-Latn-BA"/>
              </w:rPr>
              <w:t>План 202</w:t>
            </w:r>
            <w:r w:rsidRPr="002A18C9">
              <w:rPr>
                <w:b/>
                <w:sz w:val="20"/>
                <w:szCs w:val="20"/>
                <w:lang w:val="hr-HR"/>
              </w:rPr>
              <w:t>2</w:t>
            </w:r>
          </w:p>
        </w:tc>
        <w:tc>
          <w:tcPr>
            <w:tcW w:w="2050" w:type="dxa"/>
          </w:tcPr>
          <w:p w:rsidR="005A0300" w:rsidRPr="002A18C9" w:rsidRDefault="005A0300" w:rsidP="00ED09A5">
            <w:pPr>
              <w:pStyle w:val="NoSpacing"/>
              <w:jc w:val="center"/>
              <w:rPr>
                <w:b/>
                <w:sz w:val="20"/>
                <w:szCs w:val="20"/>
                <w:lang w:val="hr-HR"/>
              </w:rPr>
            </w:pPr>
            <w:r w:rsidRPr="002A18C9">
              <w:rPr>
                <w:b/>
                <w:sz w:val="20"/>
                <w:szCs w:val="20"/>
                <w:lang w:val="sr-Latn-BA"/>
              </w:rPr>
              <w:t xml:space="preserve">% </w:t>
            </w:r>
            <w:r w:rsidRPr="002A18C9">
              <w:rPr>
                <w:b/>
                <w:sz w:val="20"/>
                <w:szCs w:val="20"/>
              </w:rPr>
              <w:t>од плана 202</w:t>
            </w:r>
            <w:r w:rsidRPr="002A18C9">
              <w:rPr>
                <w:b/>
                <w:sz w:val="20"/>
                <w:szCs w:val="20"/>
                <w:lang w:val="hr-HR"/>
              </w:rPr>
              <w:t>1</w:t>
            </w:r>
          </w:p>
        </w:tc>
      </w:tr>
      <w:tr w:rsidR="005A0300" w:rsidRPr="002A18C9" w:rsidTr="005A0300">
        <w:trPr>
          <w:trHeight w:val="224"/>
        </w:trPr>
        <w:tc>
          <w:tcPr>
            <w:tcW w:w="1435" w:type="dxa"/>
          </w:tcPr>
          <w:p w:rsidR="005A0300" w:rsidRPr="002A18C9" w:rsidRDefault="005A0300" w:rsidP="00ED09A5">
            <w:pPr>
              <w:pStyle w:val="NoSpacing"/>
              <w:jc w:val="center"/>
              <w:rPr>
                <w:sz w:val="16"/>
                <w:szCs w:val="16"/>
                <w:lang w:val="sr-Latn-BA"/>
              </w:rPr>
            </w:pPr>
            <w:r w:rsidRPr="002A18C9">
              <w:rPr>
                <w:sz w:val="16"/>
                <w:szCs w:val="16"/>
                <w:lang w:val="sr-Latn-BA"/>
              </w:rPr>
              <w:t>1</w:t>
            </w:r>
          </w:p>
        </w:tc>
        <w:tc>
          <w:tcPr>
            <w:tcW w:w="4869" w:type="dxa"/>
          </w:tcPr>
          <w:p w:rsidR="005A0300" w:rsidRPr="002A18C9" w:rsidRDefault="005A0300" w:rsidP="00ED09A5">
            <w:pPr>
              <w:pStyle w:val="NoSpacing"/>
              <w:jc w:val="center"/>
              <w:rPr>
                <w:sz w:val="16"/>
                <w:szCs w:val="16"/>
                <w:lang w:val="sr-Latn-BA"/>
              </w:rPr>
            </w:pPr>
            <w:r w:rsidRPr="002A18C9">
              <w:rPr>
                <w:sz w:val="16"/>
                <w:szCs w:val="16"/>
                <w:lang w:val="sr-Latn-BA"/>
              </w:rPr>
              <w:t>2</w:t>
            </w:r>
          </w:p>
        </w:tc>
        <w:tc>
          <w:tcPr>
            <w:tcW w:w="2563" w:type="dxa"/>
          </w:tcPr>
          <w:p w:rsidR="005A0300" w:rsidRPr="002A18C9" w:rsidRDefault="005A0300" w:rsidP="00ED09A5">
            <w:pPr>
              <w:pStyle w:val="NoSpacing"/>
              <w:jc w:val="center"/>
              <w:rPr>
                <w:sz w:val="16"/>
                <w:szCs w:val="16"/>
                <w:lang w:val="sr-Latn-BA"/>
              </w:rPr>
            </w:pPr>
            <w:r w:rsidRPr="002A18C9">
              <w:rPr>
                <w:sz w:val="16"/>
                <w:szCs w:val="16"/>
                <w:lang w:val="sr-Latn-BA"/>
              </w:rPr>
              <w:t>3</w:t>
            </w:r>
          </w:p>
        </w:tc>
        <w:tc>
          <w:tcPr>
            <w:tcW w:w="2819" w:type="dxa"/>
          </w:tcPr>
          <w:p w:rsidR="005A0300" w:rsidRPr="002A18C9" w:rsidRDefault="005A0300" w:rsidP="00ED09A5">
            <w:pPr>
              <w:pStyle w:val="NoSpacing"/>
              <w:jc w:val="center"/>
              <w:rPr>
                <w:sz w:val="16"/>
                <w:szCs w:val="16"/>
                <w:lang w:val="sr-Latn-BA"/>
              </w:rPr>
            </w:pPr>
            <w:r w:rsidRPr="002A18C9">
              <w:rPr>
                <w:sz w:val="16"/>
                <w:szCs w:val="16"/>
                <w:lang w:val="sr-Latn-BA"/>
              </w:rPr>
              <w:t>4</w:t>
            </w:r>
          </w:p>
        </w:tc>
        <w:tc>
          <w:tcPr>
            <w:tcW w:w="2050" w:type="dxa"/>
          </w:tcPr>
          <w:p w:rsidR="005A0300" w:rsidRPr="002A18C9" w:rsidRDefault="005A0300" w:rsidP="00ED09A5">
            <w:pPr>
              <w:pStyle w:val="NoSpacing"/>
              <w:jc w:val="center"/>
              <w:rPr>
                <w:sz w:val="16"/>
                <w:szCs w:val="16"/>
                <w:lang w:val="sr-Latn-BA"/>
              </w:rPr>
            </w:pPr>
            <w:r w:rsidRPr="002A18C9">
              <w:rPr>
                <w:sz w:val="16"/>
                <w:szCs w:val="16"/>
                <w:lang w:val="sr-Latn-BA"/>
              </w:rPr>
              <w:t>5</w:t>
            </w:r>
          </w:p>
        </w:tc>
      </w:tr>
      <w:tr w:rsidR="005A0300" w:rsidRPr="00B54A98" w:rsidTr="005A0300">
        <w:trPr>
          <w:trHeight w:val="280"/>
        </w:trPr>
        <w:tc>
          <w:tcPr>
            <w:tcW w:w="1435" w:type="dxa"/>
          </w:tcPr>
          <w:p w:rsidR="005A0300" w:rsidRPr="00B54A98" w:rsidRDefault="005A0300" w:rsidP="00ED09A5">
            <w:pPr>
              <w:pStyle w:val="NoSpacing"/>
              <w:jc w:val="both"/>
              <w:rPr>
                <w:sz w:val="20"/>
                <w:szCs w:val="20"/>
                <w:lang w:val="sr-Cyrl-BA"/>
              </w:rPr>
            </w:pPr>
            <w:r w:rsidRPr="00B54A98">
              <w:rPr>
                <w:sz w:val="20"/>
                <w:szCs w:val="20"/>
                <w:lang w:val="sr-Latn-BA"/>
              </w:rPr>
              <w:t>41</w:t>
            </w:r>
            <w:r>
              <w:rPr>
                <w:sz w:val="20"/>
                <w:szCs w:val="20"/>
                <w:lang w:val="sr-Latn-BA"/>
              </w:rPr>
              <w:t>3000</w:t>
            </w:r>
          </w:p>
        </w:tc>
        <w:tc>
          <w:tcPr>
            <w:tcW w:w="4869" w:type="dxa"/>
          </w:tcPr>
          <w:p w:rsidR="005A0300" w:rsidRPr="00B54A98" w:rsidRDefault="005A0300" w:rsidP="00ED09A5">
            <w:pPr>
              <w:pStyle w:val="NoSpacing"/>
              <w:jc w:val="both"/>
              <w:rPr>
                <w:sz w:val="20"/>
                <w:szCs w:val="20"/>
                <w:lang w:val="sr-Latn-BA"/>
              </w:rPr>
            </w:pPr>
            <w:r w:rsidRPr="00B54A98">
              <w:rPr>
                <w:sz w:val="20"/>
                <w:szCs w:val="20"/>
                <w:lang w:val="sr-Latn-BA"/>
              </w:rPr>
              <w:t>Субвенција комуналном пред</w:t>
            </w:r>
          </w:p>
        </w:tc>
        <w:tc>
          <w:tcPr>
            <w:tcW w:w="2563" w:type="dxa"/>
          </w:tcPr>
          <w:p w:rsidR="005A0300" w:rsidRPr="00B54A98" w:rsidRDefault="005A0300" w:rsidP="00ED09A5">
            <w:pPr>
              <w:pStyle w:val="NoSpacing"/>
              <w:jc w:val="right"/>
              <w:rPr>
                <w:sz w:val="20"/>
                <w:szCs w:val="20"/>
                <w:lang w:val="hr-HR"/>
              </w:rPr>
            </w:pPr>
            <w:r w:rsidRPr="00B54A98">
              <w:rPr>
                <w:sz w:val="20"/>
                <w:szCs w:val="20"/>
                <w:lang w:val="hr-HR"/>
              </w:rPr>
              <w:t>5.000,00</w:t>
            </w:r>
          </w:p>
        </w:tc>
        <w:tc>
          <w:tcPr>
            <w:tcW w:w="2819" w:type="dxa"/>
          </w:tcPr>
          <w:p w:rsidR="005A0300" w:rsidRPr="00B54A98" w:rsidRDefault="005A0300" w:rsidP="00ED09A5">
            <w:pPr>
              <w:pStyle w:val="NoSpacing"/>
              <w:jc w:val="right"/>
              <w:rPr>
                <w:sz w:val="20"/>
                <w:szCs w:val="20"/>
                <w:lang w:val="hr-HR"/>
              </w:rPr>
            </w:pPr>
            <w:r>
              <w:rPr>
                <w:sz w:val="20"/>
                <w:szCs w:val="20"/>
                <w:lang w:val="hr-HR"/>
              </w:rPr>
              <w:t>5.10</w:t>
            </w:r>
            <w:r w:rsidRPr="00B54A98">
              <w:rPr>
                <w:sz w:val="20"/>
                <w:szCs w:val="20"/>
                <w:lang w:val="bs-Cyrl-BA"/>
              </w:rPr>
              <w:t>0</w:t>
            </w:r>
            <w:r w:rsidRPr="00B54A98">
              <w:rPr>
                <w:sz w:val="20"/>
                <w:szCs w:val="20"/>
                <w:lang w:val="hr-HR"/>
              </w:rPr>
              <w:t>,00</w:t>
            </w:r>
          </w:p>
        </w:tc>
        <w:tc>
          <w:tcPr>
            <w:tcW w:w="2050" w:type="dxa"/>
          </w:tcPr>
          <w:p w:rsidR="005A0300" w:rsidRPr="00B54A98" w:rsidRDefault="005A0300" w:rsidP="00ED09A5">
            <w:pPr>
              <w:pStyle w:val="NoSpacing"/>
              <w:jc w:val="right"/>
              <w:rPr>
                <w:sz w:val="20"/>
                <w:szCs w:val="20"/>
                <w:lang w:val="hr-HR"/>
              </w:rPr>
            </w:pPr>
            <w:r>
              <w:rPr>
                <w:sz w:val="20"/>
                <w:szCs w:val="20"/>
                <w:lang w:val="hr-HR"/>
              </w:rPr>
              <w:t>102</w:t>
            </w:r>
            <w:r w:rsidRPr="00B54A98">
              <w:rPr>
                <w:sz w:val="20"/>
                <w:szCs w:val="20"/>
                <w:lang w:val="hr-HR"/>
              </w:rPr>
              <w:t>,00</w:t>
            </w:r>
          </w:p>
        </w:tc>
      </w:tr>
      <w:tr w:rsidR="005A0300" w:rsidRPr="00B54A98" w:rsidTr="005A0300">
        <w:trPr>
          <w:trHeight w:val="298"/>
        </w:trPr>
        <w:tc>
          <w:tcPr>
            <w:tcW w:w="1435" w:type="dxa"/>
          </w:tcPr>
          <w:p w:rsidR="005A0300" w:rsidRPr="00B54A98" w:rsidRDefault="005A0300" w:rsidP="00ED09A5">
            <w:pPr>
              <w:pStyle w:val="NoSpacing"/>
              <w:jc w:val="both"/>
              <w:rPr>
                <w:sz w:val="20"/>
                <w:szCs w:val="20"/>
                <w:lang w:val="sr-Cyrl-BA"/>
              </w:rPr>
            </w:pPr>
          </w:p>
        </w:tc>
        <w:tc>
          <w:tcPr>
            <w:tcW w:w="4869" w:type="dxa"/>
          </w:tcPr>
          <w:p w:rsidR="005A0300" w:rsidRPr="00B54A98" w:rsidRDefault="005A0300" w:rsidP="00ED09A5">
            <w:pPr>
              <w:pStyle w:val="NoSpacing"/>
              <w:jc w:val="both"/>
              <w:rPr>
                <w:sz w:val="20"/>
                <w:szCs w:val="20"/>
                <w:lang w:val="sr-Cyrl-BA"/>
              </w:rPr>
            </w:pPr>
          </w:p>
        </w:tc>
        <w:tc>
          <w:tcPr>
            <w:tcW w:w="2563" w:type="dxa"/>
          </w:tcPr>
          <w:p w:rsidR="005A0300" w:rsidRPr="00B54A98" w:rsidRDefault="005A0300" w:rsidP="00ED09A5">
            <w:pPr>
              <w:pStyle w:val="NoSpacing"/>
              <w:jc w:val="right"/>
              <w:rPr>
                <w:sz w:val="20"/>
                <w:szCs w:val="20"/>
                <w:lang w:val="sr-Cyrl-BA"/>
              </w:rPr>
            </w:pPr>
          </w:p>
        </w:tc>
        <w:tc>
          <w:tcPr>
            <w:tcW w:w="2819" w:type="dxa"/>
          </w:tcPr>
          <w:p w:rsidR="005A0300" w:rsidRPr="00B54A98" w:rsidRDefault="005A0300" w:rsidP="00ED09A5">
            <w:pPr>
              <w:pStyle w:val="NoSpacing"/>
              <w:jc w:val="right"/>
              <w:rPr>
                <w:sz w:val="20"/>
                <w:szCs w:val="20"/>
                <w:lang w:val="sr-Cyrl-BA"/>
              </w:rPr>
            </w:pPr>
          </w:p>
        </w:tc>
        <w:tc>
          <w:tcPr>
            <w:tcW w:w="2050" w:type="dxa"/>
          </w:tcPr>
          <w:p w:rsidR="005A0300" w:rsidRPr="00B54A98" w:rsidRDefault="005A0300" w:rsidP="00ED09A5">
            <w:pPr>
              <w:pStyle w:val="NoSpacing"/>
              <w:jc w:val="right"/>
              <w:rPr>
                <w:sz w:val="20"/>
                <w:szCs w:val="20"/>
                <w:lang w:val="sr-Cyrl-BA"/>
              </w:rPr>
            </w:pPr>
          </w:p>
        </w:tc>
      </w:tr>
      <w:tr w:rsidR="005A0300" w:rsidRPr="00B54A98" w:rsidTr="005A0300">
        <w:trPr>
          <w:trHeight w:val="277"/>
        </w:trPr>
        <w:tc>
          <w:tcPr>
            <w:tcW w:w="1435" w:type="dxa"/>
            <w:tcBorders>
              <w:bottom w:val="single" w:sz="4" w:space="0" w:color="000000"/>
            </w:tcBorders>
          </w:tcPr>
          <w:p w:rsidR="005A0300" w:rsidRPr="00B54A98" w:rsidRDefault="005A0300" w:rsidP="00ED09A5">
            <w:pPr>
              <w:pStyle w:val="NoSpacing"/>
              <w:jc w:val="both"/>
              <w:rPr>
                <w:sz w:val="20"/>
                <w:szCs w:val="20"/>
                <w:lang w:val="sr-Latn-BA"/>
              </w:rPr>
            </w:pPr>
          </w:p>
        </w:tc>
        <w:tc>
          <w:tcPr>
            <w:tcW w:w="4869" w:type="dxa"/>
            <w:tcBorders>
              <w:bottom w:val="single" w:sz="4" w:space="0" w:color="000000"/>
            </w:tcBorders>
          </w:tcPr>
          <w:p w:rsidR="005A0300" w:rsidRPr="00B54A98" w:rsidRDefault="005A0300" w:rsidP="00ED09A5">
            <w:pPr>
              <w:pStyle w:val="NoSpacing"/>
              <w:jc w:val="both"/>
              <w:rPr>
                <w:sz w:val="20"/>
                <w:szCs w:val="20"/>
                <w:lang w:val="sr-Latn-BA"/>
              </w:rPr>
            </w:pPr>
          </w:p>
        </w:tc>
        <w:tc>
          <w:tcPr>
            <w:tcW w:w="2563" w:type="dxa"/>
            <w:tcBorders>
              <w:bottom w:val="single" w:sz="4" w:space="0" w:color="000000"/>
            </w:tcBorders>
          </w:tcPr>
          <w:p w:rsidR="005A0300" w:rsidRPr="00B54A98" w:rsidRDefault="005A0300" w:rsidP="00ED09A5">
            <w:pPr>
              <w:pStyle w:val="NoSpacing"/>
              <w:jc w:val="right"/>
              <w:rPr>
                <w:sz w:val="20"/>
                <w:szCs w:val="20"/>
                <w:lang w:val="sr-Latn-BA"/>
              </w:rPr>
            </w:pPr>
          </w:p>
        </w:tc>
        <w:tc>
          <w:tcPr>
            <w:tcW w:w="2819" w:type="dxa"/>
            <w:tcBorders>
              <w:bottom w:val="single" w:sz="4" w:space="0" w:color="000000"/>
            </w:tcBorders>
          </w:tcPr>
          <w:p w:rsidR="005A0300" w:rsidRPr="00B54A98" w:rsidRDefault="005A0300" w:rsidP="00ED09A5">
            <w:pPr>
              <w:pStyle w:val="NoSpacing"/>
              <w:jc w:val="right"/>
              <w:rPr>
                <w:sz w:val="20"/>
                <w:szCs w:val="20"/>
                <w:lang w:val="sr-Latn-BA"/>
              </w:rPr>
            </w:pPr>
          </w:p>
        </w:tc>
        <w:tc>
          <w:tcPr>
            <w:tcW w:w="2050" w:type="dxa"/>
            <w:tcBorders>
              <w:bottom w:val="single" w:sz="4" w:space="0" w:color="000000"/>
            </w:tcBorders>
          </w:tcPr>
          <w:p w:rsidR="005A0300" w:rsidRPr="00B54A98" w:rsidRDefault="005A0300" w:rsidP="00ED09A5">
            <w:pPr>
              <w:pStyle w:val="NoSpacing"/>
              <w:jc w:val="right"/>
              <w:rPr>
                <w:sz w:val="20"/>
                <w:szCs w:val="20"/>
                <w:lang w:val="sr-Latn-BA"/>
              </w:rPr>
            </w:pPr>
          </w:p>
        </w:tc>
      </w:tr>
      <w:tr w:rsidR="005A0300" w:rsidRPr="00B54A98" w:rsidTr="005A0300">
        <w:trPr>
          <w:trHeight w:val="298"/>
        </w:trPr>
        <w:tc>
          <w:tcPr>
            <w:tcW w:w="1435" w:type="dxa"/>
          </w:tcPr>
          <w:p w:rsidR="005A0300" w:rsidRPr="00B54A98" w:rsidRDefault="005A0300" w:rsidP="00ED09A5">
            <w:pPr>
              <w:pStyle w:val="NoSpacing"/>
              <w:jc w:val="both"/>
              <w:rPr>
                <w:sz w:val="20"/>
                <w:szCs w:val="20"/>
                <w:lang w:val="sr-Latn-BA"/>
              </w:rPr>
            </w:pPr>
          </w:p>
        </w:tc>
        <w:tc>
          <w:tcPr>
            <w:tcW w:w="4869" w:type="dxa"/>
          </w:tcPr>
          <w:p w:rsidR="005A0300" w:rsidRPr="00B54A98" w:rsidRDefault="005A0300" w:rsidP="00ED09A5">
            <w:pPr>
              <w:pStyle w:val="NoSpacing"/>
              <w:jc w:val="center"/>
              <w:rPr>
                <w:b/>
                <w:sz w:val="20"/>
                <w:szCs w:val="20"/>
                <w:lang w:val="sr-Latn-BA"/>
              </w:rPr>
            </w:pPr>
            <w:r w:rsidRPr="00B54A98">
              <w:rPr>
                <w:b/>
                <w:sz w:val="20"/>
                <w:szCs w:val="20"/>
                <w:lang w:val="sr-Latn-BA"/>
              </w:rPr>
              <w:t xml:space="preserve">УКУПНО : </w:t>
            </w:r>
          </w:p>
        </w:tc>
        <w:tc>
          <w:tcPr>
            <w:tcW w:w="2563" w:type="dxa"/>
          </w:tcPr>
          <w:p w:rsidR="005A0300" w:rsidRPr="00B54A98" w:rsidRDefault="005A0300" w:rsidP="00ED09A5">
            <w:pPr>
              <w:pStyle w:val="NoSpacing"/>
              <w:jc w:val="right"/>
              <w:rPr>
                <w:b/>
                <w:sz w:val="20"/>
                <w:szCs w:val="20"/>
                <w:lang w:val="hr-HR"/>
              </w:rPr>
            </w:pPr>
            <w:r w:rsidRPr="00B54A98">
              <w:rPr>
                <w:b/>
                <w:sz w:val="20"/>
                <w:szCs w:val="20"/>
                <w:lang w:val="hr-HR"/>
              </w:rPr>
              <w:t>5.000,00</w:t>
            </w:r>
          </w:p>
        </w:tc>
        <w:tc>
          <w:tcPr>
            <w:tcW w:w="2819" w:type="dxa"/>
          </w:tcPr>
          <w:p w:rsidR="005A0300" w:rsidRPr="00B54A98" w:rsidRDefault="005A0300" w:rsidP="00ED09A5">
            <w:pPr>
              <w:pStyle w:val="NoSpacing"/>
              <w:jc w:val="right"/>
              <w:rPr>
                <w:b/>
                <w:sz w:val="20"/>
                <w:szCs w:val="20"/>
                <w:lang w:val="hr-HR"/>
              </w:rPr>
            </w:pPr>
            <w:r>
              <w:rPr>
                <w:b/>
                <w:sz w:val="20"/>
                <w:szCs w:val="20"/>
                <w:lang w:val="hr-HR"/>
              </w:rPr>
              <w:t>5.10</w:t>
            </w:r>
            <w:r w:rsidRPr="00B54A98">
              <w:rPr>
                <w:b/>
                <w:sz w:val="20"/>
                <w:szCs w:val="20"/>
                <w:lang w:val="sr-Cyrl-BA"/>
              </w:rPr>
              <w:t>0</w:t>
            </w:r>
            <w:r w:rsidRPr="00B54A98">
              <w:rPr>
                <w:b/>
                <w:sz w:val="20"/>
                <w:szCs w:val="20"/>
                <w:lang w:val="hr-HR"/>
              </w:rPr>
              <w:t>,00</w:t>
            </w:r>
          </w:p>
        </w:tc>
        <w:tc>
          <w:tcPr>
            <w:tcW w:w="2050" w:type="dxa"/>
          </w:tcPr>
          <w:p w:rsidR="005A0300" w:rsidRPr="00B54A98" w:rsidRDefault="005A0300" w:rsidP="00ED09A5">
            <w:pPr>
              <w:pStyle w:val="NoSpacing"/>
              <w:jc w:val="right"/>
              <w:rPr>
                <w:b/>
                <w:sz w:val="20"/>
                <w:szCs w:val="20"/>
                <w:lang w:val="sr-Cyrl-BA"/>
              </w:rPr>
            </w:pPr>
            <w:r>
              <w:rPr>
                <w:b/>
                <w:sz w:val="20"/>
                <w:szCs w:val="20"/>
                <w:lang w:val="hr-HR"/>
              </w:rPr>
              <w:t>102,00</w:t>
            </w:r>
            <w:r w:rsidRPr="00B54A98">
              <w:rPr>
                <w:b/>
                <w:sz w:val="20"/>
                <w:szCs w:val="20"/>
                <w:lang w:val="sr-Cyrl-BA"/>
              </w:rPr>
              <w:t>,00</w:t>
            </w:r>
          </w:p>
        </w:tc>
      </w:tr>
    </w:tbl>
    <w:p w:rsidR="005A0300" w:rsidRPr="005A0300" w:rsidRDefault="005A0300" w:rsidP="005A0300">
      <w:pPr>
        <w:pStyle w:val="NoSpacing"/>
        <w:jc w:val="both"/>
        <w:rPr>
          <w:b/>
          <w:i/>
          <w:sz w:val="24"/>
          <w:szCs w:val="24"/>
          <w:u w:val="single"/>
          <w:lang w:val="sr-Cyrl-BA"/>
        </w:rPr>
      </w:pPr>
    </w:p>
    <w:p w:rsidR="005A0300" w:rsidRPr="00FA0729" w:rsidRDefault="005A0300" w:rsidP="005A0300">
      <w:pPr>
        <w:pStyle w:val="NoSpacing"/>
        <w:jc w:val="both"/>
        <w:rPr>
          <w:b/>
          <w:i/>
          <w:sz w:val="24"/>
          <w:szCs w:val="24"/>
          <w:u w:val="single"/>
          <w:lang w:val="sr-Latn-BA"/>
        </w:rPr>
      </w:pPr>
      <w:r w:rsidRPr="00FA0729">
        <w:rPr>
          <w:b/>
          <w:i/>
          <w:sz w:val="24"/>
          <w:szCs w:val="24"/>
          <w:u w:val="single"/>
          <w:lang w:val="sr-Latn-BA"/>
        </w:rPr>
        <w:t xml:space="preserve">Субвенција </w:t>
      </w:r>
    </w:p>
    <w:p w:rsidR="005A0300" w:rsidRPr="00FE6D48" w:rsidRDefault="005A0300" w:rsidP="005A0300">
      <w:pPr>
        <w:pStyle w:val="NoSpacing"/>
        <w:jc w:val="both"/>
        <w:rPr>
          <w:b/>
          <w:i/>
          <w:color w:val="FF0000"/>
          <w:sz w:val="24"/>
          <w:szCs w:val="24"/>
          <w:u w:val="single"/>
          <w:lang w:val="sr-Latn-BA"/>
        </w:rPr>
      </w:pPr>
    </w:p>
    <w:tbl>
      <w:tblPr>
        <w:tblW w:w="13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4"/>
        <w:gridCol w:w="4830"/>
        <w:gridCol w:w="2542"/>
        <w:gridCol w:w="2796"/>
        <w:gridCol w:w="2034"/>
      </w:tblGrid>
      <w:tr w:rsidR="005A0300" w:rsidRPr="00FA0729" w:rsidTr="005A0300">
        <w:trPr>
          <w:trHeight w:val="482"/>
        </w:trPr>
        <w:tc>
          <w:tcPr>
            <w:tcW w:w="1424" w:type="dxa"/>
          </w:tcPr>
          <w:p w:rsidR="005A0300" w:rsidRPr="00FA0729" w:rsidRDefault="005A0300" w:rsidP="00ED09A5">
            <w:pPr>
              <w:pStyle w:val="NoSpacing"/>
              <w:jc w:val="center"/>
              <w:rPr>
                <w:b/>
                <w:sz w:val="20"/>
                <w:szCs w:val="20"/>
                <w:lang w:val="sr-Latn-BA"/>
              </w:rPr>
            </w:pPr>
            <w:r w:rsidRPr="00FA0729">
              <w:rPr>
                <w:b/>
                <w:sz w:val="20"/>
                <w:szCs w:val="20"/>
                <w:lang w:val="sr-Latn-BA"/>
              </w:rPr>
              <w:t>конто</w:t>
            </w:r>
          </w:p>
        </w:tc>
        <w:tc>
          <w:tcPr>
            <w:tcW w:w="4830" w:type="dxa"/>
          </w:tcPr>
          <w:p w:rsidR="005A0300" w:rsidRPr="00FA0729" w:rsidRDefault="005A0300" w:rsidP="00ED09A5">
            <w:pPr>
              <w:pStyle w:val="NoSpacing"/>
              <w:jc w:val="center"/>
              <w:rPr>
                <w:b/>
                <w:sz w:val="20"/>
                <w:szCs w:val="20"/>
                <w:lang w:val="sr-Latn-BA"/>
              </w:rPr>
            </w:pPr>
            <w:r w:rsidRPr="00FA0729">
              <w:rPr>
                <w:b/>
                <w:sz w:val="20"/>
                <w:szCs w:val="20"/>
                <w:lang w:val="sr-Latn-BA"/>
              </w:rPr>
              <w:t>Опис прихода</w:t>
            </w:r>
          </w:p>
        </w:tc>
        <w:tc>
          <w:tcPr>
            <w:tcW w:w="2542" w:type="dxa"/>
          </w:tcPr>
          <w:p w:rsidR="005A0300" w:rsidRPr="00FA0729" w:rsidRDefault="005A0300" w:rsidP="00ED09A5">
            <w:pPr>
              <w:pStyle w:val="NoSpacing"/>
              <w:jc w:val="center"/>
              <w:rPr>
                <w:b/>
                <w:sz w:val="20"/>
                <w:szCs w:val="20"/>
                <w:lang w:val="sr-Latn-BA"/>
              </w:rPr>
            </w:pPr>
            <w:r w:rsidRPr="00FA0729">
              <w:rPr>
                <w:b/>
                <w:sz w:val="20"/>
                <w:szCs w:val="20"/>
                <w:lang w:val="sr-Latn-BA"/>
              </w:rPr>
              <w:t>Ребаланс</w:t>
            </w:r>
            <w:r>
              <w:rPr>
                <w:b/>
                <w:sz w:val="20"/>
                <w:szCs w:val="20"/>
                <w:lang w:val="sr-Latn-BA"/>
              </w:rPr>
              <w:t xml:space="preserve">  20</w:t>
            </w:r>
            <w:r>
              <w:rPr>
                <w:b/>
                <w:sz w:val="20"/>
                <w:szCs w:val="20"/>
                <w:lang w:val="bs-Cyrl-BA"/>
              </w:rPr>
              <w:t>21</w:t>
            </w:r>
            <w:r w:rsidRPr="00FA0729">
              <w:rPr>
                <w:b/>
                <w:sz w:val="20"/>
                <w:szCs w:val="20"/>
                <w:lang w:val="sr-Latn-BA"/>
              </w:rPr>
              <w:t>.г.</w:t>
            </w:r>
          </w:p>
        </w:tc>
        <w:tc>
          <w:tcPr>
            <w:tcW w:w="2796" w:type="dxa"/>
          </w:tcPr>
          <w:p w:rsidR="005A0300" w:rsidRPr="00B54A98" w:rsidRDefault="005A0300" w:rsidP="00ED09A5">
            <w:pPr>
              <w:pStyle w:val="NoSpacing"/>
              <w:jc w:val="center"/>
              <w:rPr>
                <w:b/>
                <w:sz w:val="20"/>
                <w:szCs w:val="20"/>
                <w:lang w:val="bs-Cyrl-BA"/>
              </w:rPr>
            </w:pPr>
            <w:r w:rsidRPr="00FA0729">
              <w:rPr>
                <w:b/>
                <w:sz w:val="20"/>
                <w:szCs w:val="20"/>
                <w:lang w:val="sr-Latn-BA"/>
              </w:rPr>
              <w:t>План 20</w:t>
            </w:r>
            <w:r>
              <w:rPr>
                <w:b/>
                <w:sz w:val="20"/>
                <w:szCs w:val="20"/>
                <w:lang w:val="sr-Latn-BA"/>
              </w:rPr>
              <w:t>2</w:t>
            </w:r>
            <w:r>
              <w:rPr>
                <w:b/>
                <w:sz w:val="20"/>
                <w:szCs w:val="20"/>
                <w:lang w:val="bs-Cyrl-BA"/>
              </w:rPr>
              <w:t>2</w:t>
            </w:r>
          </w:p>
        </w:tc>
        <w:tc>
          <w:tcPr>
            <w:tcW w:w="2034" w:type="dxa"/>
          </w:tcPr>
          <w:p w:rsidR="005A0300" w:rsidRPr="00B54A98" w:rsidRDefault="005A0300" w:rsidP="00ED09A5">
            <w:pPr>
              <w:pStyle w:val="NoSpacing"/>
              <w:jc w:val="center"/>
              <w:rPr>
                <w:b/>
                <w:sz w:val="20"/>
                <w:szCs w:val="20"/>
                <w:lang w:val="bs-Cyrl-BA"/>
              </w:rPr>
            </w:pPr>
            <w:r w:rsidRPr="00FA0729">
              <w:rPr>
                <w:b/>
                <w:sz w:val="20"/>
                <w:szCs w:val="20"/>
                <w:lang w:val="sr-Latn-BA"/>
              </w:rPr>
              <w:t xml:space="preserve">% </w:t>
            </w:r>
            <w:r>
              <w:rPr>
                <w:b/>
                <w:sz w:val="20"/>
                <w:szCs w:val="20"/>
              </w:rPr>
              <w:t>од плана 2021</w:t>
            </w:r>
          </w:p>
        </w:tc>
      </w:tr>
      <w:tr w:rsidR="005A0300" w:rsidRPr="00FA0729" w:rsidTr="005A0300">
        <w:trPr>
          <w:trHeight w:val="202"/>
        </w:trPr>
        <w:tc>
          <w:tcPr>
            <w:tcW w:w="1424" w:type="dxa"/>
          </w:tcPr>
          <w:p w:rsidR="005A0300" w:rsidRPr="00FA0729" w:rsidRDefault="005A0300" w:rsidP="00ED09A5">
            <w:pPr>
              <w:pStyle w:val="NoSpacing"/>
              <w:jc w:val="center"/>
              <w:rPr>
                <w:sz w:val="16"/>
                <w:szCs w:val="16"/>
                <w:lang w:val="sr-Latn-BA"/>
              </w:rPr>
            </w:pPr>
            <w:r w:rsidRPr="00FA0729">
              <w:rPr>
                <w:sz w:val="16"/>
                <w:szCs w:val="16"/>
                <w:lang w:val="sr-Latn-BA"/>
              </w:rPr>
              <w:t>1</w:t>
            </w:r>
          </w:p>
        </w:tc>
        <w:tc>
          <w:tcPr>
            <w:tcW w:w="4830" w:type="dxa"/>
          </w:tcPr>
          <w:p w:rsidR="005A0300" w:rsidRPr="00FA0729" w:rsidRDefault="005A0300" w:rsidP="00ED09A5">
            <w:pPr>
              <w:pStyle w:val="NoSpacing"/>
              <w:jc w:val="center"/>
              <w:rPr>
                <w:sz w:val="16"/>
                <w:szCs w:val="16"/>
                <w:lang w:val="sr-Latn-BA"/>
              </w:rPr>
            </w:pPr>
            <w:r w:rsidRPr="00FA0729">
              <w:rPr>
                <w:sz w:val="16"/>
                <w:szCs w:val="16"/>
                <w:lang w:val="sr-Latn-BA"/>
              </w:rPr>
              <w:t>2</w:t>
            </w:r>
          </w:p>
        </w:tc>
        <w:tc>
          <w:tcPr>
            <w:tcW w:w="2542" w:type="dxa"/>
          </w:tcPr>
          <w:p w:rsidR="005A0300" w:rsidRPr="00FA0729" w:rsidRDefault="005A0300" w:rsidP="00ED09A5">
            <w:pPr>
              <w:pStyle w:val="NoSpacing"/>
              <w:jc w:val="center"/>
              <w:rPr>
                <w:sz w:val="16"/>
                <w:szCs w:val="16"/>
                <w:lang w:val="sr-Latn-BA"/>
              </w:rPr>
            </w:pPr>
            <w:r w:rsidRPr="00FA0729">
              <w:rPr>
                <w:sz w:val="16"/>
                <w:szCs w:val="16"/>
                <w:lang w:val="sr-Latn-BA"/>
              </w:rPr>
              <w:t>3</w:t>
            </w:r>
          </w:p>
        </w:tc>
        <w:tc>
          <w:tcPr>
            <w:tcW w:w="2796" w:type="dxa"/>
          </w:tcPr>
          <w:p w:rsidR="005A0300" w:rsidRPr="00FA0729" w:rsidRDefault="005A0300" w:rsidP="00ED09A5">
            <w:pPr>
              <w:pStyle w:val="NoSpacing"/>
              <w:jc w:val="center"/>
              <w:rPr>
                <w:sz w:val="16"/>
                <w:szCs w:val="16"/>
                <w:lang w:val="sr-Latn-BA"/>
              </w:rPr>
            </w:pPr>
            <w:r w:rsidRPr="00FA0729">
              <w:rPr>
                <w:sz w:val="16"/>
                <w:szCs w:val="16"/>
                <w:lang w:val="sr-Latn-BA"/>
              </w:rPr>
              <w:t>4</w:t>
            </w:r>
          </w:p>
        </w:tc>
        <w:tc>
          <w:tcPr>
            <w:tcW w:w="2034" w:type="dxa"/>
          </w:tcPr>
          <w:p w:rsidR="005A0300" w:rsidRPr="00FA0729" w:rsidRDefault="005A0300" w:rsidP="00ED09A5">
            <w:pPr>
              <w:pStyle w:val="NoSpacing"/>
              <w:jc w:val="center"/>
              <w:rPr>
                <w:sz w:val="16"/>
                <w:szCs w:val="16"/>
                <w:lang w:val="sr-Latn-BA"/>
              </w:rPr>
            </w:pPr>
            <w:r w:rsidRPr="00FA0729">
              <w:rPr>
                <w:sz w:val="16"/>
                <w:szCs w:val="16"/>
                <w:lang w:val="sr-Latn-BA"/>
              </w:rPr>
              <w:t>5</w:t>
            </w:r>
          </w:p>
        </w:tc>
      </w:tr>
      <w:tr w:rsidR="005A0300" w:rsidRPr="00B54A98" w:rsidTr="005A0300">
        <w:trPr>
          <w:trHeight w:val="234"/>
        </w:trPr>
        <w:tc>
          <w:tcPr>
            <w:tcW w:w="1424" w:type="dxa"/>
          </w:tcPr>
          <w:p w:rsidR="005A0300" w:rsidRPr="00B54A98" w:rsidRDefault="005A0300" w:rsidP="00ED09A5">
            <w:pPr>
              <w:pStyle w:val="NoSpacing"/>
              <w:jc w:val="both"/>
              <w:rPr>
                <w:sz w:val="20"/>
                <w:szCs w:val="20"/>
                <w:lang w:val="sr-Cyrl-BA"/>
              </w:rPr>
            </w:pPr>
            <w:r w:rsidRPr="00B54A98">
              <w:rPr>
                <w:sz w:val="20"/>
                <w:szCs w:val="20"/>
                <w:lang w:val="sr-Latn-BA"/>
              </w:rPr>
              <w:lastRenderedPageBreak/>
              <w:t>414</w:t>
            </w:r>
            <w:r w:rsidRPr="00B54A98">
              <w:rPr>
                <w:sz w:val="20"/>
                <w:szCs w:val="20"/>
                <w:lang w:val="sr-Cyrl-BA"/>
              </w:rPr>
              <w:t>110</w:t>
            </w:r>
          </w:p>
        </w:tc>
        <w:tc>
          <w:tcPr>
            <w:tcW w:w="4830" w:type="dxa"/>
          </w:tcPr>
          <w:p w:rsidR="005A0300" w:rsidRPr="00B54A98" w:rsidRDefault="005A0300" w:rsidP="00ED09A5">
            <w:pPr>
              <w:pStyle w:val="NoSpacing"/>
              <w:jc w:val="both"/>
              <w:rPr>
                <w:sz w:val="20"/>
                <w:szCs w:val="20"/>
                <w:lang w:val="sr-Latn-BA"/>
              </w:rPr>
            </w:pPr>
            <w:r w:rsidRPr="00B54A98">
              <w:rPr>
                <w:sz w:val="20"/>
                <w:szCs w:val="20"/>
                <w:lang w:val="sr-Latn-BA"/>
              </w:rPr>
              <w:t xml:space="preserve">Субвенција </w:t>
            </w:r>
          </w:p>
        </w:tc>
        <w:tc>
          <w:tcPr>
            <w:tcW w:w="2542" w:type="dxa"/>
          </w:tcPr>
          <w:p w:rsidR="005A0300" w:rsidRPr="00B54A98" w:rsidRDefault="005A0300" w:rsidP="00ED09A5">
            <w:pPr>
              <w:pStyle w:val="NoSpacing"/>
              <w:jc w:val="right"/>
              <w:rPr>
                <w:sz w:val="20"/>
                <w:szCs w:val="20"/>
                <w:lang w:val="hr-HR"/>
              </w:rPr>
            </w:pPr>
            <w:r>
              <w:rPr>
                <w:sz w:val="20"/>
                <w:szCs w:val="20"/>
                <w:lang w:val="bs-Cyrl-BA"/>
              </w:rPr>
              <w:t>0</w:t>
            </w:r>
            <w:r w:rsidRPr="00B54A98">
              <w:rPr>
                <w:sz w:val="20"/>
                <w:szCs w:val="20"/>
                <w:lang w:val="hr-HR"/>
              </w:rPr>
              <w:t>,00</w:t>
            </w:r>
          </w:p>
        </w:tc>
        <w:tc>
          <w:tcPr>
            <w:tcW w:w="2796" w:type="dxa"/>
          </w:tcPr>
          <w:p w:rsidR="005A0300" w:rsidRPr="00B54A98" w:rsidRDefault="005A0300" w:rsidP="00ED09A5">
            <w:pPr>
              <w:pStyle w:val="NoSpacing"/>
              <w:jc w:val="right"/>
              <w:rPr>
                <w:sz w:val="20"/>
                <w:szCs w:val="20"/>
                <w:lang w:val="hr-HR"/>
              </w:rPr>
            </w:pPr>
            <w:r>
              <w:rPr>
                <w:sz w:val="20"/>
                <w:szCs w:val="20"/>
                <w:lang w:val="bs-Cyrl-BA"/>
              </w:rPr>
              <w:t>2.00</w:t>
            </w:r>
            <w:r w:rsidRPr="00B54A98">
              <w:rPr>
                <w:sz w:val="20"/>
                <w:szCs w:val="20"/>
                <w:lang w:val="bs-Cyrl-BA"/>
              </w:rPr>
              <w:t>0</w:t>
            </w:r>
            <w:r w:rsidRPr="00B54A98">
              <w:rPr>
                <w:sz w:val="20"/>
                <w:szCs w:val="20"/>
                <w:lang w:val="hr-HR"/>
              </w:rPr>
              <w:t>,00</w:t>
            </w:r>
          </w:p>
        </w:tc>
        <w:tc>
          <w:tcPr>
            <w:tcW w:w="2034" w:type="dxa"/>
          </w:tcPr>
          <w:p w:rsidR="005A0300" w:rsidRPr="00B54A98" w:rsidRDefault="005A0300" w:rsidP="00ED09A5">
            <w:pPr>
              <w:pStyle w:val="NoSpacing"/>
              <w:jc w:val="right"/>
              <w:rPr>
                <w:sz w:val="20"/>
                <w:szCs w:val="20"/>
                <w:lang w:val="hr-HR"/>
              </w:rPr>
            </w:pPr>
            <w:r w:rsidRPr="00B54A98">
              <w:rPr>
                <w:sz w:val="20"/>
                <w:szCs w:val="20"/>
                <w:lang w:val="hr-HR"/>
              </w:rPr>
              <w:t>0,00</w:t>
            </w:r>
          </w:p>
        </w:tc>
      </w:tr>
      <w:tr w:rsidR="005A0300" w:rsidRPr="00B54A98" w:rsidTr="005A0300">
        <w:trPr>
          <w:trHeight w:val="234"/>
        </w:trPr>
        <w:tc>
          <w:tcPr>
            <w:tcW w:w="1424" w:type="dxa"/>
          </w:tcPr>
          <w:p w:rsidR="005A0300" w:rsidRPr="00B54A98" w:rsidRDefault="005A0300" w:rsidP="00ED09A5">
            <w:pPr>
              <w:pStyle w:val="NoSpacing"/>
              <w:jc w:val="both"/>
              <w:rPr>
                <w:sz w:val="20"/>
                <w:szCs w:val="20"/>
                <w:lang w:val="sr-Cyrl-BA"/>
              </w:rPr>
            </w:pPr>
          </w:p>
        </w:tc>
        <w:tc>
          <w:tcPr>
            <w:tcW w:w="4830" w:type="dxa"/>
          </w:tcPr>
          <w:p w:rsidR="005A0300" w:rsidRPr="00B54A98" w:rsidRDefault="005A0300" w:rsidP="00ED09A5">
            <w:pPr>
              <w:pStyle w:val="NoSpacing"/>
              <w:jc w:val="both"/>
              <w:rPr>
                <w:sz w:val="20"/>
                <w:szCs w:val="20"/>
                <w:lang w:val="sr-Cyrl-BA"/>
              </w:rPr>
            </w:pPr>
          </w:p>
        </w:tc>
        <w:tc>
          <w:tcPr>
            <w:tcW w:w="2542" w:type="dxa"/>
          </w:tcPr>
          <w:p w:rsidR="005A0300" w:rsidRPr="00B54A98" w:rsidRDefault="005A0300" w:rsidP="00ED09A5">
            <w:pPr>
              <w:pStyle w:val="NoSpacing"/>
              <w:jc w:val="right"/>
              <w:rPr>
                <w:sz w:val="20"/>
                <w:szCs w:val="20"/>
                <w:lang w:val="sr-Cyrl-BA"/>
              </w:rPr>
            </w:pPr>
          </w:p>
        </w:tc>
        <w:tc>
          <w:tcPr>
            <w:tcW w:w="2796" w:type="dxa"/>
          </w:tcPr>
          <w:p w:rsidR="005A0300" w:rsidRPr="00B54A98" w:rsidRDefault="005A0300" w:rsidP="00ED09A5">
            <w:pPr>
              <w:pStyle w:val="NoSpacing"/>
              <w:jc w:val="right"/>
              <w:rPr>
                <w:sz w:val="20"/>
                <w:szCs w:val="20"/>
                <w:lang w:val="sr-Cyrl-BA"/>
              </w:rPr>
            </w:pPr>
          </w:p>
        </w:tc>
        <w:tc>
          <w:tcPr>
            <w:tcW w:w="2034" w:type="dxa"/>
          </w:tcPr>
          <w:p w:rsidR="005A0300" w:rsidRPr="00B54A98" w:rsidRDefault="005A0300" w:rsidP="00ED09A5">
            <w:pPr>
              <w:pStyle w:val="NoSpacing"/>
              <w:jc w:val="right"/>
              <w:rPr>
                <w:sz w:val="20"/>
                <w:szCs w:val="20"/>
                <w:lang w:val="sr-Cyrl-BA"/>
              </w:rPr>
            </w:pPr>
          </w:p>
        </w:tc>
      </w:tr>
      <w:tr w:rsidR="005A0300" w:rsidRPr="00B54A98" w:rsidTr="005A0300">
        <w:trPr>
          <w:trHeight w:val="232"/>
        </w:trPr>
        <w:tc>
          <w:tcPr>
            <w:tcW w:w="1424" w:type="dxa"/>
            <w:tcBorders>
              <w:bottom w:val="single" w:sz="4" w:space="0" w:color="000000"/>
            </w:tcBorders>
          </w:tcPr>
          <w:p w:rsidR="005A0300" w:rsidRPr="00B54A98" w:rsidRDefault="005A0300" w:rsidP="00ED09A5">
            <w:pPr>
              <w:pStyle w:val="NoSpacing"/>
              <w:jc w:val="both"/>
              <w:rPr>
                <w:sz w:val="20"/>
                <w:szCs w:val="20"/>
                <w:lang w:val="sr-Latn-BA"/>
              </w:rPr>
            </w:pPr>
          </w:p>
        </w:tc>
        <w:tc>
          <w:tcPr>
            <w:tcW w:w="4830" w:type="dxa"/>
            <w:tcBorders>
              <w:bottom w:val="single" w:sz="4" w:space="0" w:color="000000"/>
            </w:tcBorders>
          </w:tcPr>
          <w:p w:rsidR="005A0300" w:rsidRPr="00B54A98" w:rsidRDefault="005A0300" w:rsidP="00ED09A5">
            <w:pPr>
              <w:pStyle w:val="NoSpacing"/>
              <w:jc w:val="both"/>
              <w:rPr>
                <w:sz w:val="20"/>
                <w:szCs w:val="20"/>
                <w:lang w:val="sr-Latn-BA"/>
              </w:rPr>
            </w:pPr>
          </w:p>
        </w:tc>
        <w:tc>
          <w:tcPr>
            <w:tcW w:w="2542" w:type="dxa"/>
            <w:tcBorders>
              <w:bottom w:val="single" w:sz="4" w:space="0" w:color="000000"/>
            </w:tcBorders>
          </w:tcPr>
          <w:p w:rsidR="005A0300" w:rsidRPr="00B54A98" w:rsidRDefault="005A0300" w:rsidP="00ED09A5">
            <w:pPr>
              <w:pStyle w:val="NoSpacing"/>
              <w:jc w:val="right"/>
              <w:rPr>
                <w:sz w:val="20"/>
                <w:szCs w:val="20"/>
                <w:lang w:val="sr-Latn-BA"/>
              </w:rPr>
            </w:pPr>
          </w:p>
        </w:tc>
        <w:tc>
          <w:tcPr>
            <w:tcW w:w="2796" w:type="dxa"/>
            <w:tcBorders>
              <w:bottom w:val="single" w:sz="4" w:space="0" w:color="000000"/>
            </w:tcBorders>
          </w:tcPr>
          <w:p w:rsidR="005A0300" w:rsidRPr="00B54A98" w:rsidRDefault="005A0300" w:rsidP="00ED09A5">
            <w:pPr>
              <w:pStyle w:val="NoSpacing"/>
              <w:jc w:val="right"/>
              <w:rPr>
                <w:sz w:val="20"/>
                <w:szCs w:val="20"/>
                <w:lang w:val="sr-Latn-BA"/>
              </w:rPr>
            </w:pPr>
          </w:p>
        </w:tc>
        <w:tc>
          <w:tcPr>
            <w:tcW w:w="2034" w:type="dxa"/>
            <w:tcBorders>
              <w:bottom w:val="single" w:sz="4" w:space="0" w:color="000000"/>
            </w:tcBorders>
          </w:tcPr>
          <w:p w:rsidR="005A0300" w:rsidRPr="00B54A98" w:rsidRDefault="005A0300" w:rsidP="00ED09A5">
            <w:pPr>
              <w:pStyle w:val="NoSpacing"/>
              <w:jc w:val="right"/>
              <w:rPr>
                <w:sz w:val="20"/>
                <w:szCs w:val="20"/>
                <w:lang w:val="sr-Latn-BA"/>
              </w:rPr>
            </w:pPr>
          </w:p>
        </w:tc>
      </w:tr>
      <w:tr w:rsidR="005A0300" w:rsidRPr="00B54A98" w:rsidTr="005A0300">
        <w:trPr>
          <w:trHeight w:val="248"/>
        </w:trPr>
        <w:tc>
          <w:tcPr>
            <w:tcW w:w="1424" w:type="dxa"/>
          </w:tcPr>
          <w:p w:rsidR="005A0300" w:rsidRPr="00B54A98" w:rsidRDefault="005A0300" w:rsidP="00ED09A5">
            <w:pPr>
              <w:pStyle w:val="NoSpacing"/>
              <w:jc w:val="both"/>
              <w:rPr>
                <w:sz w:val="20"/>
                <w:szCs w:val="20"/>
                <w:lang w:val="sr-Latn-BA"/>
              </w:rPr>
            </w:pPr>
          </w:p>
        </w:tc>
        <w:tc>
          <w:tcPr>
            <w:tcW w:w="4830" w:type="dxa"/>
          </w:tcPr>
          <w:p w:rsidR="005A0300" w:rsidRPr="00B54A98" w:rsidRDefault="005A0300" w:rsidP="00ED09A5">
            <w:pPr>
              <w:pStyle w:val="NoSpacing"/>
              <w:jc w:val="center"/>
              <w:rPr>
                <w:b/>
                <w:sz w:val="20"/>
                <w:szCs w:val="20"/>
                <w:lang w:val="sr-Latn-BA"/>
              </w:rPr>
            </w:pPr>
            <w:r w:rsidRPr="00B54A98">
              <w:rPr>
                <w:b/>
                <w:sz w:val="20"/>
                <w:szCs w:val="20"/>
                <w:lang w:val="sr-Latn-BA"/>
              </w:rPr>
              <w:t xml:space="preserve">УКУПНО : </w:t>
            </w:r>
          </w:p>
        </w:tc>
        <w:tc>
          <w:tcPr>
            <w:tcW w:w="2542" w:type="dxa"/>
          </w:tcPr>
          <w:p w:rsidR="005A0300" w:rsidRPr="00B54A98" w:rsidRDefault="005A0300" w:rsidP="00ED09A5">
            <w:pPr>
              <w:pStyle w:val="NoSpacing"/>
              <w:jc w:val="right"/>
              <w:rPr>
                <w:b/>
                <w:sz w:val="20"/>
                <w:szCs w:val="20"/>
                <w:lang w:val="hr-HR"/>
              </w:rPr>
            </w:pPr>
            <w:r>
              <w:rPr>
                <w:b/>
                <w:sz w:val="20"/>
                <w:szCs w:val="20"/>
                <w:lang w:val="bs-Cyrl-BA"/>
              </w:rPr>
              <w:t>0</w:t>
            </w:r>
            <w:r w:rsidRPr="00B54A98">
              <w:rPr>
                <w:b/>
                <w:sz w:val="20"/>
                <w:szCs w:val="20"/>
                <w:lang w:val="hr-HR"/>
              </w:rPr>
              <w:t>,00</w:t>
            </w:r>
          </w:p>
        </w:tc>
        <w:tc>
          <w:tcPr>
            <w:tcW w:w="2796" w:type="dxa"/>
          </w:tcPr>
          <w:p w:rsidR="005A0300" w:rsidRPr="00B54A98" w:rsidRDefault="005A0300" w:rsidP="00ED09A5">
            <w:pPr>
              <w:pStyle w:val="NoSpacing"/>
              <w:jc w:val="right"/>
              <w:rPr>
                <w:b/>
                <w:sz w:val="20"/>
                <w:szCs w:val="20"/>
                <w:lang w:val="hr-HR"/>
              </w:rPr>
            </w:pPr>
            <w:r>
              <w:rPr>
                <w:b/>
                <w:sz w:val="20"/>
                <w:szCs w:val="20"/>
                <w:lang w:val="sr-Cyrl-BA"/>
              </w:rPr>
              <w:t>2.00</w:t>
            </w:r>
            <w:r w:rsidRPr="00B54A98">
              <w:rPr>
                <w:b/>
                <w:sz w:val="20"/>
                <w:szCs w:val="20"/>
                <w:lang w:val="sr-Cyrl-BA"/>
              </w:rPr>
              <w:t>0</w:t>
            </w:r>
            <w:r w:rsidRPr="00B54A98">
              <w:rPr>
                <w:b/>
                <w:sz w:val="20"/>
                <w:szCs w:val="20"/>
                <w:lang w:val="hr-HR"/>
              </w:rPr>
              <w:t>,00</w:t>
            </w:r>
          </w:p>
        </w:tc>
        <w:tc>
          <w:tcPr>
            <w:tcW w:w="2034" w:type="dxa"/>
          </w:tcPr>
          <w:p w:rsidR="005A0300" w:rsidRPr="00B54A98" w:rsidRDefault="005A0300" w:rsidP="00ED09A5">
            <w:pPr>
              <w:pStyle w:val="NoSpacing"/>
              <w:jc w:val="right"/>
              <w:rPr>
                <w:b/>
                <w:sz w:val="20"/>
                <w:szCs w:val="20"/>
                <w:lang w:val="sr-Cyrl-BA"/>
              </w:rPr>
            </w:pPr>
            <w:r w:rsidRPr="00B54A98">
              <w:rPr>
                <w:b/>
                <w:sz w:val="20"/>
                <w:szCs w:val="20"/>
                <w:lang w:val="sr-Cyrl-BA"/>
              </w:rPr>
              <w:t>0,00</w:t>
            </w:r>
          </w:p>
        </w:tc>
      </w:tr>
    </w:tbl>
    <w:p w:rsidR="005A0300" w:rsidRPr="005A0300" w:rsidRDefault="005A0300" w:rsidP="005A0300">
      <w:pPr>
        <w:pStyle w:val="NoSpacing"/>
        <w:jc w:val="both"/>
        <w:rPr>
          <w:sz w:val="24"/>
          <w:szCs w:val="24"/>
          <w:lang w:val="sr-Cyrl-BA"/>
        </w:rPr>
      </w:pPr>
    </w:p>
    <w:p w:rsidR="005A0300" w:rsidRPr="002A18C9" w:rsidRDefault="005A0300" w:rsidP="005A0300">
      <w:pPr>
        <w:pStyle w:val="NoSpacing"/>
        <w:jc w:val="both"/>
        <w:rPr>
          <w:sz w:val="24"/>
          <w:szCs w:val="24"/>
        </w:rPr>
      </w:pPr>
      <w:r w:rsidRPr="002A18C9">
        <w:rPr>
          <w:sz w:val="24"/>
          <w:szCs w:val="24"/>
        </w:rPr>
        <w:t>Ова су</w:t>
      </w:r>
      <w:r>
        <w:rPr>
          <w:sz w:val="24"/>
          <w:szCs w:val="24"/>
        </w:rPr>
        <w:t>б</w:t>
      </w:r>
      <w:r w:rsidRPr="002A18C9">
        <w:rPr>
          <w:sz w:val="24"/>
          <w:szCs w:val="24"/>
        </w:rPr>
        <w:t>венција која се предвиђа је у ствари субвенција за пољопривредну производњу и то у дијелу које Општина Вукосавље кроз субвенцију помаже индивидуалне пољопривредне произвођаче у добијању пројек</w:t>
      </w:r>
      <w:r>
        <w:rPr>
          <w:sz w:val="24"/>
          <w:szCs w:val="24"/>
        </w:rPr>
        <w:t>ата од међународних институција</w:t>
      </w:r>
      <w:r w:rsidRPr="002A18C9">
        <w:rPr>
          <w:sz w:val="24"/>
          <w:szCs w:val="24"/>
        </w:rPr>
        <w:t xml:space="preserve">. </w:t>
      </w:r>
    </w:p>
    <w:p w:rsidR="005A0300" w:rsidRPr="002A18C9" w:rsidRDefault="005A0300" w:rsidP="005A0300">
      <w:pPr>
        <w:pStyle w:val="NoSpacing"/>
        <w:jc w:val="both"/>
        <w:rPr>
          <w:sz w:val="24"/>
          <w:szCs w:val="24"/>
        </w:rPr>
      </w:pPr>
    </w:p>
    <w:p w:rsidR="005A0300" w:rsidRPr="00FA0729" w:rsidRDefault="005A0300" w:rsidP="005A0300">
      <w:pPr>
        <w:pStyle w:val="NoSpacing"/>
        <w:jc w:val="both"/>
        <w:rPr>
          <w:b/>
          <w:i/>
          <w:sz w:val="24"/>
          <w:szCs w:val="24"/>
          <w:u w:val="single"/>
          <w:lang w:val="sr-Latn-BA"/>
        </w:rPr>
      </w:pPr>
      <w:r w:rsidRPr="00FA0729">
        <w:rPr>
          <w:b/>
          <w:i/>
          <w:sz w:val="24"/>
          <w:szCs w:val="24"/>
          <w:u w:val="single"/>
          <w:lang w:val="sr-Latn-BA"/>
        </w:rPr>
        <w:t xml:space="preserve">Грантови </w:t>
      </w:r>
    </w:p>
    <w:p w:rsidR="005A0300" w:rsidRPr="00FE6D48" w:rsidRDefault="005A0300" w:rsidP="005A0300">
      <w:pPr>
        <w:pStyle w:val="NoSpacing"/>
        <w:jc w:val="both"/>
        <w:rPr>
          <w:b/>
          <w:i/>
          <w:color w:val="FF0000"/>
          <w:sz w:val="24"/>
          <w:szCs w:val="24"/>
          <w:u w:val="single"/>
          <w:lang w:val="sr-Latn-BA"/>
        </w:rPr>
      </w:pPr>
    </w:p>
    <w:tbl>
      <w:tblPr>
        <w:tblW w:w="1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4819"/>
        <w:gridCol w:w="2536"/>
        <w:gridCol w:w="2790"/>
        <w:gridCol w:w="2029"/>
      </w:tblGrid>
      <w:tr w:rsidR="005A0300" w:rsidRPr="00FE6D48" w:rsidTr="005A0300">
        <w:trPr>
          <w:trHeight w:val="253"/>
        </w:trPr>
        <w:tc>
          <w:tcPr>
            <w:tcW w:w="1420" w:type="dxa"/>
          </w:tcPr>
          <w:p w:rsidR="005A0300" w:rsidRPr="00FA0729" w:rsidRDefault="005A0300" w:rsidP="00ED09A5">
            <w:pPr>
              <w:pStyle w:val="NoSpacing"/>
              <w:jc w:val="center"/>
              <w:rPr>
                <w:b/>
                <w:sz w:val="20"/>
                <w:szCs w:val="20"/>
                <w:lang w:val="sr-Latn-BA"/>
              </w:rPr>
            </w:pPr>
            <w:r w:rsidRPr="00FA0729">
              <w:rPr>
                <w:b/>
                <w:sz w:val="20"/>
                <w:szCs w:val="20"/>
                <w:lang w:val="sr-Latn-BA"/>
              </w:rPr>
              <w:t>конто</w:t>
            </w:r>
          </w:p>
        </w:tc>
        <w:tc>
          <w:tcPr>
            <w:tcW w:w="4819" w:type="dxa"/>
          </w:tcPr>
          <w:p w:rsidR="005A0300" w:rsidRPr="00FA0729" w:rsidRDefault="005A0300" w:rsidP="00ED09A5">
            <w:pPr>
              <w:pStyle w:val="NoSpacing"/>
              <w:jc w:val="center"/>
              <w:rPr>
                <w:b/>
                <w:sz w:val="20"/>
                <w:szCs w:val="20"/>
                <w:lang w:val="sr-Latn-BA"/>
              </w:rPr>
            </w:pPr>
            <w:r w:rsidRPr="00FA0729">
              <w:rPr>
                <w:b/>
                <w:sz w:val="20"/>
                <w:szCs w:val="20"/>
                <w:lang w:val="sr-Latn-BA"/>
              </w:rPr>
              <w:t>Опис прихода</w:t>
            </w:r>
          </w:p>
        </w:tc>
        <w:tc>
          <w:tcPr>
            <w:tcW w:w="2536" w:type="dxa"/>
          </w:tcPr>
          <w:p w:rsidR="005A0300" w:rsidRPr="00FA0729" w:rsidRDefault="005A0300" w:rsidP="00ED09A5">
            <w:pPr>
              <w:pStyle w:val="NoSpacing"/>
              <w:jc w:val="center"/>
              <w:rPr>
                <w:b/>
                <w:sz w:val="20"/>
                <w:szCs w:val="20"/>
                <w:lang w:val="sr-Latn-BA"/>
              </w:rPr>
            </w:pPr>
            <w:r>
              <w:rPr>
                <w:b/>
                <w:sz w:val="20"/>
                <w:szCs w:val="20"/>
              </w:rPr>
              <w:t>план</w:t>
            </w:r>
            <w:r>
              <w:rPr>
                <w:b/>
                <w:sz w:val="20"/>
                <w:szCs w:val="20"/>
                <w:lang w:val="sr-Latn-BA"/>
              </w:rPr>
              <w:t xml:space="preserve">  20</w:t>
            </w:r>
            <w:r>
              <w:rPr>
                <w:b/>
                <w:sz w:val="20"/>
                <w:szCs w:val="20"/>
                <w:lang w:val="bs-Cyrl-BA"/>
              </w:rPr>
              <w:t>21</w:t>
            </w:r>
            <w:r w:rsidRPr="00FA0729">
              <w:rPr>
                <w:b/>
                <w:sz w:val="20"/>
                <w:szCs w:val="20"/>
                <w:lang w:val="sr-Latn-BA"/>
              </w:rPr>
              <w:t>.г.</w:t>
            </w:r>
          </w:p>
        </w:tc>
        <w:tc>
          <w:tcPr>
            <w:tcW w:w="2790" w:type="dxa"/>
          </w:tcPr>
          <w:p w:rsidR="005A0300" w:rsidRPr="00E61027" w:rsidRDefault="005A0300" w:rsidP="00ED09A5">
            <w:pPr>
              <w:pStyle w:val="NoSpacing"/>
              <w:jc w:val="center"/>
              <w:rPr>
                <w:b/>
                <w:sz w:val="20"/>
                <w:szCs w:val="20"/>
                <w:lang w:val="bs-Cyrl-BA"/>
              </w:rPr>
            </w:pPr>
            <w:r w:rsidRPr="00FA0729">
              <w:rPr>
                <w:b/>
                <w:sz w:val="20"/>
                <w:szCs w:val="20"/>
                <w:lang w:val="sr-Latn-BA"/>
              </w:rPr>
              <w:t>План 20</w:t>
            </w:r>
            <w:r>
              <w:rPr>
                <w:b/>
                <w:sz w:val="20"/>
                <w:szCs w:val="20"/>
                <w:lang w:val="sr-Latn-BA"/>
              </w:rPr>
              <w:t>2</w:t>
            </w:r>
            <w:r>
              <w:rPr>
                <w:b/>
                <w:sz w:val="20"/>
                <w:szCs w:val="20"/>
                <w:lang w:val="bs-Cyrl-BA"/>
              </w:rPr>
              <w:t>2</w:t>
            </w:r>
          </w:p>
        </w:tc>
        <w:tc>
          <w:tcPr>
            <w:tcW w:w="2029" w:type="dxa"/>
          </w:tcPr>
          <w:p w:rsidR="005A0300" w:rsidRPr="00E61027" w:rsidRDefault="005A0300" w:rsidP="00ED09A5">
            <w:pPr>
              <w:pStyle w:val="NoSpacing"/>
              <w:jc w:val="center"/>
              <w:rPr>
                <w:b/>
                <w:sz w:val="20"/>
                <w:szCs w:val="20"/>
                <w:lang w:val="bs-Cyrl-BA"/>
              </w:rPr>
            </w:pPr>
            <w:r w:rsidRPr="00FA0729">
              <w:rPr>
                <w:b/>
                <w:sz w:val="20"/>
                <w:szCs w:val="20"/>
                <w:lang w:val="sr-Latn-BA"/>
              </w:rPr>
              <w:t xml:space="preserve">% </w:t>
            </w:r>
            <w:r>
              <w:rPr>
                <w:b/>
                <w:sz w:val="20"/>
                <w:szCs w:val="20"/>
              </w:rPr>
              <w:t>од 2021</w:t>
            </w:r>
          </w:p>
        </w:tc>
      </w:tr>
      <w:tr w:rsidR="005A0300" w:rsidRPr="00FE6D48" w:rsidTr="005A0300">
        <w:trPr>
          <w:trHeight w:val="202"/>
        </w:trPr>
        <w:tc>
          <w:tcPr>
            <w:tcW w:w="1420" w:type="dxa"/>
          </w:tcPr>
          <w:p w:rsidR="005A0300" w:rsidRPr="00FA0729" w:rsidRDefault="005A0300" w:rsidP="00ED09A5">
            <w:pPr>
              <w:pStyle w:val="NoSpacing"/>
              <w:jc w:val="center"/>
              <w:rPr>
                <w:sz w:val="16"/>
                <w:szCs w:val="16"/>
                <w:lang w:val="sr-Latn-BA"/>
              </w:rPr>
            </w:pPr>
            <w:r w:rsidRPr="00FA0729">
              <w:rPr>
                <w:sz w:val="16"/>
                <w:szCs w:val="16"/>
                <w:lang w:val="sr-Latn-BA"/>
              </w:rPr>
              <w:t>1</w:t>
            </w:r>
          </w:p>
        </w:tc>
        <w:tc>
          <w:tcPr>
            <w:tcW w:w="4819" w:type="dxa"/>
          </w:tcPr>
          <w:p w:rsidR="005A0300" w:rsidRPr="00FA0729" w:rsidRDefault="005A0300" w:rsidP="00ED09A5">
            <w:pPr>
              <w:pStyle w:val="NoSpacing"/>
              <w:jc w:val="center"/>
              <w:rPr>
                <w:sz w:val="16"/>
                <w:szCs w:val="16"/>
                <w:lang w:val="sr-Latn-BA"/>
              </w:rPr>
            </w:pPr>
            <w:r w:rsidRPr="00FA0729">
              <w:rPr>
                <w:sz w:val="16"/>
                <w:szCs w:val="16"/>
                <w:lang w:val="sr-Latn-BA"/>
              </w:rPr>
              <w:t>2</w:t>
            </w:r>
          </w:p>
        </w:tc>
        <w:tc>
          <w:tcPr>
            <w:tcW w:w="2536" w:type="dxa"/>
          </w:tcPr>
          <w:p w:rsidR="005A0300" w:rsidRPr="00FA0729" w:rsidRDefault="005A0300" w:rsidP="00ED09A5">
            <w:pPr>
              <w:pStyle w:val="NoSpacing"/>
              <w:jc w:val="center"/>
              <w:rPr>
                <w:sz w:val="16"/>
                <w:szCs w:val="16"/>
                <w:lang w:val="sr-Latn-BA"/>
              </w:rPr>
            </w:pPr>
            <w:r w:rsidRPr="00FA0729">
              <w:rPr>
                <w:sz w:val="16"/>
                <w:szCs w:val="16"/>
                <w:lang w:val="sr-Latn-BA"/>
              </w:rPr>
              <w:t>3</w:t>
            </w:r>
          </w:p>
        </w:tc>
        <w:tc>
          <w:tcPr>
            <w:tcW w:w="2790" w:type="dxa"/>
          </w:tcPr>
          <w:p w:rsidR="005A0300" w:rsidRPr="00FA0729" w:rsidRDefault="005A0300" w:rsidP="00ED09A5">
            <w:pPr>
              <w:pStyle w:val="NoSpacing"/>
              <w:jc w:val="center"/>
              <w:rPr>
                <w:sz w:val="16"/>
                <w:szCs w:val="16"/>
                <w:lang w:val="sr-Latn-BA"/>
              </w:rPr>
            </w:pPr>
            <w:r w:rsidRPr="00FA0729">
              <w:rPr>
                <w:sz w:val="16"/>
                <w:szCs w:val="16"/>
                <w:lang w:val="sr-Latn-BA"/>
              </w:rPr>
              <w:t>4</w:t>
            </w:r>
          </w:p>
        </w:tc>
        <w:tc>
          <w:tcPr>
            <w:tcW w:w="2029" w:type="dxa"/>
          </w:tcPr>
          <w:p w:rsidR="005A0300" w:rsidRPr="00FA0729" w:rsidRDefault="005A0300" w:rsidP="00ED09A5">
            <w:pPr>
              <w:pStyle w:val="NoSpacing"/>
              <w:jc w:val="center"/>
              <w:rPr>
                <w:sz w:val="16"/>
                <w:szCs w:val="16"/>
                <w:lang w:val="sr-Latn-BA"/>
              </w:rPr>
            </w:pPr>
            <w:r w:rsidRPr="00FA0729">
              <w:rPr>
                <w:sz w:val="16"/>
                <w:szCs w:val="16"/>
                <w:lang w:val="sr-Latn-BA"/>
              </w:rPr>
              <w:t>5</w:t>
            </w:r>
          </w:p>
        </w:tc>
      </w:tr>
      <w:tr w:rsidR="005A0300" w:rsidRPr="00E61027" w:rsidTr="005A0300">
        <w:trPr>
          <w:trHeight w:val="253"/>
        </w:trPr>
        <w:tc>
          <w:tcPr>
            <w:tcW w:w="1420" w:type="dxa"/>
          </w:tcPr>
          <w:p w:rsidR="005A0300" w:rsidRPr="00E61027" w:rsidRDefault="005A0300" w:rsidP="00ED09A5">
            <w:pPr>
              <w:pStyle w:val="NoSpacing"/>
              <w:jc w:val="both"/>
              <w:rPr>
                <w:sz w:val="20"/>
                <w:szCs w:val="20"/>
                <w:lang w:val="sr-Latn-BA"/>
              </w:rPr>
            </w:pPr>
            <w:r w:rsidRPr="00E61027">
              <w:rPr>
                <w:sz w:val="20"/>
                <w:szCs w:val="20"/>
                <w:lang w:val="sr-Latn-BA"/>
              </w:rPr>
              <w:t>415211</w:t>
            </w:r>
          </w:p>
        </w:tc>
        <w:tc>
          <w:tcPr>
            <w:tcW w:w="4819" w:type="dxa"/>
          </w:tcPr>
          <w:p w:rsidR="005A0300" w:rsidRPr="00E61027" w:rsidRDefault="005A0300" w:rsidP="00ED09A5">
            <w:pPr>
              <w:pStyle w:val="NoSpacing"/>
              <w:jc w:val="both"/>
              <w:rPr>
                <w:sz w:val="20"/>
                <w:szCs w:val="20"/>
                <w:lang w:val="sr-Latn-BA"/>
              </w:rPr>
            </w:pPr>
            <w:r w:rsidRPr="00E61027">
              <w:rPr>
                <w:sz w:val="20"/>
                <w:szCs w:val="20"/>
                <w:lang w:val="sr-Latn-BA"/>
              </w:rPr>
              <w:t xml:space="preserve">Дознаке политичким партијама </w:t>
            </w:r>
          </w:p>
        </w:tc>
        <w:tc>
          <w:tcPr>
            <w:tcW w:w="2536" w:type="dxa"/>
          </w:tcPr>
          <w:p w:rsidR="005A0300" w:rsidRPr="00E61027" w:rsidRDefault="005A0300" w:rsidP="00ED09A5">
            <w:pPr>
              <w:pStyle w:val="NoSpacing"/>
              <w:jc w:val="right"/>
              <w:rPr>
                <w:sz w:val="20"/>
                <w:szCs w:val="20"/>
                <w:lang w:val="sr-Cyrl-BA"/>
              </w:rPr>
            </w:pPr>
            <w:r w:rsidRPr="00E61027">
              <w:rPr>
                <w:sz w:val="20"/>
                <w:szCs w:val="20"/>
                <w:lang w:val="sr-Cyrl-BA"/>
              </w:rPr>
              <w:t>6.000,00</w:t>
            </w:r>
          </w:p>
        </w:tc>
        <w:tc>
          <w:tcPr>
            <w:tcW w:w="2790" w:type="dxa"/>
          </w:tcPr>
          <w:p w:rsidR="005A0300" w:rsidRPr="00E61027" w:rsidRDefault="005A0300" w:rsidP="00ED09A5">
            <w:pPr>
              <w:pStyle w:val="NoSpacing"/>
              <w:jc w:val="right"/>
              <w:rPr>
                <w:sz w:val="20"/>
                <w:szCs w:val="20"/>
                <w:lang w:val="sr-Cyrl-BA"/>
              </w:rPr>
            </w:pPr>
            <w:r w:rsidRPr="00E61027">
              <w:rPr>
                <w:sz w:val="20"/>
                <w:szCs w:val="20"/>
                <w:lang w:val="sr-Cyrl-BA"/>
              </w:rPr>
              <w:t>6.000,00</w:t>
            </w:r>
          </w:p>
        </w:tc>
        <w:tc>
          <w:tcPr>
            <w:tcW w:w="2029" w:type="dxa"/>
          </w:tcPr>
          <w:p w:rsidR="005A0300" w:rsidRPr="00E61027" w:rsidRDefault="005A0300" w:rsidP="00ED09A5">
            <w:pPr>
              <w:pStyle w:val="NoSpacing"/>
              <w:jc w:val="right"/>
              <w:rPr>
                <w:sz w:val="20"/>
                <w:szCs w:val="20"/>
                <w:lang w:val="sr-Cyrl-BA"/>
              </w:rPr>
            </w:pPr>
            <w:r w:rsidRPr="00E61027">
              <w:rPr>
                <w:sz w:val="20"/>
                <w:szCs w:val="20"/>
                <w:lang w:val="sr-Cyrl-BA"/>
              </w:rPr>
              <w:t>100,00</w:t>
            </w:r>
          </w:p>
        </w:tc>
      </w:tr>
      <w:tr w:rsidR="005A0300" w:rsidRPr="00E61027" w:rsidTr="005A0300">
        <w:trPr>
          <w:trHeight w:val="253"/>
        </w:trPr>
        <w:tc>
          <w:tcPr>
            <w:tcW w:w="1420" w:type="dxa"/>
          </w:tcPr>
          <w:p w:rsidR="005A0300" w:rsidRPr="00E61027" w:rsidRDefault="005A0300" w:rsidP="00ED09A5">
            <w:pPr>
              <w:pStyle w:val="NoSpacing"/>
              <w:jc w:val="both"/>
              <w:rPr>
                <w:sz w:val="20"/>
                <w:szCs w:val="20"/>
                <w:lang w:val="sr-Latn-BA"/>
              </w:rPr>
            </w:pPr>
            <w:r w:rsidRPr="00E61027">
              <w:rPr>
                <w:sz w:val="20"/>
                <w:szCs w:val="20"/>
                <w:lang w:val="sr-Latn-BA"/>
              </w:rPr>
              <w:t>415212</w:t>
            </w:r>
          </w:p>
        </w:tc>
        <w:tc>
          <w:tcPr>
            <w:tcW w:w="4819" w:type="dxa"/>
          </w:tcPr>
          <w:p w:rsidR="005A0300" w:rsidRPr="00E61027" w:rsidRDefault="005A0300" w:rsidP="00ED09A5">
            <w:pPr>
              <w:pStyle w:val="NoSpacing"/>
              <w:jc w:val="both"/>
              <w:rPr>
                <w:sz w:val="20"/>
                <w:szCs w:val="20"/>
                <w:lang w:val="sr-Latn-BA"/>
              </w:rPr>
            </w:pPr>
            <w:r w:rsidRPr="00E61027">
              <w:rPr>
                <w:sz w:val="20"/>
                <w:szCs w:val="20"/>
                <w:lang w:val="sr-Latn-BA"/>
              </w:rPr>
              <w:t>Дознаке хуманитарним оргнаизациј.</w:t>
            </w:r>
          </w:p>
        </w:tc>
        <w:tc>
          <w:tcPr>
            <w:tcW w:w="2536" w:type="dxa"/>
          </w:tcPr>
          <w:p w:rsidR="005A0300" w:rsidRPr="00E61027" w:rsidRDefault="005A0300" w:rsidP="00ED09A5">
            <w:pPr>
              <w:pStyle w:val="NoSpacing"/>
              <w:jc w:val="right"/>
              <w:rPr>
                <w:sz w:val="20"/>
                <w:szCs w:val="20"/>
                <w:lang w:val="sr-Cyrl-BA"/>
              </w:rPr>
            </w:pPr>
            <w:r w:rsidRPr="00E61027">
              <w:rPr>
                <w:sz w:val="20"/>
                <w:szCs w:val="20"/>
                <w:lang w:val="sr-Cyrl-BA"/>
              </w:rPr>
              <w:t>2</w:t>
            </w:r>
            <w:r w:rsidRPr="00E61027">
              <w:rPr>
                <w:sz w:val="20"/>
                <w:szCs w:val="20"/>
                <w:lang w:val="sr-Latn-BA"/>
              </w:rPr>
              <w:t>2</w:t>
            </w:r>
            <w:r w:rsidRPr="00E61027">
              <w:rPr>
                <w:sz w:val="20"/>
                <w:szCs w:val="20"/>
                <w:lang w:val="sr-Cyrl-BA"/>
              </w:rPr>
              <w:t>.000,00</w:t>
            </w:r>
          </w:p>
        </w:tc>
        <w:tc>
          <w:tcPr>
            <w:tcW w:w="2790" w:type="dxa"/>
          </w:tcPr>
          <w:p w:rsidR="005A0300" w:rsidRPr="00E61027" w:rsidRDefault="005A0300" w:rsidP="00ED09A5">
            <w:pPr>
              <w:pStyle w:val="NoSpacing"/>
              <w:jc w:val="right"/>
              <w:rPr>
                <w:sz w:val="20"/>
                <w:szCs w:val="20"/>
                <w:lang w:val="sr-Cyrl-BA"/>
              </w:rPr>
            </w:pPr>
            <w:r w:rsidRPr="00E61027">
              <w:rPr>
                <w:sz w:val="20"/>
                <w:szCs w:val="20"/>
                <w:lang w:val="sr-Cyrl-BA"/>
              </w:rPr>
              <w:t>2</w:t>
            </w:r>
            <w:r w:rsidRPr="00E61027">
              <w:rPr>
                <w:sz w:val="20"/>
                <w:szCs w:val="20"/>
                <w:lang w:val="sr-Latn-BA"/>
              </w:rPr>
              <w:t>2</w:t>
            </w:r>
            <w:r w:rsidRPr="00E61027">
              <w:rPr>
                <w:sz w:val="20"/>
                <w:szCs w:val="20"/>
                <w:lang w:val="sr-Cyrl-BA"/>
              </w:rPr>
              <w:t>.000,00</w:t>
            </w:r>
          </w:p>
        </w:tc>
        <w:tc>
          <w:tcPr>
            <w:tcW w:w="2029" w:type="dxa"/>
          </w:tcPr>
          <w:p w:rsidR="005A0300" w:rsidRPr="00E61027" w:rsidRDefault="005A0300" w:rsidP="00ED09A5">
            <w:pPr>
              <w:pStyle w:val="NoSpacing"/>
              <w:jc w:val="right"/>
              <w:rPr>
                <w:sz w:val="20"/>
                <w:szCs w:val="20"/>
                <w:lang w:val="sr-Cyrl-BA"/>
              </w:rPr>
            </w:pPr>
            <w:r w:rsidRPr="00E61027">
              <w:rPr>
                <w:sz w:val="20"/>
                <w:szCs w:val="20"/>
                <w:lang w:val="sr-Cyrl-BA"/>
              </w:rPr>
              <w:t>1</w:t>
            </w:r>
            <w:r>
              <w:rPr>
                <w:sz w:val="20"/>
                <w:szCs w:val="20"/>
                <w:lang w:val="bs-Cyrl-BA"/>
              </w:rPr>
              <w:t>0</w:t>
            </w:r>
            <w:r w:rsidRPr="00E61027">
              <w:rPr>
                <w:sz w:val="20"/>
                <w:szCs w:val="20"/>
                <w:lang w:val="sr-Cyrl-BA"/>
              </w:rPr>
              <w:t>0,00</w:t>
            </w:r>
          </w:p>
        </w:tc>
      </w:tr>
      <w:tr w:rsidR="005A0300" w:rsidRPr="00E61027" w:rsidTr="005A0300">
        <w:trPr>
          <w:trHeight w:val="291"/>
        </w:trPr>
        <w:tc>
          <w:tcPr>
            <w:tcW w:w="1420" w:type="dxa"/>
            <w:tcBorders>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415213</w:t>
            </w:r>
          </w:p>
        </w:tc>
        <w:tc>
          <w:tcPr>
            <w:tcW w:w="4819" w:type="dxa"/>
            <w:tcBorders>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 xml:space="preserve">Грант спортским </w:t>
            </w:r>
            <w:r w:rsidRPr="00E61027">
              <w:rPr>
                <w:sz w:val="20"/>
                <w:szCs w:val="20"/>
                <w:lang w:val="sr-Cyrl-BA"/>
              </w:rPr>
              <w:t>и</w:t>
            </w:r>
            <w:r w:rsidRPr="00E61027">
              <w:rPr>
                <w:sz w:val="20"/>
                <w:szCs w:val="20"/>
                <w:lang w:val="sr-Latn-BA"/>
              </w:rPr>
              <w:t xml:space="preserve"> омладинским орг.</w:t>
            </w:r>
          </w:p>
        </w:tc>
        <w:tc>
          <w:tcPr>
            <w:tcW w:w="2536" w:type="dxa"/>
            <w:tcBorders>
              <w:bottom w:val="single" w:sz="4" w:space="0" w:color="auto"/>
            </w:tcBorders>
          </w:tcPr>
          <w:p w:rsidR="005A0300" w:rsidRPr="00E61027" w:rsidRDefault="005A0300" w:rsidP="00ED09A5">
            <w:pPr>
              <w:pStyle w:val="NoSpacing"/>
              <w:jc w:val="right"/>
              <w:rPr>
                <w:sz w:val="20"/>
                <w:szCs w:val="20"/>
                <w:lang w:val="sr-Cyrl-BA"/>
              </w:rPr>
            </w:pPr>
            <w:r w:rsidRPr="00E61027">
              <w:rPr>
                <w:sz w:val="20"/>
                <w:szCs w:val="20"/>
                <w:lang w:val="sr-Cyrl-BA"/>
              </w:rPr>
              <w:t>20.000,00</w:t>
            </w:r>
          </w:p>
        </w:tc>
        <w:tc>
          <w:tcPr>
            <w:tcW w:w="2790" w:type="dxa"/>
            <w:tcBorders>
              <w:bottom w:val="single" w:sz="4" w:space="0" w:color="auto"/>
            </w:tcBorders>
          </w:tcPr>
          <w:p w:rsidR="005A0300" w:rsidRPr="00E61027" w:rsidRDefault="005A0300" w:rsidP="00ED09A5">
            <w:pPr>
              <w:pStyle w:val="NoSpacing"/>
              <w:jc w:val="right"/>
              <w:rPr>
                <w:sz w:val="20"/>
                <w:szCs w:val="20"/>
                <w:lang w:val="sr-Cyrl-BA"/>
              </w:rPr>
            </w:pPr>
            <w:r w:rsidRPr="00E61027">
              <w:rPr>
                <w:sz w:val="20"/>
                <w:szCs w:val="20"/>
                <w:lang w:val="sr-Cyrl-BA"/>
              </w:rPr>
              <w:t>20.000,00</w:t>
            </w:r>
          </w:p>
        </w:tc>
        <w:tc>
          <w:tcPr>
            <w:tcW w:w="2029" w:type="dxa"/>
            <w:tcBorders>
              <w:bottom w:val="single" w:sz="4" w:space="0" w:color="auto"/>
            </w:tcBorders>
          </w:tcPr>
          <w:p w:rsidR="005A0300" w:rsidRPr="00E61027" w:rsidRDefault="005A0300" w:rsidP="00ED09A5">
            <w:pPr>
              <w:pStyle w:val="NoSpacing"/>
              <w:jc w:val="right"/>
              <w:rPr>
                <w:sz w:val="20"/>
                <w:szCs w:val="20"/>
                <w:lang w:val="sr-Cyrl-BA"/>
              </w:rPr>
            </w:pPr>
            <w:r w:rsidRPr="00E61027">
              <w:rPr>
                <w:sz w:val="20"/>
                <w:szCs w:val="20"/>
                <w:lang w:val="sr-Cyrl-BA"/>
              </w:rPr>
              <w:t>100,00</w:t>
            </w:r>
          </w:p>
        </w:tc>
      </w:tr>
      <w:tr w:rsidR="005A0300" w:rsidRPr="00E61027" w:rsidTr="005A0300">
        <w:trPr>
          <w:trHeight w:val="173"/>
        </w:trPr>
        <w:tc>
          <w:tcPr>
            <w:tcW w:w="1420"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415214</w:t>
            </w:r>
          </w:p>
        </w:tc>
        <w:tc>
          <w:tcPr>
            <w:tcW w:w="4819"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Грант вјерским заједницама</w:t>
            </w:r>
          </w:p>
        </w:tc>
        <w:tc>
          <w:tcPr>
            <w:tcW w:w="2536"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sidRPr="00E61027">
              <w:rPr>
                <w:sz w:val="20"/>
                <w:szCs w:val="20"/>
                <w:lang w:val="sr-Cyrl-BA"/>
              </w:rPr>
              <w:t>8.000,00</w:t>
            </w:r>
          </w:p>
        </w:tc>
        <w:tc>
          <w:tcPr>
            <w:tcW w:w="2790"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sidRPr="00E61027">
              <w:rPr>
                <w:sz w:val="20"/>
                <w:szCs w:val="20"/>
                <w:lang w:val="sr-Cyrl-BA"/>
              </w:rPr>
              <w:t>8.000,00</w:t>
            </w:r>
          </w:p>
        </w:tc>
        <w:tc>
          <w:tcPr>
            <w:tcW w:w="2029"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sidRPr="00E61027">
              <w:rPr>
                <w:sz w:val="20"/>
                <w:szCs w:val="20"/>
                <w:lang w:val="sr-Cyrl-BA"/>
              </w:rPr>
              <w:t>100,00</w:t>
            </w:r>
          </w:p>
        </w:tc>
      </w:tr>
      <w:tr w:rsidR="005A0300" w:rsidRPr="00E61027" w:rsidTr="005A0300">
        <w:trPr>
          <w:trHeight w:val="111"/>
        </w:trPr>
        <w:tc>
          <w:tcPr>
            <w:tcW w:w="1420"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415215</w:t>
            </w:r>
          </w:p>
        </w:tc>
        <w:tc>
          <w:tcPr>
            <w:tcW w:w="4819"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 xml:space="preserve">Грант удруж. бораца , инвал. </w:t>
            </w:r>
            <w:r w:rsidRPr="00E61027">
              <w:rPr>
                <w:sz w:val="20"/>
                <w:szCs w:val="20"/>
              </w:rPr>
              <w:t>и</w:t>
            </w:r>
            <w:r w:rsidRPr="00E61027">
              <w:rPr>
                <w:sz w:val="20"/>
                <w:szCs w:val="20"/>
                <w:lang w:val="sr-Latn-BA"/>
              </w:rPr>
              <w:t>збјегл.</w:t>
            </w:r>
          </w:p>
        </w:tc>
        <w:tc>
          <w:tcPr>
            <w:tcW w:w="2536"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13</w:t>
            </w:r>
            <w:r w:rsidRPr="00E61027">
              <w:rPr>
                <w:sz w:val="20"/>
                <w:szCs w:val="20"/>
                <w:lang w:val="sr-Cyrl-BA"/>
              </w:rPr>
              <w:t>.000,00</w:t>
            </w:r>
          </w:p>
        </w:tc>
        <w:tc>
          <w:tcPr>
            <w:tcW w:w="2790"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13</w:t>
            </w:r>
            <w:r w:rsidRPr="00E61027">
              <w:rPr>
                <w:sz w:val="20"/>
                <w:szCs w:val="20"/>
                <w:lang w:val="sr-Cyrl-BA"/>
              </w:rPr>
              <w:t>.000,00</w:t>
            </w:r>
          </w:p>
        </w:tc>
        <w:tc>
          <w:tcPr>
            <w:tcW w:w="2029"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100,00</w:t>
            </w:r>
          </w:p>
        </w:tc>
      </w:tr>
      <w:tr w:rsidR="005A0300" w:rsidRPr="00E61027" w:rsidTr="005A0300">
        <w:trPr>
          <w:trHeight w:val="242"/>
        </w:trPr>
        <w:tc>
          <w:tcPr>
            <w:tcW w:w="1420"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415216</w:t>
            </w:r>
          </w:p>
        </w:tc>
        <w:tc>
          <w:tcPr>
            <w:tcW w:w="4819"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Грант организацијама</w:t>
            </w:r>
          </w:p>
        </w:tc>
        <w:tc>
          <w:tcPr>
            <w:tcW w:w="2536" w:type="dxa"/>
            <w:tcBorders>
              <w:top w:val="single" w:sz="4" w:space="0" w:color="auto"/>
              <w:bottom w:val="single" w:sz="4" w:space="0" w:color="auto"/>
            </w:tcBorders>
          </w:tcPr>
          <w:p w:rsidR="005A0300" w:rsidRPr="00E61027" w:rsidRDefault="005A0300" w:rsidP="00ED09A5">
            <w:pPr>
              <w:pStyle w:val="NoSpacing"/>
              <w:jc w:val="right"/>
              <w:rPr>
                <w:sz w:val="20"/>
                <w:szCs w:val="20"/>
                <w:lang w:val="sr-Latn-BA"/>
              </w:rPr>
            </w:pPr>
            <w:r w:rsidRPr="00E61027">
              <w:rPr>
                <w:sz w:val="20"/>
                <w:szCs w:val="20"/>
                <w:lang w:val="sr-Latn-BA"/>
              </w:rPr>
              <w:t>15.807,00</w:t>
            </w:r>
          </w:p>
        </w:tc>
        <w:tc>
          <w:tcPr>
            <w:tcW w:w="2790" w:type="dxa"/>
            <w:tcBorders>
              <w:top w:val="single" w:sz="4" w:space="0" w:color="auto"/>
              <w:bottom w:val="single" w:sz="4" w:space="0" w:color="auto"/>
            </w:tcBorders>
          </w:tcPr>
          <w:p w:rsidR="005A0300" w:rsidRPr="00E61027" w:rsidRDefault="005A0300" w:rsidP="00ED09A5">
            <w:pPr>
              <w:pStyle w:val="NoSpacing"/>
              <w:jc w:val="right"/>
              <w:rPr>
                <w:sz w:val="20"/>
                <w:szCs w:val="20"/>
                <w:lang w:val="sr-Latn-BA"/>
              </w:rPr>
            </w:pPr>
            <w:r>
              <w:rPr>
                <w:sz w:val="20"/>
                <w:szCs w:val="20"/>
                <w:lang w:val="bs-Cyrl-BA"/>
              </w:rPr>
              <w:t>20</w:t>
            </w:r>
            <w:r>
              <w:rPr>
                <w:sz w:val="20"/>
                <w:szCs w:val="20"/>
                <w:lang w:val="sr-Latn-BA"/>
              </w:rPr>
              <w:t>.</w:t>
            </w:r>
            <w:r>
              <w:rPr>
                <w:sz w:val="20"/>
                <w:szCs w:val="20"/>
                <w:lang w:val="bs-Cyrl-BA"/>
              </w:rPr>
              <w:t>000</w:t>
            </w:r>
            <w:r w:rsidRPr="00E61027">
              <w:rPr>
                <w:sz w:val="20"/>
                <w:szCs w:val="20"/>
                <w:lang w:val="sr-Latn-BA"/>
              </w:rPr>
              <w:t>,00</w:t>
            </w:r>
          </w:p>
        </w:tc>
        <w:tc>
          <w:tcPr>
            <w:tcW w:w="2029"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126,53</w:t>
            </w:r>
          </w:p>
        </w:tc>
      </w:tr>
      <w:tr w:rsidR="005A0300" w:rsidRPr="00E61027" w:rsidTr="005A0300">
        <w:trPr>
          <w:trHeight w:val="194"/>
        </w:trPr>
        <w:tc>
          <w:tcPr>
            <w:tcW w:w="1420"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415217</w:t>
            </w:r>
          </w:p>
        </w:tc>
        <w:tc>
          <w:tcPr>
            <w:tcW w:w="4819"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Грант образовање , наука , култура</w:t>
            </w:r>
          </w:p>
        </w:tc>
        <w:tc>
          <w:tcPr>
            <w:tcW w:w="2536"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bs-Cyrl-BA"/>
              </w:rPr>
              <w:t>60</w:t>
            </w:r>
            <w:r w:rsidRPr="00E61027">
              <w:rPr>
                <w:sz w:val="20"/>
                <w:szCs w:val="20"/>
                <w:lang w:val="sr-Cyrl-BA"/>
              </w:rPr>
              <w:t>.000,00</w:t>
            </w:r>
          </w:p>
        </w:tc>
        <w:tc>
          <w:tcPr>
            <w:tcW w:w="2790"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bs-Cyrl-BA"/>
              </w:rPr>
              <w:t>64.993</w:t>
            </w:r>
            <w:r w:rsidRPr="00E61027">
              <w:rPr>
                <w:sz w:val="20"/>
                <w:szCs w:val="20"/>
                <w:lang w:val="sr-Cyrl-BA"/>
              </w:rPr>
              <w:t>,00</w:t>
            </w:r>
          </w:p>
        </w:tc>
        <w:tc>
          <w:tcPr>
            <w:tcW w:w="2029"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108,32</w:t>
            </w:r>
          </w:p>
        </w:tc>
      </w:tr>
      <w:tr w:rsidR="005A0300" w:rsidRPr="00E61027" w:rsidTr="005A0300">
        <w:trPr>
          <w:trHeight w:val="227"/>
        </w:trPr>
        <w:tc>
          <w:tcPr>
            <w:tcW w:w="1420"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415219</w:t>
            </w:r>
          </w:p>
        </w:tc>
        <w:tc>
          <w:tcPr>
            <w:tcW w:w="4819" w:type="dxa"/>
            <w:tcBorders>
              <w:top w:val="single" w:sz="4" w:space="0" w:color="auto"/>
              <w:bottom w:val="single" w:sz="4" w:space="0" w:color="auto"/>
            </w:tcBorders>
          </w:tcPr>
          <w:p w:rsidR="005A0300" w:rsidRPr="00E61027" w:rsidRDefault="005A0300" w:rsidP="00ED09A5">
            <w:pPr>
              <w:pStyle w:val="NoSpacing"/>
              <w:jc w:val="both"/>
              <w:rPr>
                <w:sz w:val="20"/>
                <w:szCs w:val="20"/>
                <w:lang w:val="sr-Latn-BA"/>
              </w:rPr>
            </w:pPr>
            <w:r w:rsidRPr="00E61027">
              <w:rPr>
                <w:sz w:val="20"/>
                <w:szCs w:val="20"/>
                <w:lang w:val="sr-Latn-BA"/>
              </w:rPr>
              <w:t xml:space="preserve">Осталигрантови </w:t>
            </w:r>
          </w:p>
        </w:tc>
        <w:tc>
          <w:tcPr>
            <w:tcW w:w="2536"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10.7</w:t>
            </w:r>
            <w:r w:rsidRPr="00E61027">
              <w:rPr>
                <w:sz w:val="20"/>
                <w:szCs w:val="20"/>
                <w:lang w:val="sr-Cyrl-BA"/>
              </w:rPr>
              <w:t>00,00</w:t>
            </w:r>
          </w:p>
        </w:tc>
        <w:tc>
          <w:tcPr>
            <w:tcW w:w="2790"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10.000</w:t>
            </w:r>
            <w:r w:rsidRPr="00E61027">
              <w:rPr>
                <w:sz w:val="20"/>
                <w:szCs w:val="20"/>
                <w:lang w:val="sr-Cyrl-BA"/>
              </w:rPr>
              <w:t>,00</w:t>
            </w:r>
          </w:p>
        </w:tc>
        <w:tc>
          <w:tcPr>
            <w:tcW w:w="2029" w:type="dxa"/>
            <w:tcBorders>
              <w:top w:val="single" w:sz="4" w:space="0" w:color="auto"/>
              <w:bottom w:val="single" w:sz="4" w:space="0" w:color="auto"/>
            </w:tcBorders>
          </w:tcPr>
          <w:p w:rsidR="005A0300" w:rsidRPr="00E61027" w:rsidRDefault="005A0300" w:rsidP="00ED09A5">
            <w:pPr>
              <w:pStyle w:val="NoSpacing"/>
              <w:jc w:val="right"/>
              <w:rPr>
                <w:sz w:val="20"/>
                <w:szCs w:val="20"/>
                <w:lang w:val="sr-Cyrl-BA"/>
              </w:rPr>
            </w:pPr>
            <w:r>
              <w:rPr>
                <w:sz w:val="20"/>
                <w:szCs w:val="20"/>
                <w:lang w:val="sr-Cyrl-BA"/>
              </w:rPr>
              <w:t>93,46</w:t>
            </w:r>
          </w:p>
        </w:tc>
      </w:tr>
      <w:tr w:rsidR="005A0300" w:rsidRPr="00E61027" w:rsidTr="005A0300">
        <w:trPr>
          <w:trHeight w:val="170"/>
        </w:trPr>
        <w:tc>
          <w:tcPr>
            <w:tcW w:w="1420" w:type="dxa"/>
            <w:tcBorders>
              <w:top w:val="single" w:sz="4" w:space="0" w:color="auto"/>
              <w:bottom w:val="single" w:sz="4" w:space="0" w:color="000000"/>
            </w:tcBorders>
          </w:tcPr>
          <w:p w:rsidR="005A0300" w:rsidRPr="00E61027" w:rsidRDefault="005A0300" w:rsidP="00ED09A5">
            <w:pPr>
              <w:pStyle w:val="NoSpacing"/>
              <w:jc w:val="both"/>
              <w:rPr>
                <w:sz w:val="20"/>
                <w:szCs w:val="20"/>
                <w:lang w:val="sr-Cyrl-CS"/>
              </w:rPr>
            </w:pPr>
            <w:r w:rsidRPr="00E61027">
              <w:rPr>
                <w:sz w:val="20"/>
                <w:szCs w:val="20"/>
                <w:lang w:val="sr-Cyrl-CS"/>
              </w:rPr>
              <w:t>415230</w:t>
            </w:r>
          </w:p>
        </w:tc>
        <w:tc>
          <w:tcPr>
            <w:tcW w:w="4819" w:type="dxa"/>
            <w:tcBorders>
              <w:top w:val="single" w:sz="4" w:space="0" w:color="auto"/>
              <w:bottom w:val="single" w:sz="4" w:space="0" w:color="000000"/>
            </w:tcBorders>
          </w:tcPr>
          <w:p w:rsidR="005A0300" w:rsidRPr="00E61027" w:rsidRDefault="005A0300" w:rsidP="00ED09A5">
            <w:pPr>
              <w:pStyle w:val="NoSpacing"/>
              <w:jc w:val="both"/>
              <w:rPr>
                <w:sz w:val="20"/>
                <w:szCs w:val="20"/>
                <w:lang w:val="sr-Cyrl-CS"/>
              </w:rPr>
            </w:pPr>
            <w:r w:rsidRPr="00E61027">
              <w:rPr>
                <w:sz w:val="20"/>
                <w:szCs w:val="20"/>
                <w:lang w:val="sr-Cyrl-CS"/>
              </w:rPr>
              <w:t xml:space="preserve">Капит. грантови непроф. субјектима </w:t>
            </w:r>
          </w:p>
        </w:tc>
        <w:tc>
          <w:tcPr>
            <w:tcW w:w="2536" w:type="dxa"/>
            <w:tcBorders>
              <w:top w:val="single" w:sz="4" w:space="0" w:color="auto"/>
              <w:bottom w:val="single" w:sz="4" w:space="0" w:color="000000"/>
            </w:tcBorders>
          </w:tcPr>
          <w:p w:rsidR="005A0300" w:rsidRPr="00E61027" w:rsidRDefault="005A0300" w:rsidP="00ED09A5">
            <w:pPr>
              <w:pStyle w:val="NoSpacing"/>
              <w:jc w:val="right"/>
              <w:rPr>
                <w:sz w:val="20"/>
                <w:szCs w:val="20"/>
                <w:lang w:val="sr-Cyrl-BA"/>
              </w:rPr>
            </w:pPr>
            <w:r>
              <w:rPr>
                <w:sz w:val="20"/>
                <w:szCs w:val="20"/>
                <w:lang w:val="sr-Cyrl-BA"/>
              </w:rPr>
              <w:t>0</w:t>
            </w:r>
            <w:r w:rsidRPr="00E61027">
              <w:rPr>
                <w:sz w:val="20"/>
                <w:szCs w:val="20"/>
                <w:lang w:val="sr-Cyrl-BA"/>
              </w:rPr>
              <w:t>,00</w:t>
            </w:r>
          </w:p>
        </w:tc>
        <w:tc>
          <w:tcPr>
            <w:tcW w:w="2790" w:type="dxa"/>
            <w:tcBorders>
              <w:top w:val="single" w:sz="4" w:space="0" w:color="auto"/>
              <w:bottom w:val="single" w:sz="4" w:space="0" w:color="000000"/>
            </w:tcBorders>
          </w:tcPr>
          <w:p w:rsidR="005A0300" w:rsidRPr="00E61027" w:rsidRDefault="005A0300" w:rsidP="00ED09A5">
            <w:pPr>
              <w:pStyle w:val="NoSpacing"/>
              <w:jc w:val="right"/>
              <w:rPr>
                <w:sz w:val="20"/>
                <w:szCs w:val="20"/>
                <w:lang w:val="sr-Cyrl-BA"/>
              </w:rPr>
            </w:pPr>
            <w:r>
              <w:rPr>
                <w:sz w:val="20"/>
                <w:szCs w:val="20"/>
                <w:lang w:val="sr-Cyrl-BA"/>
              </w:rPr>
              <w:t>0</w:t>
            </w:r>
            <w:r w:rsidRPr="00E61027">
              <w:rPr>
                <w:sz w:val="20"/>
                <w:szCs w:val="20"/>
                <w:lang w:val="sr-Cyrl-BA"/>
              </w:rPr>
              <w:t>,00</w:t>
            </w:r>
          </w:p>
        </w:tc>
        <w:tc>
          <w:tcPr>
            <w:tcW w:w="2029" w:type="dxa"/>
            <w:tcBorders>
              <w:top w:val="single" w:sz="4" w:space="0" w:color="auto"/>
              <w:bottom w:val="single" w:sz="4" w:space="0" w:color="000000"/>
            </w:tcBorders>
          </w:tcPr>
          <w:p w:rsidR="005A0300" w:rsidRPr="00E61027" w:rsidRDefault="005A0300" w:rsidP="00ED09A5">
            <w:pPr>
              <w:pStyle w:val="NoSpacing"/>
              <w:jc w:val="right"/>
              <w:rPr>
                <w:sz w:val="20"/>
                <w:szCs w:val="20"/>
                <w:lang w:val="sr-Cyrl-BA"/>
              </w:rPr>
            </w:pPr>
            <w:r w:rsidRPr="00E61027">
              <w:rPr>
                <w:sz w:val="20"/>
                <w:szCs w:val="20"/>
                <w:lang w:val="sr-Cyrl-BA"/>
              </w:rPr>
              <w:t>0,00</w:t>
            </w:r>
          </w:p>
        </w:tc>
      </w:tr>
      <w:tr w:rsidR="005A0300" w:rsidRPr="00E61027" w:rsidTr="005A0300">
        <w:trPr>
          <w:trHeight w:val="80"/>
        </w:trPr>
        <w:tc>
          <w:tcPr>
            <w:tcW w:w="1420" w:type="dxa"/>
          </w:tcPr>
          <w:p w:rsidR="005A0300" w:rsidRPr="00E61027" w:rsidRDefault="005A0300" w:rsidP="00ED09A5">
            <w:pPr>
              <w:pStyle w:val="NoSpacing"/>
              <w:jc w:val="both"/>
              <w:rPr>
                <w:b/>
                <w:sz w:val="20"/>
                <w:szCs w:val="20"/>
                <w:lang w:val="sr-Latn-BA"/>
              </w:rPr>
            </w:pPr>
          </w:p>
        </w:tc>
        <w:tc>
          <w:tcPr>
            <w:tcW w:w="4819" w:type="dxa"/>
          </w:tcPr>
          <w:p w:rsidR="005A0300" w:rsidRPr="00E61027" w:rsidRDefault="005A0300" w:rsidP="00ED09A5">
            <w:pPr>
              <w:pStyle w:val="NoSpacing"/>
              <w:jc w:val="center"/>
              <w:rPr>
                <w:b/>
                <w:sz w:val="20"/>
                <w:szCs w:val="20"/>
                <w:lang w:val="sr-Latn-BA"/>
              </w:rPr>
            </w:pPr>
            <w:r w:rsidRPr="00E61027">
              <w:rPr>
                <w:b/>
                <w:sz w:val="20"/>
                <w:szCs w:val="20"/>
                <w:lang w:val="sr-Latn-BA"/>
              </w:rPr>
              <w:t xml:space="preserve">УКУПНО : </w:t>
            </w:r>
          </w:p>
        </w:tc>
        <w:tc>
          <w:tcPr>
            <w:tcW w:w="2536" w:type="dxa"/>
          </w:tcPr>
          <w:p w:rsidR="005A0300" w:rsidRPr="00E61027" w:rsidRDefault="005A0300" w:rsidP="00ED09A5">
            <w:pPr>
              <w:pStyle w:val="NoSpacing"/>
              <w:jc w:val="right"/>
              <w:rPr>
                <w:b/>
                <w:sz w:val="20"/>
                <w:szCs w:val="20"/>
                <w:lang w:val="sr-Cyrl-BA"/>
              </w:rPr>
            </w:pPr>
            <w:r>
              <w:rPr>
                <w:b/>
                <w:sz w:val="20"/>
                <w:szCs w:val="20"/>
                <w:lang w:val="bs-Cyrl-BA"/>
              </w:rPr>
              <w:t>155.507,00</w:t>
            </w:r>
          </w:p>
        </w:tc>
        <w:tc>
          <w:tcPr>
            <w:tcW w:w="2790" w:type="dxa"/>
          </w:tcPr>
          <w:p w:rsidR="005A0300" w:rsidRPr="00E61027" w:rsidRDefault="005A0300" w:rsidP="00ED09A5">
            <w:pPr>
              <w:pStyle w:val="NoSpacing"/>
              <w:jc w:val="right"/>
              <w:rPr>
                <w:b/>
                <w:sz w:val="20"/>
                <w:szCs w:val="20"/>
                <w:lang w:val="bs-Cyrl-BA"/>
              </w:rPr>
            </w:pPr>
            <w:r>
              <w:rPr>
                <w:b/>
                <w:sz w:val="20"/>
                <w:szCs w:val="20"/>
                <w:lang w:val="bs-Cyrl-BA"/>
              </w:rPr>
              <w:t>163.993,00</w:t>
            </w:r>
          </w:p>
        </w:tc>
        <w:tc>
          <w:tcPr>
            <w:tcW w:w="2029" w:type="dxa"/>
          </w:tcPr>
          <w:p w:rsidR="005A0300" w:rsidRPr="00E61027" w:rsidRDefault="005A0300" w:rsidP="00ED09A5">
            <w:pPr>
              <w:pStyle w:val="NoSpacing"/>
              <w:jc w:val="right"/>
              <w:rPr>
                <w:b/>
                <w:sz w:val="20"/>
                <w:szCs w:val="20"/>
                <w:lang w:val="bs-Cyrl-BA"/>
              </w:rPr>
            </w:pPr>
            <w:r>
              <w:rPr>
                <w:b/>
                <w:sz w:val="20"/>
                <w:szCs w:val="20"/>
                <w:lang w:val="bs-Cyrl-BA"/>
              </w:rPr>
              <w:t>105,46</w:t>
            </w:r>
          </w:p>
        </w:tc>
      </w:tr>
    </w:tbl>
    <w:p w:rsidR="005A0300" w:rsidRPr="002A18C9" w:rsidRDefault="005A0300" w:rsidP="005A0300">
      <w:pPr>
        <w:pStyle w:val="NoSpacing"/>
        <w:jc w:val="both"/>
        <w:rPr>
          <w:sz w:val="24"/>
          <w:szCs w:val="24"/>
          <w:lang w:val="sr-Cyrl-CS"/>
        </w:rPr>
      </w:pPr>
      <w:r w:rsidRPr="002A18C9">
        <w:rPr>
          <w:sz w:val="24"/>
          <w:szCs w:val="24"/>
          <w:lang w:val="sr-Cyrl-CS"/>
        </w:rPr>
        <w:t>Ова средства се дозначују невладиним организацијама и удружењима грађана од интереса за општину и до</w:t>
      </w:r>
      <w:r>
        <w:rPr>
          <w:sz w:val="24"/>
          <w:szCs w:val="24"/>
          <w:lang w:val="sr-Cyrl-CS"/>
        </w:rPr>
        <w:t>дјељују се путем јавног конкурса</w:t>
      </w:r>
      <w:r w:rsidRPr="002A18C9">
        <w:rPr>
          <w:sz w:val="24"/>
          <w:szCs w:val="24"/>
          <w:lang w:val="sr-Cyrl-CS"/>
        </w:rPr>
        <w:t>. Висина средстава за ову намјену су већа за 8.486,00 КМ  у односу на средства у 2021.</w:t>
      </w:r>
      <w:r>
        <w:rPr>
          <w:sz w:val="24"/>
          <w:szCs w:val="24"/>
          <w:lang w:val="sr-Cyrl-CS"/>
        </w:rPr>
        <w:t xml:space="preserve"> </w:t>
      </w:r>
      <w:r w:rsidRPr="002A18C9">
        <w:rPr>
          <w:sz w:val="24"/>
          <w:szCs w:val="24"/>
          <w:lang w:val="sr-Cyrl-CS"/>
        </w:rPr>
        <w:t>години</w:t>
      </w:r>
      <w:r>
        <w:rPr>
          <w:sz w:val="24"/>
          <w:szCs w:val="24"/>
          <w:lang w:val="sr-Cyrl-CS"/>
        </w:rPr>
        <w:t>, или за 5,46 %</w:t>
      </w:r>
      <w:r w:rsidRPr="002A18C9">
        <w:rPr>
          <w:sz w:val="24"/>
          <w:szCs w:val="24"/>
          <w:lang w:val="sr-Cyrl-CS"/>
        </w:rPr>
        <w:t xml:space="preserve">. </w:t>
      </w:r>
    </w:p>
    <w:p w:rsidR="005A0300" w:rsidRPr="00662E94" w:rsidRDefault="005A0300" w:rsidP="005A0300">
      <w:pPr>
        <w:pStyle w:val="NoSpacing"/>
        <w:jc w:val="both"/>
        <w:rPr>
          <w:color w:val="FF0000"/>
          <w:sz w:val="24"/>
          <w:szCs w:val="24"/>
          <w:lang w:val="sr-Cyrl-BA"/>
        </w:rPr>
      </w:pPr>
    </w:p>
    <w:p w:rsidR="005A0300" w:rsidRPr="00F429AB" w:rsidRDefault="005A0300" w:rsidP="005A0300">
      <w:pPr>
        <w:pStyle w:val="NoSpacing"/>
        <w:jc w:val="both"/>
        <w:rPr>
          <w:b/>
          <w:i/>
          <w:sz w:val="24"/>
          <w:szCs w:val="24"/>
          <w:u w:val="single"/>
          <w:lang w:val="sr-Latn-BA"/>
        </w:rPr>
      </w:pPr>
      <w:r w:rsidRPr="00F429AB">
        <w:rPr>
          <w:b/>
          <w:i/>
          <w:sz w:val="24"/>
          <w:szCs w:val="24"/>
          <w:u w:val="single"/>
          <w:lang w:val="sr-Latn-BA"/>
        </w:rPr>
        <w:t xml:space="preserve">Дознаке на име социјално угрпженог становништва </w:t>
      </w:r>
    </w:p>
    <w:p w:rsidR="005A0300" w:rsidRPr="00FE6D48" w:rsidRDefault="005A0300" w:rsidP="005A0300">
      <w:pPr>
        <w:pStyle w:val="NoSpacing"/>
        <w:jc w:val="both"/>
        <w:rPr>
          <w:b/>
          <w:i/>
          <w:color w:val="FF0000"/>
          <w:sz w:val="24"/>
          <w:szCs w:val="24"/>
          <w:u w:val="single"/>
          <w:lang w:val="sr-Latn-BA"/>
        </w:rPr>
      </w:pPr>
    </w:p>
    <w:tbl>
      <w:tblPr>
        <w:tblW w:w="13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7"/>
        <w:gridCol w:w="4841"/>
        <w:gridCol w:w="2548"/>
        <w:gridCol w:w="2803"/>
        <w:gridCol w:w="2038"/>
      </w:tblGrid>
      <w:tr w:rsidR="005A0300" w:rsidRPr="00FE6D48" w:rsidTr="005A0300">
        <w:trPr>
          <w:trHeight w:val="236"/>
        </w:trPr>
        <w:tc>
          <w:tcPr>
            <w:tcW w:w="1427" w:type="dxa"/>
          </w:tcPr>
          <w:p w:rsidR="005A0300" w:rsidRPr="00F429AB" w:rsidRDefault="005A0300" w:rsidP="00ED09A5">
            <w:pPr>
              <w:pStyle w:val="NoSpacing"/>
              <w:jc w:val="center"/>
              <w:rPr>
                <w:b/>
                <w:sz w:val="20"/>
                <w:szCs w:val="20"/>
                <w:lang w:val="sr-Latn-BA"/>
              </w:rPr>
            </w:pPr>
            <w:r w:rsidRPr="00F429AB">
              <w:rPr>
                <w:b/>
                <w:sz w:val="20"/>
                <w:szCs w:val="20"/>
                <w:lang w:val="sr-Latn-BA"/>
              </w:rPr>
              <w:t>конто</w:t>
            </w:r>
          </w:p>
        </w:tc>
        <w:tc>
          <w:tcPr>
            <w:tcW w:w="4841" w:type="dxa"/>
          </w:tcPr>
          <w:p w:rsidR="005A0300" w:rsidRPr="00F429AB" w:rsidRDefault="005A0300" w:rsidP="00ED09A5">
            <w:pPr>
              <w:pStyle w:val="NoSpacing"/>
              <w:jc w:val="center"/>
              <w:rPr>
                <w:b/>
                <w:sz w:val="20"/>
                <w:szCs w:val="20"/>
                <w:lang w:val="sr-Latn-BA"/>
              </w:rPr>
            </w:pPr>
            <w:r w:rsidRPr="00F429AB">
              <w:rPr>
                <w:b/>
                <w:sz w:val="20"/>
                <w:szCs w:val="20"/>
                <w:lang w:val="sr-Latn-BA"/>
              </w:rPr>
              <w:t>Опис прихода</w:t>
            </w:r>
          </w:p>
        </w:tc>
        <w:tc>
          <w:tcPr>
            <w:tcW w:w="2548" w:type="dxa"/>
          </w:tcPr>
          <w:p w:rsidR="005A0300" w:rsidRPr="00F429AB" w:rsidRDefault="005A0300" w:rsidP="00ED09A5">
            <w:pPr>
              <w:pStyle w:val="NoSpacing"/>
              <w:jc w:val="center"/>
              <w:rPr>
                <w:b/>
                <w:sz w:val="20"/>
                <w:szCs w:val="20"/>
                <w:lang w:val="sr-Latn-BA"/>
              </w:rPr>
            </w:pPr>
            <w:r>
              <w:rPr>
                <w:b/>
                <w:sz w:val="20"/>
                <w:szCs w:val="20"/>
              </w:rPr>
              <w:t>план</w:t>
            </w:r>
            <w:r>
              <w:rPr>
                <w:b/>
                <w:sz w:val="20"/>
                <w:szCs w:val="20"/>
                <w:lang w:val="sr-Latn-BA"/>
              </w:rPr>
              <w:t xml:space="preserve"> 20</w:t>
            </w:r>
            <w:r>
              <w:rPr>
                <w:b/>
                <w:sz w:val="20"/>
                <w:szCs w:val="20"/>
                <w:lang w:val="bs-Cyrl-BA"/>
              </w:rPr>
              <w:t>21</w:t>
            </w:r>
            <w:r w:rsidRPr="00F429AB">
              <w:rPr>
                <w:b/>
                <w:sz w:val="20"/>
                <w:szCs w:val="20"/>
                <w:lang w:val="sr-Latn-BA"/>
              </w:rPr>
              <w:t>.г.</w:t>
            </w:r>
          </w:p>
        </w:tc>
        <w:tc>
          <w:tcPr>
            <w:tcW w:w="2803" w:type="dxa"/>
          </w:tcPr>
          <w:p w:rsidR="005A0300" w:rsidRPr="00E61027" w:rsidRDefault="005A0300" w:rsidP="00ED09A5">
            <w:pPr>
              <w:pStyle w:val="NoSpacing"/>
              <w:jc w:val="center"/>
              <w:rPr>
                <w:b/>
                <w:sz w:val="20"/>
                <w:szCs w:val="20"/>
                <w:lang w:val="bs-Cyrl-BA"/>
              </w:rPr>
            </w:pPr>
            <w:r w:rsidRPr="00F429AB">
              <w:rPr>
                <w:b/>
                <w:sz w:val="20"/>
                <w:szCs w:val="20"/>
                <w:lang w:val="sr-Latn-BA"/>
              </w:rPr>
              <w:t>План 20</w:t>
            </w:r>
            <w:r>
              <w:rPr>
                <w:b/>
                <w:sz w:val="20"/>
                <w:szCs w:val="20"/>
                <w:lang w:val="sr-Latn-BA"/>
              </w:rPr>
              <w:t>2</w:t>
            </w:r>
            <w:r>
              <w:rPr>
                <w:b/>
                <w:sz w:val="20"/>
                <w:szCs w:val="20"/>
                <w:lang w:val="bs-Cyrl-BA"/>
              </w:rPr>
              <w:t>1</w:t>
            </w:r>
          </w:p>
        </w:tc>
        <w:tc>
          <w:tcPr>
            <w:tcW w:w="2038" w:type="dxa"/>
          </w:tcPr>
          <w:p w:rsidR="005A0300" w:rsidRPr="00E61027" w:rsidRDefault="005A0300" w:rsidP="00ED09A5">
            <w:pPr>
              <w:pStyle w:val="NoSpacing"/>
              <w:jc w:val="center"/>
              <w:rPr>
                <w:b/>
                <w:sz w:val="20"/>
                <w:szCs w:val="20"/>
                <w:lang w:val="bs-Cyrl-BA"/>
              </w:rPr>
            </w:pPr>
            <w:r w:rsidRPr="00F429AB">
              <w:rPr>
                <w:b/>
                <w:sz w:val="20"/>
                <w:szCs w:val="20"/>
                <w:lang w:val="sr-Latn-BA"/>
              </w:rPr>
              <w:t xml:space="preserve">% </w:t>
            </w:r>
            <w:r>
              <w:rPr>
                <w:b/>
                <w:sz w:val="20"/>
                <w:szCs w:val="20"/>
              </w:rPr>
              <w:t>од 2021</w:t>
            </w:r>
          </w:p>
        </w:tc>
      </w:tr>
      <w:tr w:rsidR="005A0300" w:rsidRPr="00FE6D48" w:rsidTr="005A0300">
        <w:trPr>
          <w:trHeight w:val="210"/>
        </w:trPr>
        <w:tc>
          <w:tcPr>
            <w:tcW w:w="1427" w:type="dxa"/>
          </w:tcPr>
          <w:p w:rsidR="005A0300" w:rsidRPr="00F429AB" w:rsidRDefault="005A0300" w:rsidP="00ED09A5">
            <w:pPr>
              <w:pStyle w:val="NoSpacing"/>
              <w:jc w:val="center"/>
              <w:rPr>
                <w:sz w:val="16"/>
                <w:szCs w:val="16"/>
                <w:lang w:val="sr-Latn-BA"/>
              </w:rPr>
            </w:pPr>
            <w:r w:rsidRPr="00F429AB">
              <w:rPr>
                <w:sz w:val="16"/>
                <w:szCs w:val="16"/>
                <w:lang w:val="sr-Latn-BA"/>
              </w:rPr>
              <w:t>1</w:t>
            </w:r>
          </w:p>
        </w:tc>
        <w:tc>
          <w:tcPr>
            <w:tcW w:w="4841" w:type="dxa"/>
          </w:tcPr>
          <w:p w:rsidR="005A0300" w:rsidRPr="00F429AB" w:rsidRDefault="005A0300" w:rsidP="00ED09A5">
            <w:pPr>
              <w:pStyle w:val="NoSpacing"/>
              <w:jc w:val="center"/>
              <w:rPr>
                <w:sz w:val="16"/>
                <w:szCs w:val="16"/>
                <w:lang w:val="sr-Latn-BA"/>
              </w:rPr>
            </w:pPr>
            <w:r w:rsidRPr="00F429AB">
              <w:rPr>
                <w:sz w:val="16"/>
                <w:szCs w:val="16"/>
                <w:lang w:val="sr-Latn-BA"/>
              </w:rPr>
              <w:t>2</w:t>
            </w:r>
          </w:p>
        </w:tc>
        <w:tc>
          <w:tcPr>
            <w:tcW w:w="2548" w:type="dxa"/>
          </w:tcPr>
          <w:p w:rsidR="005A0300" w:rsidRPr="00F429AB" w:rsidRDefault="005A0300" w:rsidP="00ED09A5">
            <w:pPr>
              <w:pStyle w:val="NoSpacing"/>
              <w:jc w:val="center"/>
              <w:rPr>
                <w:sz w:val="16"/>
                <w:szCs w:val="16"/>
                <w:lang w:val="sr-Latn-BA"/>
              </w:rPr>
            </w:pPr>
            <w:r w:rsidRPr="00F429AB">
              <w:rPr>
                <w:sz w:val="16"/>
                <w:szCs w:val="16"/>
                <w:lang w:val="sr-Latn-BA"/>
              </w:rPr>
              <w:t>3</w:t>
            </w:r>
          </w:p>
        </w:tc>
        <w:tc>
          <w:tcPr>
            <w:tcW w:w="2803" w:type="dxa"/>
          </w:tcPr>
          <w:p w:rsidR="005A0300" w:rsidRPr="00F429AB" w:rsidRDefault="005A0300" w:rsidP="00ED09A5">
            <w:pPr>
              <w:pStyle w:val="NoSpacing"/>
              <w:jc w:val="center"/>
              <w:rPr>
                <w:sz w:val="16"/>
                <w:szCs w:val="16"/>
                <w:lang w:val="sr-Latn-BA"/>
              </w:rPr>
            </w:pPr>
            <w:r w:rsidRPr="00F429AB">
              <w:rPr>
                <w:sz w:val="16"/>
                <w:szCs w:val="16"/>
                <w:lang w:val="sr-Latn-BA"/>
              </w:rPr>
              <w:t>4</w:t>
            </w:r>
          </w:p>
        </w:tc>
        <w:tc>
          <w:tcPr>
            <w:tcW w:w="2038" w:type="dxa"/>
          </w:tcPr>
          <w:p w:rsidR="005A0300" w:rsidRPr="00F429AB" w:rsidRDefault="005A0300" w:rsidP="00ED09A5">
            <w:pPr>
              <w:pStyle w:val="NoSpacing"/>
              <w:jc w:val="center"/>
              <w:rPr>
                <w:sz w:val="16"/>
                <w:szCs w:val="16"/>
                <w:lang w:val="sr-Latn-BA"/>
              </w:rPr>
            </w:pPr>
            <w:r w:rsidRPr="00F429AB">
              <w:rPr>
                <w:sz w:val="16"/>
                <w:szCs w:val="16"/>
                <w:lang w:val="sr-Latn-BA"/>
              </w:rPr>
              <w:t>5</w:t>
            </w:r>
          </w:p>
        </w:tc>
      </w:tr>
      <w:tr w:rsidR="005A0300" w:rsidRPr="00200549" w:rsidTr="005A0300">
        <w:trPr>
          <w:trHeight w:val="236"/>
        </w:trPr>
        <w:tc>
          <w:tcPr>
            <w:tcW w:w="1427" w:type="dxa"/>
          </w:tcPr>
          <w:p w:rsidR="005A0300" w:rsidRPr="00F429AB" w:rsidRDefault="005A0300" w:rsidP="00ED09A5">
            <w:pPr>
              <w:pStyle w:val="NoSpacing"/>
              <w:jc w:val="both"/>
              <w:rPr>
                <w:sz w:val="20"/>
                <w:szCs w:val="20"/>
                <w:lang w:val="sr-Latn-BA"/>
              </w:rPr>
            </w:pPr>
            <w:r w:rsidRPr="00F429AB">
              <w:rPr>
                <w:sz w:val="20"/>
                <w:szCs w:val="20"/>
                <w:lang w:val="sr-Latn-BA"/>
              </w:rPr>
              <w:t>416111</w:t>
            </w:r>
          </w:p>
        </w:tc>
        <w:tc>
          <w:tcPr>
            <w:tcW w:w="4841" w:type="dxa"/>
          </w:tcPr>
          <w:p w:rsidR="005A0300" w:rsidRPr="00F429AB" w:rsidRDefault="005A0300" w:rsidP="00ED09A5">
            <w:pPr>
              <w:pStyle w:val="NoSpacing"/>
              <w:jc w:val="both"/>
              <w:rPr>
                <w:sz w:val="20"/>
                <w:szCs w:val="20"/>
                <w:lang w:val="sr-Latn-BA"/>
              </w:rPr>
            </w:pPr>
            <w:r w:rsidRPr="00F429AB">
              <w:rPr>
                <w:sz w:val="20"/>
                <w:szCs w:val="20"/>
                <w:lang w:val="sr-Latn-BA"/>
              </w:rPr>
              <w:t>Стална новчана помоћ соц угрож.</w:t>
            </w:r>
          </w:p>
        </w:tc>
        <w:tc>
          <w:tcPr>
            <w:tcW w:w="2548" w:type="dxa"/>
          </w:tcPr>
          <w:p w:rsidR="005A0300" w:rsidRPr="00200549" w:rsidRDefault="005A0300" w:rsidP="00ED09A5">
            <w:pPr>
              <w:pStyle w:val="NoSpacing"/>
              <w:jc w:val="right"/>
              <w:rPr>
                <w:sz w:val="20"/>
                <w:szCs w:val="20"/>
                <w:lang w:val="sr-Latn-BA"/>
              </w:rPr>
            </w:pPr>
            <w:r w:rsidRPr="00200549">
              <w:rPr>
                <w:sz w:val="20"/>
                <w:szCs w:val="20"/>
                <w:lang w:val="sr-Latn-BA"/>
              </w:rPr>
              <w:t>19.174,00</w:t>
            </w:r>
          </w:p>
        </w:tc>
        <w:tc>
          <w:tcPr>
            <w:tcW w:w="2803" w:type="dxa"/>
          </w:tcPr>
          <w:p w:rsidR="005A0300" w:rsidRPr="00200549" w:rsidRDefault="005A0300" w:rsidP="00ED09A5">
            <w:pPr>
              <w:pStyle w:val="NoSpacing"/>
              <w:jc w:val="right"/>
              <w:rPr>
                <w:sz w:val="20"/>
                <w:szCs w:val="20"/>
                <w:lang w:val="sr-Latn-BA"/>
              </w:rPr>
            </w:pPr>
            <w:r>
              <w:rPr>
                <w:sz w:val="20"/>
                <w:szCs w:val="20"/>
                <w:lang w:val="bs-Cyrl-BA"/>
              </w:rPr>
              <w:t>18.270</w:t>
            </w:r>
            <w:r w:rsidRPr="00200549">
              <w:rPr>
                <w:sz w:val="20"/>
                <w:szCs w:val="20"/>
                <w:lang w:val="sr-Latn-BA"/>
              </w:rPr>
              <w:t>,00</w:t>
            </w:r>
          </w:p>
        </w:tc>
        <w:tc>
          <w:tcPr>
            <w:tcW w:w="2038" w:type="dxa"/>
          </w:tcPr>
          <w:p w:rsidR="005A0300" w:rsidRPr="00200549" w:rsidRDefault="005A0300" w:rsidP="00ED09A5">
            <w:pPr>
              <w:pStyle w:val="NoSpacing"/>
              <w:jc w:val="right"/>
              <w:rPr>
                <w:sz w:val="20"/>
                <w:szCs w:val="20"/>
                <w:lang w:val="bs-Cyrl-BA"/>
              </w:rPr>
            </w:pPr>
            <w:r>
              <w:rPr>
                <w:sz w:val="20"/>
                <w:szCs w:val="20"/>
                <w:lang w:val="bs-Cyrl-BA"/>
              </w:rPr>
              <w:t>95,29</w:t>
            </w:r>
          </w:p>
        </w:tc>
      </w:tr>
      <w:tr w:rsidR="005A0300" w:rsidRPr="00FE6D48" w:rsidTr="005A0300">
        <w:trPr>
          <w:trHeight w:val="251"/>
        </w:trPr>
        <w:tc>
          <w:tcPr>
            <w:tcW w:w="1427" w:type="dxa"/>
          </w:tcPr>
          <w:p w:rsidR="005A0300" w:rsidRPr="00F429AB" w:rsidRDefault="005A0300" w:rsidP="00ED09A5">
            <w:pPr>
              <w:pStyle w:val="NoSpacing"/>
              <w:jc w:val="both"/>
              <w:rPr>
                <w:sz w:val="20"/>
                <w:szCs w:val="20"/>
                <w:lang w:val="sr-Latn-BA"/>
              </w:rPr>
            </w:pPr>
            <w:r w:rsidRPr="00F429AB">
              <w:rPr>
                <w:sz w:val="20"/>
                <w:szCs w:val="20"/>
                <w:lang w:val="sr-Latn-BA"/>
              </w:rPr>
              <w:t>416112</w:t>
            </w:r>
          </w:p>
        </w:tc>
        <w:tc>
          <w:tcPr>
            <w:tcW w:w="4841" w:type="dxa"/>
          </w:tcPr>
          <w:p w:rsidR="005A0300" w:rsidRPr="00F429AB" w:rsidRDefault="005A0300" w:rsidP="00ED09A5">
            <w:pPr>
              <w:pStyle w:val="NoSpacing"/>
              <w:jc w:val="both"/>
              <w:rPr>
                <w:sz w:val="20"/>
                <w:szCs w:val="20"/>
                <w:lang w:val="sr-Latn-BA"/>
              </w:rPr>
            </w:pPr>
            <w:r w:rsidRPr="00F429AB">
              <w:rPr>
                <w:sz w:val="20"/>
                <w:szCs w:val="20"/>
                <w:lang w:val="sr-Latn-BA"/>
              </w:rPr>
              <w:t>Додатак за пом и његу другод лица</w:t>
            </w:r>
          </w:p>
        </w:tc>
        <w:tc>
          <w:tcPr>
            <w:tcW w:w="2548" w:type="dxa"/>
          </w:tcPr>
          <w:p w:rsidR="005A0300" w:rsidRPr="00200549" w:rsidRDefault="005A0300" w:rsidP="00ED09A5">
            <w:pPr>
              <w:pStyle w:val="NoSpacing"/>
              <w:jc w:val="right"/>
              <w:rPr>
                <w:sz w:val="20"/>
                <w:szCs w:val="20"/>
                <w:lang w:val="sr-Latn-BA"/>
              </w:rPr>
            </w:pPr>
            <w:r>
              <w:rPr>
                <w:sz w:val="20"/>
                <w:szCs w:val="20"/>
                <w:lang w:val="bs-Cyrl-BA"/>
              </w:rPr>
              <w:t>135.130</w:t>
            </w:r>
            <w:r w:rsidRPr="00200549">
              <w:rPr>
                <w:sz w:val="20"/>
                <w:szCs w:val="20"/>
                <w:lang w:val="sr-Latn-BA"/>
              </w:rPr>
              <w:t>,00</w:t>
            </w:r>
          </w:p>
        </w:tc>
        <w:tc>
          <w:tcPr>
            <w:tcW w:w="2803" w:type="dxa"/>
          </w:tcPr>
          <w:p w:rsidR="005A0300" w:rsidRPr="00200549" w:rsidRDefault="005A0300" w:rsidP="00ED09A5">
            <w:pPr>
              <w:pStyle w:val="NoSpacing"/>
              <w:jc w:val="right"/>
              <w:rPr>
                <w:sz w:val="20"/>
                <w:szCs w:val="20"/>
                <w:lang w:val="bs-Cyrl-BA"/>
              </w:rPr>
            </w:pPr>
            <w:r>
              <w:rPr>
                <w:sz w:val="20"/>
                <w:szCs w:val="20"/>
                <w:lang w:val="bs-Cyrl-BA"/>
              </w:rPr>
              <w:t>143.400</w:t>
            </w:r>
            <w:r w:rsidRPr="00200549">
              <w:rPr>
                <w:sz w:val="20"/>
                <w:szCs w:val="20"/>
                <w:lang w:val="bs-Cyrl-BA"/>
              </w:rPr>
              <w:t>,00</w:t>
            </w:r>
          </w:p>
        </w:tc>
        <w:tc>
          <w:tcPr>
            <w:tcW w:w="2038" w:type="dxa"/>
          </w:tcPr>
          <w:p w:rsidR="005A0300" w:rsidRPr="00200549" w:rsidRDefault="005A0300" w:rsidP="00ED09A5">
            <w:pPr>
              <w:pStyle w:val="NoSpacing"/>
              <w:jc w:val="right"/>
              <w:rPr>
                <w:sz w:val="20"/>
                <w:szCs w:val="20"/>
                <w:lang w:val="bs-Cyrl-BA"/>
              </w:rPr>
            </w:pPr>
            <w:r>
              <w:rPr>
                <w:sz w:val="20"/>
                <w:szCs w:val="20"/>
                <w:lang w:val="bs-Cyrl-BA"/>
              </w:rPr>
              <w:t>106,12</w:t>
            </w:r>
          </w:p>
        </w:tc>
      </w:tr>
      <w:tr w:rsidR="005A0300" w:rsidRPr="00200549" w:rsidTr="005A0300">
        <w:trPr>
          <w:trHeight w:val="234"/>
        </w:trPr>
        <w:tc>
          <w:tcPr>
            <w:tcW w:w="1427" w:type="dxa"/>
            <w:tcBorders>
              <w:bottom w:val="single" w:sz="4" w:space="0" w:color="000000"/>
            </w:tcBorders>
          </w:tcPr>
          <w:p w:rsidR="005A0300" w:rsidRPr="00F429AB" w:rsidRDefault="005A0300" w:rsidP="00ED09A5">
            <w:pPr>
              <w:pStyle w:val="NoSpacing"/>
              <w:jc w:val="both"/>
              <w:rPr>
                <w:sz w:val="20"/>
                <w:szCs w:val="20"/>
                <w:lang w:val="sr-Latn-BA"/>
              </w:rPr>
            </w:pPr>
            <w:r w:rsidRPr="00F429AB">
              <w:rPr>
                <w:sz w:val="20"/>
                <w:szCs w:val="20"/>
                <w:lang w:val="sr-Latn-BA"/>
              </w:rPr>
              <w:t>416113</w:t>
            </w:r>
          </w:p>
        </w:tc>
        <w:tc>
          <w:tcPr>
            <w:tcW w:w="4841" w:type="dxa"/>
            <w:tcBorders>
              <w:bottom w:val="single" w:sz="4" w:space="0" w:color="000000"/>
            </w:tcBorders>
          </w:tcPr>
          <w:p w:rsidR="005A0300" w:rsidRPr="00F429AB" w:rsidRDefault="005A0300" w:rsidP="00ED09A5">
            <w:pPr>
              <w:pStyle w:val="NoSpacing"/>
              <w:jc w:val="both"/>
              <w:rPr>
                <w:sz w:val="20"/>
                <w:szCs w:val="20"/>
                <w:lang w:val="sr-Latn-BA"/>
              </w:rPr>
            </w:pPr>
            <w:r w:rsidRPr="00F429AB">
              <w:rPr>
                <w:sz w:val="20"/>
                <w:szCs w:val="20"/>
                <w:lang w:val="sr-Latn-BA"/>
              </w:rPr>
              <w:t xml:space="preserve">Помоћ за оспособ за рад </w:t>
            </w:r>
          </w:p>
        </w:tc>
        <w:tc>
          <w:tcPr>
            <w:tcW w:w="2548" w:type="dxa"/>
            <w:tcBorders>
              <w:bottom w:val="single" w:sz="4" w:space="0" w:color="000000"/>
            </w:tcBorders>
          </w:tcPr>
          <w:p w:rsidR="005A0300" w:rsidRPr="00200549" w:rsidRDefault="005A0300" w:rsidP="00ED09A5">
            <w:pPr>
              <w:pStyle w:val="NoSpacing"/>
              <w:jc w:val="right"/>
              <w:rPr>
                <w:sz w:val="20"/>
                <w:szCs w:val="20"/>
                <w:lang w:val="sr-Latn-BA"/>
              </w:rPr>
            </w:pPr>
            <w:r>
              <w:rPr>
                <w:sz w:val="20"/>
                <w:szCs w:val="20"/>
                <w:lang w:val="bs-Cyrl-BA"/>
              </w:rPr>
              <w:t>54.703</w:t>
            </w:r>
            <w:r w:rsidRPr="00200549">
              <w:rPr>
                <w:sz w:val="20"/>
                <w:szCs w:val="20"/>
                <w:lang w:val="sr-Latn-BA"/>
              </w:rPr>
              <w:t>,00</w:t>
            </w:r>
          </w:p>
        </w:tc>
        <w:tc>
          <w:tcPr>
            <w:tcW w:w="2803" w:type="dxa"/>
            <w:tcBorders>
              <w:bottom w:val="single" w:sz="4" w:space="0" w:color="000000"/>
            </w:tcBorders>
          </w:tcPr>
          <w:p w:rsidR="005A0300" w:rsidRPr="00200549" w:rsidRDefault="005A0300" w:rsidP="00ED09A5">
            <w:pPr>
              <w:pStyle w:val="NoSpacing"/>
              <w:jc w:val="right"/>
              <w:rPr>
                <w:sz w:val="20"/>
                <w:szCs w:val="20"/>
                <w:lang w:val="sr-Latn-BA"/>
              </w:rPr>
            </w:pPr>
            <w:r>
              <w:rPr>
                <w:sz w:val="20"/>
                <w:szCs w:val="20"/>
                <w:lang w:val="bs-Cyrl-BA"/>
              </w:rPr>
              <w:t>62.883</w:t>
            </w:r>
            <w:r w:rsidRPr="00200549">
              <w:rPr>
                <w:sz w:val="20"/>
                <w:szCs w:val="20"/>
                <w:lang w:val="sr-Latn-BA"/>
              </w:rPr>
              <w:t>,00</w:t>
            </w:r>
          </w:p>
        </w:tc>
        <w:tc>
          <w:tcPr>
            <w:tcW w:w="2038" w:type="dxa"/>
            <w:tcBorders>
              <w:bottom w:val="single" w:sz="4" w:space="0" w:color="000000"/>
            </w:tcBorders>
          </w:tcPr>
          <w:p w:rsidR="005A0300" w:rsidRPr="00200549" w:rsidRDefault="005A0300" w:rsidP="00ED09A5">
            <w:pPr>
              <w:pStyle w:val="NoSpacing"/>
              <w:jc w:val="right"/>
              <w:rPr>
                <w:sz w:val="20"/>
                <w:szCs w:val="20"/>
                <w:lang w:val="bs-Cyrl-BA"/>
              </w:rPr>
            </w:pPr>
            <w:r>
              <w:rPr>
                <w:sz w:val="20"/>
                <w:szCs w:val="20"/>
                <w:lang w:val="bs-Cyrl-BA"/>
              </w:rPr>
              <w:t>114,95</w:t>
            </w:r>
          </w:p>
        </w:tc>
      </w:tr>
      <w:tr w:rsidR="005A0300" w:rsidRPr="00FE6D48" w:rsidTr="005A0300">
        <w:trPr>
          <w:trHeight w:val="251"/>
        </w:trPr>
        <w:tc>
          <w:tcPr>
            <w:tcW w:w="1427" w:type="dxa"/>
          </w:tcPr>
          <w:p w:rsidR="005A0300" w:rsidRPr="00F429AB" w:rsidRDefault="005A0300" w:rsidP="00ED09A5">
            <w:pPr>
              <w:pStyle w:val="NoSpacing"/>
              <w:jc w:val="both"/>
              <w:rPr>
                <w:sz w:val="20"/>
                <w:szCs w:val="20"/>
                <w:lang w:val="sr-Latn-BA"/>
              </w:rPr>
            </w:pPr>
            <w:r w:rsidRPr="00F429AB">
              <w:rPr>
                <w:sz w:val="20"/>
                <w:szCs w:val="20"/>
                <w:lang w:val="sr-Latn-BA"/>
              </w:rPr>
              <w:t>416114</w:t>
            </w:r>
          </w:p>
        </w:tc>
        <w:tc>
          <w:tcPr>
            <w:tcW w:w="4841" w:type="dxa"/>
          </w:tcPr>
          <w:p w:rsidR="005A0300" w:rsidRPr="00F429AB" w:rsidRDefault="005A0300" w:rsidP="00ED09A5">
            <w:pPr>
              <w:pStyle w:val="NoSpacing"/>
              <w:rPr>
                <w:sz w:val="20"/>
                <w:szCs w:val="20"/>
                <w:lang w:val="sr-Latn-BA"/>
              </w:rPr>
            </w:pPr>
            <w:r w:rsidRPr="00F429AB">
              <w:rPr>
                <w:sz w:val="20"/>
                <w:szCs w:val="20"/>
                <w:lang w:val="sr-Latn-BA"/>
              </w:rPr>
              <w:t xml:space="preserve">Једнократне новчане помоћи </w:t>
            </w:r>
          </w:p>
        </w:tc>
        <w:tc>
          <w:tcPr>
            <w:tcW w:w="2548" w:type="dxa"/>
          </w:tcPr>
          <w:p w:rsidR="005A0300" w:rsidRPr="00200549" w:rsidRDefault="005A0300" w:rsidP="00ED09A5">
            <w:pPr>
              <w:pStyle w:val="NoSpacing"/>
              <w:jc w:val="right"/>
              <w:rPr>
                <w:sz w:val="20"/>
                <w:szCs w:val="20"/>
                <w:lang w:val="sr-Latn-BA"/>
              </w:rPr>
            </w:pPr>
            <w:r w:rsidRPr="00200549">
              <w:rPr>
                <w:sz w:val="20"/>
                <w:szCs w:val="20"/>
                <w:lang w:val="sr-Latn-BA"/>
              </w:rPr>
              <w:t>10.200,00</w:t>
            </w:r>
          </w:p>
        </w:tc>
        <w:tc>
          <w:tcPr>
            <w:tcW w:w="2803" w:type="dxa"/>
          </w:tcPr>
          <w:p w:rsidR="005A0300" w:rsidRPr="00200549" w:rsidRDefault="005A0300" w:rsidP="00ED09A5">
            <w:pPr>
              <w:pStyle w:val="NoSpacing"/>
              <w:jc w:val="right"/>
              <w:rPr>
                <w:sz w:val="20"/>
                <w:szCs w:val="20"/>
                <w:lang w:val="sr-Latn-BA"/>
              </w:rPr>
            </w:pPr>
            <w:r>
              <w:rPr>
                <w:sz w:val="20"/>
                <w:szCs w:val="20"/>
                <w:lang w:val="bs-Cyrl-BA"/>
              </w:rPr>
              <w:t>11.008</w:t>
            </w:r>
            <w:r w:rsidRPr="00200549">
              <w:rPr>
                <w:sz w:val="20"/>
                <w:szCs w:val="20"/>
                <w:lang w:val="sr-Latn-BA"/>
              </w:rPr>
              <w:t>,00</w:t>
            </w:r>
          </w:p>
        </w:tc>
        <w:tc>
          <w:tcPr>
            <w:tcW w:w="2038" w:type="dxa"/>
          </w:tcPr>
          <w:p w:rsidR="005A0300" w:rsidRPr="000C0003" w:rsidRDefault="005A0300" w:rsidP="00ED09A5">
            <w:pPr>
              <w:pStyle w:val="NoSpacing"/>
              <w:jc w:val="right"/>
              <w:rPr>
                <w:sz w:val="20"/>
                <w:szCs w:val="20"/>
                <w:lang w:val="bs-Cyrl-BA"/>
              </w:rPr>
            </w:pPr>
            <w:r>
              <w:rPr>
                <w:sz w:val="20"/>
                <w:szCs w:val="20"/>
                <w:lang w:val="bs-Cyrl-BA"/>
              </w:rPr>
              <w:t>107,92</w:t>
            </w:r>
          </w:p>
        </w:tc>
      </w:tr>
      <w:tr w:rsidR="005A0300" w:rsidRPr="00FE6D48" w:rsidTr="005A0300">
        <w:trPr>
          <w:trHeight w:val="214"/>
        </w:trPr>
        <w:tc>
          <w:tcPr>
            <w:tcW w:w="1427" w:type="dxa"/>
          </w:tcPr>
          <w:p w:rsidR="005A0300" w:rsidRPr="00F429AB" w:rsidRDefault="005A0300" w:rsidP="00ED09A5">
            <w:pPr>
              <w:pStyle w:val="NoSpacing"/>
              <w:jc w:val="both"/>
              <w:rPr>
                <w:sz w:val="20"/>
                <w:szCs w:val="20"/>
                <w:lang w:val="sr-Latn-BA"/>
              </w:rPr>
            </w:pPr>
            <w:r w:rsidRPr="00F429AB">
              <w:rPr>
                <w:sz w:val="20"/>
                <w:szCs w:val="20"/>
                <w:lang w:val="sr-Latn-BA"/>
              </w:rPr>
              <w:lastRenderedPageBreak/>
              <w:t>416118</w:t>
            </w:r>
          </w:p>
        </w:tc>
        <w:tc>
          <w:tcPr>
            <w:tcW w:w="4841" w:type="dxa"/>
          </w:tcPr>
          <w:p w:rsidR="005A0300" w:rsidRPr="00F429AB" w:rsidRDefault="005A0300" w:rsidP="00ED09A5">
            <w:pPr>
              <w:pStyle w:val="NoSpacing"/>
              <w:rPr>
                <w:sz w:val="20"/>
                <w:szCs w:val="20"/>
                <w:lang w:val="sr-Latn-BA"/>
              </w:rPr>
            </w:pPr>
            <w:r w:rsidRPr="00F429AB">
              <w:rPr>
                <w:sz w:val="20"/>
                <w:szCs w:val="20"/>
                <w:lang w:val="sr-Latn-BA"/>
              </w:rPr>
              <w:t xml:space="preserve">Помоћ у натури штићеницима </w:t>
            </w:r>
          </w:p>
        </w:tc>
        <w:tc>
          <w:tcPr>
            <w:tcW w:w="2548" w:type="dxa"/>
          </w:tcPr>
          <w:p w:rsidR="005A0300" w:rsidRPr="00200549" w:rsidRDefault="005A0300" w:rsidP="00ED09A5">
            <w:pPr>
              <w:pStyle w:val="NoSpacing"/>
              <w:jc w:val="right"/>
              <w:rPr>
                <w:sz w:val="20"/>
                <w:szCs w:val="20"/>
                <w:lang w:val="sr-Latn-BA"/>
              </w:rPr>
            </w:pPr>
            <w:r>
              <w:rPr>
                <w:sz w:val="20"/>
                <w:szCs w:val="20"/>
                <w:lang w:val="bs-Cyrl-BA"/>
              </w:rPr>
              <w:t>1.632</w:t>
            </w:r>
            <w:r w:rsidRPr="00200549">
              <w:rPr>
                <w:sz w:val="20"/>
                <w:szCs w:val="20"/>
                <w:lang w:val="sr-Latn-BA"/>
              </w:rPr>
              <w:t>,00</w:t>
            </w:r>
          </w:p>
        </w:tc>
        <w:tc>
          <w:tcPr>
            <w:tcW w:w="2803" w:type="dxa"/>
          </w:tcPr>
          <w:p w:rsidR="005A0300" w:rsidRPr="00200549" w:rsidRDefault="005A0300" w:rsidP="00ED09A5">
            <w:pPr>
              <w:pStyle w:val="NoSpacing"/>
              <w:jc w:val="right"/>
              <w:rPr>
                <w:sz w:val="20"/>
                <w:szCs w:val="20"/>
                <w:lang w:val="sr-Latn-BA"/>
              </w:rPr>
            </w:pPr>
            <w:r>
              <w:rPr>
                <w:sz w:val="20"/>
                <w:szCs w:val="20"/>
                <w:lang w:val="bs-Cyrl-BA"/>
              </w:rPr>
              <w:t>4.500</w:t>
            </w:r>
            <w:r w:rsidRPr="00200549">
              <w:rPr>
                <w:sz w:val="20"/>
                <w:szCs w:val="20"/>
                <w:lang w:val="sr-Latn-BA"/>
              </w:rPr>
              <w:t>,00</w:t>
            </w:r>
          </w:p>
        </w:tc>
        <w:tc>
          <w:tcPr>
            <w:tcW w:w="2038" w:type="dxa"/>
          </w:tcPr>
          <w:p w:rsidR="005A0300" w:rsidRPr="000C0003" w:rsidRDefault="005A0300" w:rsidP="00ED09A5">
            <w:pPr>
              <w:pStyle w:val="NoSpacing"/>
              <w:jc w:val="right"/>
              <w:rPr>
                <w:sz w:val="20"/>
                <w:szCs w:val="20"/>
                <w:lang w:val="bs-Cyrl-BA"/>
              </w:rPr>
            </w:pPr>
            <w:r>
              <w:rPr>
                <w:sz w:val="20"/>
                <w:szCs w:val="20"/>
                <w:lang w:val="bs-Cyrl-BA"/>
              </w:rPr>
              <w:t>275</w:t>
            </w:r>
            <w:r>
              <w:rPr>
                <w:sz w:val="20"/>
                <w:szCs w:val="20"/>
                <w:lang w:val="sr-Latn-BA"/>
              </w:rPr>
              <w:t>,</w:t>
            </w:r>
            <w:r>
              <w:rPr>
                <w:sz w:val="20"/>
                <w:szCs w:val="20"/>
                <w:lang w:val="bs-Cyrl-BA"/>
              </w:rPr>
              <w:t>74</w:t>
            </w:r>
          </w:p>
        </w:tc>
      </w:tr>
      <w:tr w:rsidR="005A0300" w:rsidRPr="00FE6D48" w:rsidTr="005A0300">
        <w:trPr>
          <w:trHeight w:val="196"/>
        </w:trPr>
        <w:tc>
          <w:tcPr>
            <w:tcW w:w="1427" w:type="dxa"/>
            <w:tcBorders>
              <w:bottom w:val="single" w:sz="4" w:space="0" w:color="auto"/>
            </w:tcBorders>
          </w:tcPr>
          <w:p w:rsidR="005A0300" w:rsidRPr="00F429AB" w:rsidRDefault="005A0300" w:rsidP="00ED09A5">
            <w:pPr>
              <w:pStyle w:val="NoSpacing"/>
              <w:jc w:val="both"/>
              <w:rPr>
                <w:sz w:val="20"/>
                <w:szCs w:val="20"/>
                <w:lang w:val="sr-Latn-BA"/>
              </w:rPr>
            </w:pPr>
            <w:r w:rsidRPr="00F429AB">
              <w:rPr>
                <w:sz w:val="20"/>
                <w:szCs w:val="20"/>
                <w:lang w:val="sr-Latn-BA"/>
              </w:rPr>
              <w:t>416119</w:t>
            </w:r>
          </w:p>
        </w:tc>
        <w:tc>
          <w:tcPr>
            <w:tcW w:w="4841" w:type="dxa"/>
            <w:tcBorders>
              <w:bottom w:val="single" w:sz="4" w:space="0" w:color="auto"/>
            </w:tcBorders>
          </w:tcPr>
          <w:p w:rsidR="005A0300" w:rsidRPr="00F429AB" w:rsidRDefault="005A0300" w:rsidP="00ED09A5">
            <w:pPr>
              <w:pStyle w:val="NoSpacing"/>
              <w:rPr>
                <w:sz w:val="20"/>
                <w:szCs w:val="20"/>
                <w:lang w:val="sr-Latn-BA"/>
              </w:rPr>
            </w:pPr>
            <w:r w:rsidRPr="00F429AB">
              <w:rPr>
                <w:sz w:val="20"/>
                <w:szCs w:val="20"/>
                <w:lang w:val="sr-Latn-BA"/>
              </w:rPr>
              <w:t xml:space="preserve">Остале помоћи штић. у установама </w:t>
            </w:r>
          </w:p>
        </w:tc>
        <w:tc>
          <w:tcPr>
            <w:tcW w:w="2548" w:type="dxa"/>
            <w:tcBorders>
              <w:bottom w:val="single" w:sz="4" w:space="0" w:color="auto"/>
            </w:tcBorders>
          </w:tcPr>
          <w:p w:rsidR="005A0300" w:rsidRPr="00200549" w:rsidRDefault="005A0300" w:rsidP="00ED09A5">
            <w:pPr>
              <w:pStyle w:val="NoSpacing"/>
              <w:jc w:val="right"/>
              <w:rPr>
                <w:sz w:val="20"/>
                <w:szCs w:val="20"/>
                <w:lang w:val="sr-Latn-BA"/>
              </w:rPr>
            </w:pPr>
            <w:r>
              <w:rPr>
                <w:sz w:val="20"/>
                <w:szCs w:val="20"/>
                <w:lang w:val="bs-Cyrl-BA"/>
              </w:rPr>
              <w:t>0</w:t>
            </w:r>
            <w:r w:rsidRPr="00200549">
              <w:rPr>
                <w:sz w:val="20"/>
                <w:szCs w:val="20"/>
                <w:lang w:val="sr-Latn-BA"/>
              </w:rPr>
              <w:t>,00</w:t>
            </w:r>
          </w:p>
        </w:tc>
        <w:tc>
          <w:tcPr>
            <w:tcW w:w="2803" w:type="dxa"/>
            <w:tcBorders>
              <w:bottom w:val="single" w:sz="4" w:space="0" w:color="auto"/>
            </w:tcBorders>
          </w:tcPr>
          <w:p w:rsidR="005A0300" w:rsidRPr="00200549" w:rsidRDefault="005A0300" w:rsidP="00ED09A5">
            <w:pPr>
              <w:pStyle w:val="NoSpacing"/>
              <w:jc w:val="right"/>
              <w:rPr>
                <w:sz w:val="20"/>
                <w:szCs w:val="20"/>
                <w:lang w:val="sr-Latn-BA"/>
              </w:rPr>
            </w:pPr>
            <w:r>
              <w:rPr>
                <w:sz w:val="20"/>
                <w:szCs w:val="20"/>
                <w:lang w:val="bs-Cyrl-BA"/>
              </w:rPr>
              <w:t>1.584</w:t>
            </w:r>
            <w:r w:rsidRPr="00200549">
              <w:rPr>
                <w:sz w:val="20"/>
                <w:szCs w:val="20"/>
                <w:lang w:val="sr-Latn-BA"/>
              </w:rPr>
              <w:t>,00</w:t>
            </w:r>
          </w:p>
        </w:tc>
        <w:tc>
          <w:tcPr>
            <w:tcW w:w="2038" w:type="dxa"/>
            <w:tcBorders>
              <w:bottom w:val="single" w:sz="4" w:space="0" w:color="auto"/>
            </w:tcBorders>
          </w:tcPr>
          <w:p w:rsidR="005A0300" w:rsidRPr="00200549" w:rsidRDefault="005A0300" w:rsidP="00ED09A5">
            <w:pPr>
              <w:pStyle w:val="NoSpacing"/>
              <w:jc w:val="right"/>
              <w:rPr>
                <w:sz w:val="20"/>
                <w:szCs w:val="20"/>
                <w:lang w:val="sr-Latn-BA"/>
              </w:rPr>
            </w:pPr>
            <w:r w:rsidRPr="00200549">
              <w:rPr>
                <w:sz w:val="20"/>
                <w:szCs w:val="20"/>
                <w:lang w:val="sr-Latn-BA"/>
              </w:rPr>
              <w:t>0,00</w:t>
            </w:r>
          </w:p>
        </w:tc>
      </w:tr>
      <w:tr w:rsidR="005A0300" w:rsidRPr="00200549" w:rsidTr="005A0300">
        <w:trPr>
          <w:trHeight w:val="271"/>
        </w:trPr>
        <w:tc>
          <w:tcPr>
            <w:tcW w:w="1427" w:type="dxa"/>
            <w:tcBorders>
              <w:top w:val="single" w:sz="4" w:space="0" w:color="auto"/>
            </w:tcBorders>
          </w:tcPr>
          <w:p w:rsidR="005A0300" w:rsidRPr="00F429AB" w:rsidRDefault="005A0300" w:rsidP="00ED09A5">
            <w:pPr>
              <w:pStyle w:val="NoSpacing"/>
              <w:jc w:val="both"/>
              <w:rPr>
                <w:sz w:val="20"/>
                <w:szCs w:val="20"/>
                <w:lang w:val="sr-Latn-BA"/>
              </w:rPr>
            </w:pPr>
            <w:r w:rsidRPr="00F429AB">
              <w:rPr>
                <w:sz w:val="20"/>
                <w:szCs w:val="20"/>
                <w:lang w:val="sr-Latn-BA"/>
              </w:rPr>
              <w:t>416124</w:t>
            </w:r>
          </w:p>
        </w:tc>
        <w:tc>
          <w:tcPr>
            <w:tcW w:w="4841" w:type="dxa"/>
            <w:tcBorders>
              <w:top w:val="single" w:sz="4" w:space="0" w:color="auto"/>
            </w:tcBorders>
          </w:tcPr>
          <w:p w:rsidR="005A0300" w:rsidRPr="00F429AB" w:rsidRDefault="005A0300" w:rsidP="00ED09A5">
            <w:pPr>
              <w:pStyle w:val="NoSpacing"/>
              <w:rPr>
                <w:sz w:val="20"/>
                <w:szCs w:val="20"/>
                <w:lang w:val="sr-Latn-BA"/>
              </w:rPr>
            </w:pPr>
            <w:r w:rsidRPr="00F429AB">
              <w:rPr>
                <w:sz w:val="20"/>
                <w:szCs w:val="20"/>
                <w:lang w:val="sr-Latn-BA"/>
              </w:rPr>
              <w:t xml:space="preserve">Стипендије </w:t>
            </w:r>
          </w:p>
        </w:tc>
        <w:tc>
          <w:tcPr>
            <w:tcW w:w="2548" w:type="dxa"/>
            <w:tcBorders>
              <w:top w:val="single" w:sz="4" w:space="0" w:color="auto"/>
            </w:tcBorders>
          </w:tcPr>
          <w:p w:rsidR="005A0300" w:rsidRPr="00200549" w:rsidRDefault="005A0300" w:rsidP="00ED09A5">
            <w:pPr>
              <w:pStyle w:val="NoSpacing"/>
              <w:jc w:val="right"/>
              <w:rPr>
                <w:sz w:val="20"/>
                <w:szCs w:val="20"/>
                <w:lang w:val="sr-Latn-BA"/>
              </w:rPr>
            </w:pPr>
            <w:r>
              <w:rPr>
                <w:sz w:val="20"/>
                <w:szCs w:val="20"/>
                <w:lang w:val="bs-Cyrl-BA"/>
              </w:rPr>
              <w:t>32</w:t>
            </w:r>
            <w:r w:rsidRPr="00200549">
              <w:rPr>
                <w:sz w:val="20"/>
                <w:szCs w:val="20"/>
                <w:lang w:val="sr-Latn-BA"/>
              </w:rPr>
              <w:t>.000,00</w:t>
            </w:r>
          </w:p>
        </w:tc>
        <w:tc>
          <w:tcPr>
            <w:tcW w:w="2803" w:type="dxa"/>
            <w:tcBorders>
              <w:top w:val="single" w:sz="4" w:space="0" w:color="auto"/>
            </w:tcBorders>
          </w:tcPr>
          <w:p w:rsidR="005A0300" w:rsidRPr="00200549" w:rsidRDefault="005A0300" w:rsidP="00ED09A5">
            <w:pPr>
              <w:pStyle w:val="NoSpacing"/>
              <w:jc w:val="right"/>
              <w:rPr>
                <w:sz w:val="20"/>
                <w:szCs w:val="20"/>
                <w:lang w:val="sr-Latn-BA"/>
              </w:rPr>
            </w:pPr>
            <w:r>
              <w:rPr>
                <w:sz w:val="20"/>
                <w:szCs w:val="20"/>
                <w:lang w:val="bs-Cyrl-BA"/>
              </w:rPr>
              <w:t>32</w:t>
            </w:r>
            <w:r w:rsidRPr="00200549">
              <w:rPr>
                <w:sz w:val="20"/>
                <w:szCs w:val="20"/>
                <w:lang w:val="sr-Latn-BA"/>
              </w:rPr>
              <w:t>.000,00</w:t>
            </w:r>
          </w:p>
        </w:tc>
        <w:tc>
          <w:tcPr>
            <w:tcW w:w="2038" w:type="dxa"/>
            <w:tcBorders>
              <w:top w:val="single" w:sz="4" w:space="0" w:color="auto"/>
            </w:tcBorders>
          </w:tcPr>
          <w:p w:rsidR="005A0300" w:rsidRPr="00200549" w:rsidRDefault="005A0300" w:rsidP="00ED09A5">
            <w:pPr>
              <w:pStyle w:val="NoSpacing"/>
              <w:jc w:val="right"/>
              <w:rPr>
                <w:sz w:val="20"/>
                <w:szCs w:val="20"/>
                <w:lang w:val="sr-Latn-BA"/>
              </w:rPr>
            </w:pPr>
            <w:r w:rsidRPr="00200549">
              <w:rPr>
                <w:sz w:val="20"/>
                <w:szCs w:val="20"/>
                <w:lang w:val="sr-Latn-BA"/>
              </w:rPr>
              <w:t>100,00</w:t>
            </w:r>
          </w:p>
        </w:tc>
      </w:tr>
      <w:tr w:rsidR="005A0300" w:rsidRPr="00FE6D48" w:rsidTr="005A0300">
        <w:trPr>
          <w:trHeight w:val="271"/>
        </w:trPr>
        <w:tc>
          <w:tcPr>
            <w:tcW w:w="1427" w:type="dxa"/>
            <w:tcBorders>
              <w:top w:val="single" w:sz="4" w:space="0" w:color="auto"/>
            </w:tcBorders>
          </w:tcPr>
          <w:p w:rsidR="005A0300" w:rsidRPr="00F429AB" w:rsidRDefault="005A0300" w:rsidP="00ED09A5">
            <w:pPr>
              <w:pStyle w:val="NoSpacing"/>
              <w:jc w:val="both"/>
              <w:rPr>
                <w:sz w:val="20"/>
                <w:szCs w:val="20"/>
                <w:lang w:val="sr-Latn-BA"/>
              </w:rPr>
            </w:pPr>
            <w:r>
              <w:rPr>
                <w:sz w:val="20"/>
                <w:szCs w:val="20"/>
                <w:lang w:val="sr-Latn-BA"/>
              </w:rPr>
              <w:t>416122</w:t>
            </w:r>
          </w:p>
        </w:tc>
        <w:tc>
          <w:tcPr>
            <w:tcW w:w="4841" w:type="dxa"/>
            <w:tcBorders>
              <w:top w:val="single" w:sz="4" w:space="0" w:color="auto"/>
            </w:tcBorders>
          </w:tcPr>
          <w:p w:rsidR="005A0300" w:rsidRPr="00F429AB" w:rsidRDefault="005A0300" w:rsidP="00ED09A5">
            <w:pPr>
              <w:pStyle w:val="NoSpacing"/>
              <w:rPr>
                <w:sz w:val="20"/>
                <w:szCs w:val="20"/>
                <w:lang w:val="sr-Latn-BA"/>
              </w:rPr>
            </w:pPr>
            <w:r>
              <w:rPr>
                <w:sz w:val="20"/>
                <w:szCs w:val="20"/>
                <w:lang w:val="sr-Latn-BA"/>
              </w:rPr>
              <w:t>Lične invalidnine</w:t>
            </w:r>
          </w:p>
        </w:tc>
        <w:tc>
          <w:tcPr>
            <w:tcW w:w="2548" w:type="dxa"/>
            <w:tcBorders>
              <w:top w:val="single" w:sz="4" w:space="0" w:color="auto"/>
            </w:tcBorders>
          </w:tcPr>
          <w:p w:rsidR="005A0300" w:rsidRPr="00200549" w:rsidRDefault="005A0300" w:rsidP="00ED09A5">
            <w:pPr>
              <w:pStyle w:val="NoSpacing"/>
              <w:jc w:val="right"/>
              <w:rPr>
                <w:sz w:val="20"/>
                <w:szCs w:val="20"/>
                <w:lang w:val="sr-Latn-BA"/>
              </w:rPr>
            </w:pPr>
            <w:r>
              <w:rPr>
                <w:sz w:val="20"/>
                <w:szCs w:val="20"/>
                <w:lang w:val="bs-Cyrl-BA"/>
              </w:rPr>
              <w:t>43</w:t>
            </w:r>
            <w:r w:rsidRPr="00200549">
              <w:rPr>
                <w:sz w:val="20"/>
                <w:szCs w:val="20"/>
                <w:lang w:val="sr-Latn-BA"/>
              </w:rPr>
              <w:t>.</w:t>
            </w:r>
            <w:r>
              <w:rPr>
                <w:sz w:val="20"/>
                <w:szCs w:val="20"/>
                <w:lang w:val="bs-Cyrl-BA"/>
              </w:rPr>
              <w:t>830</w:t>
            </w:r>
            <w:r w:rsidRPr="00200549">
              <w:rPr>
                <w:sz w:val="20"/>
                <w:szCs w:val="20"/>
                <w:lang w:val="sr-Latn-BA"/>
              </w:rPr>
              <w:t>,00</w:t>
            </w:r>
          </w:p>
        </w:tc>
        <w:tc>
          <w:tcPr>
            <w:tcW w:w="2803" w:type="dxa"/>
            <w:tcBorders>
              <w:top w:val="single" w:sz="4" w:space="0" w:color="auto"/>
            </w:tcBorders>
          </w:tcPr>
          <w:p w:rsidR="005A0300" w:rsidRPr="00200549" w:rsidRDefault="005A0300" w:rsidP="00ED09A5">
            <w:pPr>
              <w:pStyle w:val="NoSpacing"/>
              <w:jc w:val="right"/>
              <w:rPr>
                <w:sz w:val="20"/>
                <w:szCs w:val="20"/>
                <w:lang w:val="bs-Cyrl-BA"/>
              </w:rPr>
            </w:pPr>
            <w:r>
              <w:rPr>
                <w:sz w:val="20"/>
                <w:szCs w:val="20"/>
                <w:lang w:val="bs-Cyrl-BA"/>
              </w:rPr>
              <w:t>48.960</w:t>
            </w:r>
            <w:r w:rsidRPr="00200549">
              <w:rPr>
                <w:sz w:val="20"/>
                <w:szCs w:val="20"/>
                <w:lang w:val="bs-Cyrl-BA"/>
              </w:rPr>
              <w:t>,00</w:t>
            </w:r>
          </w:p>
        </w:tc>
        <w:tc>
          <w:tcPr>
            <w:tcW w:w="2038" w:type="dxa"/>
            <w:tcBorders>
              <w:top w:val="single" w:sz="4" w:space="0" w:color="auto"/>
            </w:tcBorders>
          </w:tcPr>
          <w:p w:rsidR="005A0300" w:rsidRPr="00200549" w:rsidRDefault="005A0300" w:rsidP="00ED09A5">
            <w:pPr>
              <w:pStyle w:val="NoSpacing"/>
              <w:jc w:val="right"/>
              <w:rPr>
                <w:sz w:val="20"/>
                <w:szCs w:val="20"/>
                <w:lang w:val="bs-Cyrl-BA"/>
              </w:rPr>
            </w:pPr>
            <w:r>
              <w:rPr>
                <w:sz w:val="20"/>
                <w:szCs w:val="20"/>
                <w:lang w:val="bs-Cyrl-BA"/>
              </w:rPr>
              <w:t>111,70</w:t>
            </w:r>
          </w:p>
        </w:tc>
      </w:tr>
      <w:tr w:rsidR="005A0300" w:rsidRPr="00200549" w:rsidTr="005A0300">
        <w:trPr>
          <w:trHeight w:val="181"/>
        </w:trPr>
        <w:tc>
          <w:tcPr>
            <w:tcW w:w="1427" w:type="dxa"/>
            <w:tcBorders>
              <w:bottom w:val="single" w:sz="4" w:space="0" w:color="auto"/>
            </w:tcBorders>
          </w:tcPr>
          <w:p w:rsidR="005A0300" w:rsidRPr="00F429AB" w:rsidRDefault="005A0300" w:rsidP="00ED09A5">
            <w:pPr>
              <w:pStyle w:val="NoSpacing"/>
              <w:jc w:val="both"/>
              <w:rPr>
                <w:sz w:val="20"/>
                <w:szCs w:val="20"/>
                <w:lang w:val="sr-Cyrl-BA"/>
              </w:rPr>
            </w:pPr>
            <w:r w:rsidRPr="00F429AB">
              <w:rPr>
                <w:sz w:val="20"/>
                <w:szCs w:val="20"/>
                <w:lang w:val="sr-Cyrl-BA"/>
              </w:rPr>
              <w:t>416211</w:t>
            </w:r>
          </w:p>
        </w:tc>
        <w:tc>
          <w:tcPr>
            <w:tcW w:w="4841" w:type="dxa"/>
            <w:tcBorders>
              <w:bottom w:val="single" w:sz="4" w:space="0" w:color="auto"/>
            </w:tcBorders>
          </w:tcPr>
          <w:p w:rsidR="005A0300" w:rsidRPr="00F429AB" w:rsidRDefault="005A0300" w:rsidP="00ED09A5">
            <w:pPr>
              <w:pStyle w:val="NoSpacing"/>
              <w:jc w:val="center"/>
              <w:rPr>
                <w:sz w:val="20"/>
                <w:szCs w:val="20"/>
                <w:lang w:val="sr-Cyrl-BA"/>
              </w:rPr>
            </w:pPr>
            <w:r w:rsidRPr="00F429AB">
              <w:rPr>
                <w:sz w:val="20"/>
                <w:szCs w:val="20"/>
                <w:lang w:val="sr-Cyrl-BA"/>
              </w:rPr>
              <w:t>Здравств.  осигурање соц угрожених</w:t>
            </w:r>
          </w:p>
        </w:tc>
        <w:tc>
          <w:tcPr>
            <w:tcW w:w="2548" w:type="dxa"/>
            <w:tcBorders>
              <w:bottom w:val="single" w:sz="4" w:space="0" w:color="auto"/>
            </w:tcBorders>
          </w:tcPr>
          <w:p w:rsidR="005A0300" w:rsidRPr="00200549" w:rsidRDefault="005A0300" w:rsidP="00ED09A5">
            <w:pPr>
              <w:pStyle w:val="NoSpacing"/>
              <w:jc w:val="right"/>
              <w:rPr>
                <w:sz w:val="20"/>
                <w:szCs w:val="20"/>
                <w:lang w:val="sr-Latn-BA"/>
              </w:rPr>
            </w:pPr>
            <w:r w:rsidRPr="00200549">
              <w:rPr>
                <w:sz w:val="20"/>
                <w:szCs w:val="20"/>
                <w:lang w:val="sr-Latn-BA"/>
              </w:rPr>
              <w:t>14.078,00</w:t>
            </w:r>
          </w:p>
        </w:tc>
        <w:tc>
          <w:tcPr>
            <w:tcW w:w="2803" w:type="dxa"/>
            <w:tcBorders>
              <w:bottom w:val="single" w:sz="4" w:space="0" w:color="auto"/>
            </w:tcBorders>
          </w:tcPr>
          <w:p w:rsidR="005A0300" w:rsidRPr="00200549" w:rsidRDefault="005A0300" w:rsidP="00ED09A5">
            <w:pPr>
              <w:pStyle w:val="NoSpacing"/>
              <w:jc w:val="right"/>
              <w:rPr>
                <w:sz w:val="20"/>
                <w:szCs w:val="20"/>
                <w:lang w:val="sr-Latn-BA"/>
              </w:rPr>
            </w:pPr>
            <w:r>
              <w:rPr>
                <w:sz w:val="20"/>
                <w:szCs w:val="20"/>
                <w:lang w:val="bs-Cyrl-BA"/>
              </w:rPr>
              <w:t>11.120</w:t>
            </w:r>
            <w:r w:rsidRPr="00200549">
              <w:rPr>
                <w:sz w:val="20"/>
                <w:szCs w:val="20"/>
                <w:lang w:val="sr-Latn-BA"/>
              </w:rPr>
              <w:t>,00</w:t>
            </w:r>
          </w:p>
        </w:tc>
        <w:tc>
          <w:tcPr>
            <w:tcW w:w="2038" w:type="dxa"/>
            <w:tcBorders>
              <w:bottom w:val="single" w:sz="4" w:space="0" w:color="auto"/>
            </w:tcBorders>
          </w:tcPr>
          <w:p w:rsidR="005A0300" w:rsidRPr="00200549" w:rsidRDefault="005A0300" w:rsidP="00ED09A5">
            <w:pPr>
              <w:pStyle w:val="NoSpacing"/>
              <w:jc w:val="right"/>
              <w:rPr>
                <w:sz w:val="20"/>
                <w:szCs w:val="20"/>
                <w:lang w:val="bs-Cyrl-BA"/>
              </w:rPr>
            </w:pPr>
            <w:r>
              <w:rPr>
                <w:sz w:val="20"/>
                <w:szCs w:val="20"/>
                <w:lang w:val="bs-Cyrl-BA"/>
              </w:rPr>
              <w:t>78,99</w:t>
            </w:r>
          </w:p>
        </w:tc>
      </w:tr>
      <w:tr w:rsidR="005A0300" w:rsidRPr="00806E75" w:rsidTr="005A0300">
        <w:trPr>
          <w:trHeight w:val="317"/>
        </w:trPr>
        <w:tc>
          <w:tcPr>
            <w:tcW w:w="1427" w:type="dxa"/>
            <w:tcBorders>
              <w:top w:val="single" w:sz="4" w:space="0" w:color="auto"/>
            </w:tcBorders>
          </w:tcPr>
          <w:p w:rsidR="005A0300" w:rsidRPr="00806E75" w:rsidRDefault="005A0300" w:rsidP="00ED09A5">
            <w:pPr>
              <w:pStyle w:val="NoSpacing"/>
              <w:jc w:val="both"/>
              <w:rPr>
                <w:b/>
                <w:sz w:val="20"/>
                <w:szCs w:val="20"/>
                <w:lang w:val="sr-Cyrl-BA"/>
              </w:rPr>
            </w:pPr>
          </w:p>
        </w:tc>
        <w:tc>
          <w:tcPr>
            <w:tcW w:w="4841" w:type="dxa"/>
            <w:tcBorders>
              <w:top w:val="single" w:sz="4" w:space="0" w:color="auto"/>
            </w:tcBorders>
          </w:tcPr>
          <w:p w:rsidR="005A0300" w:rsidRPr="00806E75" w:rsidRDefault="005A0300" w:rsidP="00ED09A5">
            <w:pPr>
              <w:pStyle w:val="NoSpacing"/>
              <w:jc w:val="center"/>
              <w:rPr>
                <w:b/>
                <w:sz w:val="20"/>
                <w:szCs w:val="20"/>
                <w:lang w:val="sr-Cyrl-BA"/>
              </w:rPr>
            </w:pPr>
            <w:r w:rsidRPr="00806E75">
              <w:rPr>
                <w:b/>
                <w:sz w:val="20"/>
                <w:szCs w:val="20"/>
                <w:lang w:val="sr-Latn-BA"/>
              </w:rPr>
              <w:t xml:space="preserve">УКУПНО : </w:t>
            </w:r>
          </w:p>
        </w:tc>
        <w:tc>
          <w:tcPr>
            <w:tcW w:w="2548" w:type="dxa"/>
            <w:tcBorders>
              <w:top w:val="single" w:sz="4" w:space="0" w:color="auto"/>
            </w:tcBorders>
          </w:tcPr>
          <w:p w:rsidR="005A0300" w:rsidRPr="00200549" w:rsidRDefault="005A0300" w:rsidP="00ED09A5">
            <w:pPr>
              <w:pStyle w:val="NoSpacing"/>
              <w:jc w:val="right"/>
              <w:rPr>
                <w:b/>
                <w:sz w:val="20"/>
                <w:szCs w:val="20"/>
                <w:lang w:val="sr-Latn-BA"/>
              </w:rPr>
            </w:pPr>
            <w:r>
              <w:rPr>
                <w:b/>
                <w:sz w:val="20"/>
                <w:szCs w:val="20"/>
                <w:lang w:val="bs-Cyrl-BA"/>
              </w:rPr>
              <w:t>310.747,00</w:t>
            </w:r>
          </w:p>
        </w:tc>
        <w:tc>
          <w:tcPr>
            <w:tcW w:w="2803" w:type="dxa"/>
            <w:tcBorders>
              <w:top w:val="single" w:sz="4" w:space="0" w:color="auto"/>
            </w:tcBorders>
          </w:tcPr>
          <w:p w:rsidR="005A0300" w:rsidRPr="00200549" w:rsidRDefault="005A0300" w:rsidP="00ED09A5">
            <w:pPr>
              <w:pStyle w:val="NoSpacing"/>
              <w:jc w:val="right"/>
              <w:rPr>
                <w:b/>
                <w:sz w:val="20"/>
                <w:szCs w:val="20"/>
                <w:lang w:val="bs-Cyrl-BA"/>
              </w:rPr>
            </w:pPr>
            <w:r>
              <w:rPr>
                <w:b/>
                <w:sz w:val="20"/>
                <w:szCs w:val="20"/>
                <w:lang w:val="bs-Cyrl-BA"/>
              </w:rPr>
              <w:t>333.725,00</w:t>
            </w:r>
          </w:p>
        </w:tc>
        <w:tc>
          <w:tcPr>
            <w:tcW w:w="2038" w:type="dxa"/>
            <w:tcBorders>
              <w:top w:val="single" w:sz="4" w:space="0" w:color="auto"/>
            </w:tcBorders>
          </w:tcPr>
          <w:p w:rsidR="005A0300" w:rsidRPr="00200549" w:rsidRDefault="005A0300" w:rsidP="00ED09A5">
            <w:pPr>
              <w:pStyle w:val="NoSpacing"/>
              <w:jc w:val="right"/>
              <w:rPr>
                <w:b/>
                <w:sz w:val="20"/>
                <w:szCs w:val="20"/>
                <w:lang w:val="bs-Cyrl-BA"/>
              </w:rPr>
            </w:pPr>
            <w:r>
              <w:rPr>
                <w:b/>
                <w:sz w:val="20"/>
                <w:szCs w:val="20"/>
                <w:lang w:val="bs-Cyrl-BA"/>
              </w:rPr>
              <w:t>107,39</w:t>
            </w:r>
          </w:p>
        </w:tc>
      </w:tr>
    </w:tbl>
    <w:p w:rsidR="005A0300" w:rsidRDefault="005A0300" w:rsidP="005A0300">
      <w:pPr>
        <w:pStyle w:val="NoSpacing"/>
        <w:jc w:val="both"/>
        <w:rPr>
          <w:rFonts w:cs="Calibri"/>
          <w:sz w:val="24"/>
          <w:szCs w:val="24"/>
          <w:lang w:val="sr-Cyrl-CS"/>
        </w:rPr>
      </w:pPr>
      <w:r w:rsidRPr="00BE7B9B">
        <w:rPr>
          <w:rFonts w:cs="Calibri"/>
          <w:sz w:val="24"/>
          <w:szCs w:val="24"/>
          <w:lang w:val="sr-Cyrl-CS"/>
        </w:rPr>
        <w:t>Укупни расходи за социјално угрожене за 202</w:t>
      </w:r>
      <w:r w:rsidRPr="00BE7B9B">
        <w:rPr>
          <w:rFonts w:cs="Calibri"/>
          <w:sz w:val="24"/>
          <w:szCs w:val="24"/>
          <w:lang w:val="hr-HR"/>
        </w:rPr>
        <w:t>2</w:t>
      </w:r>
      <w:r w:rsidRPr="00BE7B9B">
        <w:rPr>
          <w:rFonts w:cs="Calibri"/>
          <w:sz w:val="24"/>
          <w:szCs w:val="24"/>
          <w:lang w:val="sr-Cyrl-CS"/>
        </w:rPr>
        <w:t>.го</w:t>
      </w:r>
      <w:r>
        <w:rPr>
          <w:rFonts w:cs="Calibri"/>
          <w:sz w:val="24"/>
          <w:szCs w:val="24"/>
          <w:lang w:val="sr-Cyrl-CS"/>
        </w:rPr>
        <w:t>д</w:t>
      </w:r>
      <w:r w:rsidRPr="00BE7B9B">
        <w:rPr>
          <w:rFonts w:cs="Calibri"/>
          <w:sz w:val="24"/>
          <w:szCs w:val="24"/>
          <w:lang w:val="sr-Cyrl-CS"/>
        </w:rPr>
        <w:t xml:space="preserve">ину се предвиђају у износу од </w:t>
      </w:r>
      <w:r w:rsidRPr="00BE7B9B">
        <w:rPr>
          <w:rFonts w:cs="Calibri"/>
          <w:sz w:val="24"/>
          <w:szCs w:val="24"/>
          <w:lang w:val="hr-HR"/>
        </w:rPr>
        <w:t>333.725,00</w:t>
      </w:r>
      <w:r w:rsidRPr="00BE7B9B">
        <w:rPr>
          <w:rFonts w:cs="Calibri"/>
          <w:sz w:val="24"/>
          <w:szCs w:val="24"/>
          <w:lang w:val="sr-Cyrl-CS"/>
        </w:rPr>
        <w:t xml:space="preserve">  КМ или за </w:t>
      </w:r>
      <w:r w:rsidRPr="00BE7B9B">
        <w:rPr>
          <w:rFonts w:cs="Calibri"/>
          <w:sz w:val="24"/>
          <w:szCs w:val="24"/>
          <w:lang w:val="hr-HR"/>
        </w:rPr>
        <w:t xml:space="preserve">7,39 </w:t>
      </w:r>
      <w:r w:rsidRPr="00BE7B9B">
        <w:rPr>
          <w:rFonts w:cs="Calibri"/>
          <w:sz w:val="24"/>
          <w:szCs w:val="24"/>
          <w:lang w:val="sr-Cyrl-CS"/>
        </w:rPr>
        <w:t xml:space="preserve">% </w:t>
      </w:r>
      <w:r w:rsidRPr="00BE7B9B">
        <w:rPr>
          <w:rFonts w:cs="Calibri"/>
          <w:sz w:val="24"/>
          <w:szCs w:val="24"/>
          <w:lang w:val="sr-Cyrl-BA"/>
        </w:rPr>
        <w:t>више</w:t>
      </w:r>
      <w:r w:rsidRPr="00BE7B9B">
        <w:rPr>
          <w:rFonts w:cs="Calibri"/>
          <w:sz w:val="24"/>
          <w:szCs w:val="24"/>
          <w:lang w:val="sr-Cyrl-CS"/>
        </w:rPr>
        <w:t xml:space="preserve"> него у 20</w:t>
      </w:r>
      <w:r w:rsidRPr="00BE7B9B">
        <w:rPr>
          <w:rFonts w:cs="Calibri"/>
          <w:sz w:val="24"/>
          <w:szCs w:val="24"/>
          <w:lang w:val="hr-HR"/>
        </w:rPr>
        <w:t>21</w:t>
      </w:r>
      <w:r>
        <w:rPr>
          <w:rFonts w:cs="Calibri"/>
          <w:sz w:val="24"/>
          <w:szCs w:val="24"/>
          <w:lang w:val="sr-Cyrl-CS"/>
        </w:rPr>
        <w:t>.години</w:t>
      </w:r>
      <w:r w:rsidRPr="00BE7B9B">
        <w:rPr>
          <w:rFonts w:cs="Calibri"/>
          <w:sz w:val="24"/>
          <w:szCs w:val="24"/>
          <w:lang w:val="sr-Cyrl-CS"/>
        </w:rPr>
        <w:t>.</w:t>
      </w:r>
    </w:p>
    <w:p w:rsidR="005A0300" w:rsidRDefault="005A0300" w:rsidP="005A0300">
      <w:pPr>
        <w:pStyle w:val="NoSpacing"/>
        <w:jc w:val="both"/>
        <w:rPr>
          <w:rFonts w:cs="Calibri"/>
          <w:sz w:val="24"/>
          <w:szCs w:val="24"/>
          <w:lang w:val="sr-Cyrl-CS"/>
        </w:rPr>
      </w:pPr>
    </w:p>
    <w:p w:rsidR="005A0300" w:rsidRDefault="005A0300" w:rsidP="005A0300">
      <w:pPr>
        <w:pStyle w:val="NoSpacing"/>
        <w:jc w:val="both"/>
        <w:rPr>
          <w:rFonts w:cs="Calibri"/>
          <w:sz w:val="24"/>
          <w:szCs w:val="24"/>
          <w:lang w:val="sr-Cyrl-CS"/>
        </w:rPr>
      </w:pPr>
    </w:p>
    <w:p w:rsidR="005A0300" w:rsidRPr="00BE7B9B" w:rsidRDefault="005A0300" w:rsidP="005A0300">
      <w:pPr>
        <w:pStyle w:val="NoSpacing"/>
        <w:jc w:val="both"/>
        <w:rPr>
          <w:rFonts w:cs="Calibri"/>
          <w:sz w:val="24"/>
          <w:szCs w:val="24"/>
          <w:lang w:val="sr-Cyrl-CS"/>
        </w:rPr>
      </w:pPr>
      <w:r w:rsidRPr="00BE7B9B">
        <w:rPr>
          <w:rFonts w:cs="Calibri"/>
          <w:sz w:val="24"/>
          <w:szCs w:val="24"/>
          <w:lang w:val="sr-Cyrl-CS"/>
        </w:rPr>
        <w:t xml:space="preserve"> </w:t>
      </w:r>
    </w:p>
    <w:p w:rsidR="005A0300" w:rsidRPr="00BE7B9B" w:rsidRDefault="005A0300" w:rsidP="005A0300">
      <w:pPr>
        <w:pStyle w:val="NoSpacing"/>
        <w:jc w:val="both"/>
        <w:rPr>
          <w:rFonts w:cs="Calibri"/>
          <w:sz w:val="24"/>
          <w:szCs w:val="24"/>
          <w:lang w:val="sr-Cyrl-CS"/>
        </w:rPr>
      </w:pPr>
    </w:p>
    <w:p w:rsidR="005A0300" w:rsidRPr="00BE7B9B" w:rsidRDefault="005A0300" w:rsidP="005A0300">
      <w:pPr>
        <w:pStyle w:val="NoSpacing"/>
        <w:jc w:val="both"/>
        <w:rPr>
          <w:rFonts w:cs="Calibri"/>
          <w:sz w:val="24"/>
          <w:szCs w:val="24"/>
          <w:lang w:val="sr-Cyrl-CS"/>
        </w:rPr>
      </w:pPr>
      <w:r w:rsidRPr="00BE7B9B">
        <w:rPr>
          <w:rFonts w:cs="Calibri"/>
          <w:sz w:val="24"/>
          <w:szCs w:val="24"/>
          <w:lang w:val="sr-Cyrl-CS"/>
        </w:rPr>
        <w:t>У 202</w:t>
      </w:r>
      <w:r w:rsidRPr="00BE7B9B">
        <w:rPr>
          <w:rFonts w:cs="Calibri"/>
          <w:sz w:val="24"/>
          <w:szCs w:val="24"/>
          <w:lang w:val="hr-HR"/>
        </w:rPr>
        <w:t>2</w:t>
      </w:r>
      <w:r w:rsidRPr="00BE7B9B">
        <w:rPr>
          <w:rFonts w:cs="Calibri"/>
          <w:sz w:val="24"/>
          <w:szCs w:val="24"/>
          <w:lang w:val="sr-Cyrl-CS"/>
        </w:rPr>
        <w:t>.</w:t>
      </w:r>
      <w:r>
        <w:rPr>
          <w:rFonts w:cs="Calibri"/>
          <w:sz w:val="24"/>
          <w:szCs w:val="24"/>
          <w:lang w:val="sr-Cyrl-CS"/>
        </w:rPr>
        <w:t xml:space="preserve"> </w:t>
      </w:r>
      <w:r w:rsidRPr="00BE7B9B">
        <w:rPr>
          <w:rFonts w:cs="Calibri"/>
          <w:sz w:val="24"/>
          <w:szCs w:val="24"/>
          <w:lang w:val="sr-Cyrl-CS"/>
        </w:rPr>
        <w:t>години предвиђају  се сљедећи трошкови у ов</w:t>
      </w:r>
      <w:r>
        <w:rPr>
          <w:rFonts w:cs="Calibri"/>
          <w:sz w:val="24"/>
          <w:szCs w:val="24"/>
          <w:lang w:val="sr-Cyrl-CS"/>
        </w:rPr>
        <w:t>јој категорији расхода</w:t>
      </w:r>
      <w:r w:rsidRPr="00BE7B9B">
        <w:rPr>
          <w:rFonts w:cs="Calibri"/>
          <w:sz w:val="24"/>
          <w:szCs w:val="24"/>
          <w:lang w:val="sr-Cyrl-CS"/>
        </w:rPr>
        <w:t>:</w:t>
      </w:r>
    </w:p>
    <w:p w:rsidR="005A0300" w:rsidRPr="00BE7B9B" w:rsidRDefault="005A0300" w:rsidP="005A0300">
      <w:pPr>
        <w:pStyle w:val="NoSpacing"/>
        <w:jc w:val="both"/>
        <w:rPr>
          <w:rFonts w:cs="Calibri"/>
          <w:sz w:val="24"/>
          <w:szCs w:val="24"/>
          <w:lang w:val="sr-Cyrl-CS"/>
        </w:rPr>
      </w:pPr>
      <w:r w:rsidRPr="00BE7B9B">
        <w:rPr>
          <w:rFonts w:cs="Calibri"/>
          <w:sz w:val="24"/>
          <w:szCs w:val="24"/>
          <w:lang w:val="sr-Cyrl-CS"/>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 xml:space="preserve">416111 – сталне новч пом. </w:t>
      </w:r>
      <w:r w:rsidRPr="00BE7B9B">
        <w:rPr>
          <w:rFonts w:cs="Calibri"/>
          <w:sz w:val="24"/>
          <w:szCs w:val="24"/>
          <w:lang w:val="hr-HR"/>
        </w:rPr>
        <w:t xml:space="preserve">11 </w:t>
      </w:r>
      <w:r w:rsidRPr="00BE7B9B">
        <w:rPr>
          <w:rFonts w:cs="Calibri"/>
          <w:sz w:val="24"/>
          <w:szCs w:val="24"/>
        </w:rPr>
        <w:t xml:space="preserve">корис мјесечно </w:t>
      </w:r>
      <w:r w:rsidRPr="00BE7B9B">
        <w:rPr>
          <w:rFonts w:cs="Calibri"/>
          <w:sz w:val="24"/>
          <w:szCs w:val="24"/>
          <w:lang w:val="sr-Cyrl-BA"/>
        </w:rPr>
        <w:t>1.522,50</w:t>
      </w:r>
      <w:r w:rsidRPr="00BE7B9B">
        <w:rPr>
          <w:rFonts w:cs="Calibri"/>
          <w:sz w:val="24"/>
          <w:szCs w:val="24"/>
        </w:rPr>
        <w:t xml:space="preserve"> КМ x 12 мјес</w:t>
      </w:r>
      <w:r w:rsidRPr="00BE7B9B">
        <w:rPr>
          <w:rFonts w:cs="Calibri"/>
          <w:sz w:val="24"/>
          <w:szCs w:val="24"/>
          <w:lang w:val="sr-Cyrl-BA"/>
        </w:rPr>
        <w:t>.</w:t>
      </w:r>
      <w:r w:rsidRPr="00BE7B9B">
        <w:rPr>
          <w:rFonts w:cs="Calibri"/>
          <w:sz w:val="24"/>
          <w:szCs w:val="24"/>
        </w:rPr>
        <w:t>....</w:t>
      </w:r>
      <w:r w:rsidRPr="00BE7B9B">
        <w:rPr>
          <w:rFonts w:cs="Calibri"/>
          <w:sz w:val="24"/>
          <w:szCs w:val="24"/>
          <w:lang w:val="sr-Cyrl-BA"/>
        </w:rPr>
        <w:t>.</w:t>
      </w:r>
      <w:r w:rsidRPr="00BE7B9B">
        <w:rPr>
          <w:rFonts w:cs="Calibri"/>
          <w:sz w:val="24"/>
          <w:szCs w:val="24"/>
        </w:rPr>
        <w:t>.... =</w:t>
      </w:r>
      <w:r w:rsidRPr="00BE7B9B">
        <w:rPr>
          <w:rFonts w:cs="Calibri"/>
          <w:sz w:val="24"/>
          <w:szCs w:val="24"/>
          <w:lang w:val="sr-Latn-CS"/>
        </w:rPr>
        <w:t xml:space="preserve">  </w:t>
      </w:r>
      <w:r w:rsidRPr="00BE7B9B">
        <w:rPr>
          <w:rFonts w:cs="Calibri"/>
          <w:sz w:val="24"/>
          <w:szCs w:val="24"/>
          <w:lang w:val="sr-Cyrl-BA"/>
        </w:rPr>
        <w:t xml:space="preserve">18.270,00 </w:t>
      </w:r>
      <w:r w:rsidRPr="00BE7B9B">
        <w:rPr>
          <w:rFonts w:cs="Calibri"/>
          <w:sz w:val="24"/>
          <w:szCs w:val="24"/>
        </w:rPr>
        <w:t xml:space="preserve">КМ </w:t>
      </w:r>
    </w:p>
    <w:p w:rsidR="005A0300" w:rsidRPr="00BE7B9B" w:rsidRDefault="005A0300" w:rsidP="005A0300">
      <w:pPr>
        <w:pStyle w:val="NoSpacing"/>
        <w:jc w:val="both"/>
        <w:rPr>
          <w:rFonts w:cs="Calibri"/>
          <w:sz w:val="24"/>
          <w:szCs w:val="24"/>
        </w:rPr>
      </w:pPr>
      <w:r w:rsidRPr="00BE7B9B">
        <w:rPr>
          <w:rFonts w:cs="Calibri"/>
          <w:sz w:val="24"/>
          <w:szCs w:val="24"/>
          <w:lang w:val="hr-HR"/>
        </w:rPr>
        <w:t xml:space="preserve">                                                                 </w:t>
      </w:r>
      <w:r w:rsidRPr="00BE7B9B">
        <w:rPr>
          <w:rFonts w:cs="Calibri"/>
          <w:sz w:val="24"/>
          <w:szCs w:val="24"/>
          <w:lang w:val="sr-Cyrl-BA"/>
        </w:rPr>
        <w:t xml:space="preserve">    </w:t>
      </w:r>
      <w:r w:rsidRPr="00BE7B9B">
        <w:rPr>
          <w:rFonts w:cs="Calibri"/>
          <w:sz w:val="24"/>
          <w:szCs w:val="24"/>
          <w:lang w:val="hr-HR"/>
        </w:rPr>
        <w:t xml:space="preserve">    </w:t>
      </w:r>
      <w:r w:rsidRPr="00BE7B9B">
        <w:rPr>
          <w:rFonts w:cs="Calibri"/>
          <w:sz w:val="24"/>
          <w:szCs w:val="24"/>
          <w:u w:val="single"/>
          <w:lang w:val="hr-HR"/>
        </w:rPr>
        <w:t>УКУПНО :  ......</w:t>
      </w:r>
      <w:r w:rsidRPr="00BE7B9B">
        <w:rPr>
          <w:rFonts w:cs="Calibri"/>
          <w:sz w:val="24"/>
          <w:szCs w:val="24"/>
          <w:u w:val="single"/>
          <w:lang w:val="sr-Cyrl-BA"/>
        </w:rPr>
        <w:t>.</w:t>
      </w:r>
      <w:r w:rsidRPr="00BE7B9B">
        <w:rPr>
          <w:rFonts w:cs="Calibri"/>
          <w:sz w:val="24"/>
          <w:szCs w:val="24"/>
          <w:u w:val="single"/>
          <w:lang w:val="hr-HR"/>
        </w:rPr>
        <w:t>..............................</w:t>
      </w:r>
      <w:r w:rsidRPr="00BE7B9B">
        <w:rPr>
          <w:rFonts w:cs="Calibri"/>
          <w:sz w:val="24"/>
          <w:szCs w:val="24"/>
          <w:u w:val="single"/>
          <w:lang w:val="bs-Cyrl-BA"/>
        </w:rPr>
        <w:t>18.270,00</w:t>
      </w:r>
      <w:r w:rsidRPr="00BE7B9B">
        <w:rPr>
          <w:rFonts w:cs="Calibri"/>
          <w:sz w:val="24"/>
          <w:szCs w:val="24"/>
          <w:u w:val="single"/>
          <w:lang w:val="hr-HR"/>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sr-Cyrl-BA"/>
        </w:rPr>
        <w:t> </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416112 – ту</w:t>
      </w:r>
      <w:r w:rsidRPr="00BE7B9B">
        <w:rPr>
          <w:rFonts w:cs="Calibri"/>
          <w:sz w:val="24"/>
          <w:szCs w:val="24"/>
          <w:lang w:val="vi-VN"/>
        </w:rPr>
        <w:t>ђ</w:t>
      </w:r>
      <w:r w:rsidRPr="00BE7B9B">
        <w:rPr>
          <w:rFonts w:cs="Calibri"/>
          <w:sz w:val="24"/>
          <w:szCs w:val="24"/>
        </w:rPr>
        <w:t xml:space="preserve">а њега и помоћ I категорија  </w:t>
      </w:r>
      <w:r w:rsidRPr="00BE7B9B">
        <w:rPr>
          <w:rFonts w:cs="Calibri"/>
          <w:sz w:val="24"/>
          <w:szCs w:val="24"/>
          <w:lang w:val="bs-Cyrl-BA"/>
        </w:rPr>
        <w:t xml:space="preserve">30 </w:t>
      </w:r>
      <w:r w:rsidRPr="00BE7B9B">
        <w:rPr>
          <w:rFonts w:cs="Calibri"/>
          <w:sz w:val="24"/>
          <w:szCs w:val="24"/>
        </w:rPr>
        <w:t xml:space="preserve">кор x </w:t>
      </w:r>
      <w:r w:rsidRPr="00BE7B9B">
        <w:rPr>
          <w:rFonts w:cs="Calibri"/>
          <w:sz w:val="24"/>
          <w:szCs w:val="24"/>
          <w:lang w:val="sr-Cyrl-BA"/>
        </w:rPr>
        <w:t xml:space="preserve">191,20 </w:t>
      </w:r>
      <w:r w:rsidRPr="00BE7B9B">
        <w:rPr>
          <w:rFonts w:cs="Calibri"/>
          <w:sz w:val="24"/>
          <w:szCs w:val="24"/>
        </w:rPr>
        <w:t>КМ x</w:t>
      </w:r>
      <w:r w:rsidRPr="00BE7B9B">
        <w:rPr>
          <w:rFonts w:cs="Calibri"/>
          <w:sz w:val="24"/>
          <w:szCs w:val="24"/>
          <w:lang w:val="sr-Cyrl-BA"/>
        </w:rPr>
        <w:t xml:space="preserve"> 12 </w:t>
      </w:r>
      <w:r w:rsidRPr="00BE7B9B">
        <w:rPr>
          <w:rFonts w:cs="Calibri"/>
          <w:sz w:val="24"/>
          <w:szCs w:val="24"/>
        </w:rPr>
        <w:t xml:space="preserve">мјес </w:t>
      </w:r>
      <w:r w:rsidRPr="00BE7B9B">
        <w:rPr>
          <w:rFonts w:cs="Calibri"/>
          <w:sz w:val="24"/>
          <w:szCs w:val="24"/>
          <w:lang w:val="hr-HR"/>
        </w:rPr>
        <w:t>...</w:t>
      </w:r>
      <w:r w:rsidRPr="00BE7B9B">
        <w:rPr>
          <w:rFonts w:cs="Calibri"/>
          <w:sz w:val="24"/>
          <w:szCs w:val="24"/>
          <w:lang w:val="sr-Cyrl-BA"/>
        </w:rPr>
        <w:t>..</w:t>
      </w:r>
      <w:r w:rsidRPr="00BE7B9B">
        <w:rPr>
          <w:rFonts w:cs="Calibri"/>
          <w:sz w:val="24"/>
          <w:szCs w:val="24"/>
          <w:lang w:val="hr-HR"/>
        </w:rPr>
        <w:t>.</w:t>
      </w:r>
      <w:r w:rsidRPr="00BE7B9B">
        <w:rPr>
          <w:rFonts w:cs="Calibri"/>
          <w:sz w:val="24"/>
          <w:szCs w:val="24"/>
          <w:lang w:val="sr-Cyrl-BA"/>
        </w:rPr>
        <w:t xml:space="preserve">= 68.832,00 </w:t>
      </w:r>
      <w:r w:rsidRPr="00BE7B9B">
        <w:rPr>
          <w:rFonts w:cs="Calibri"/>
          <w:sz w:val="24"/>
          <w:szCs w:val="24"/>
        </w:rPr>
        <w:t xml:space="preserve">КМ </w:t>
      </w:r>
    </w:p>
    <w:p w:rsidR="005A0300" w:rsidRPr="00BE7B9B" w:rsidRDefault="005A0300" w:rsidP="005A0300">
      <w:pPr>
        <w:pStyle w:val="NoSpacing"/>
        <w:jc w:val="both"/>
        <w:rPr>
          <w:rFonts w:cs="Calibri"/>
          <w:sz w:val="24"/>
          <w:szCs w:val="24"/>
        </w:rPr>
      </w:pPr>
      <w:r w:rsidRPr="00BE7B9B">
        <w:rPr>
          <w:rFonts w:cs="Calibri"/>
          <w:sz w:val="24"/>
          <w:szCs w:val="24"/>
        </w:rPr>
        <w:t xml:space="preserve">                                               II категорија  </w:t>
      </w:r>
      <w:r w:rsidRPr="00BE7B9B">
        <w:rPr>
          <w:rFonts w:cs="Calibri"/>
          <w:sz w:val="24"/>
          <w:szCs w:val="24"/>
          <w:lang w:val="sr-Cyrl-BA"/>
        </w:rPr>
        <w:t>65</w:t>
      </w:r>
      <w:r w:rsidRPr="00BE7B9B">
        <w:rPr>
          <w:rFonts w:cs="Calibri"/>
          <w:sz w:val="24"/>
          <w:szCs w:val="24"/>
        </w:rPr>
        <w:t xml:space="preserve"> кор </w:t>
      </w:r>
      <w:r w:rsidRPr="00BE7B9B">
        <w:rPr>
          <w:rFonts w:cs="Calibri"/>
          <w:sz w:val="24"/>
          <w:szCs w:val="24"/>
          <w:lang w:val="hr-HR"/>
        </w:rPr>
        <w:t xml:space="preserve">x   </w:t>
      </w:r>
      <w:r w:rsidRPr="00BE7B9B">
        <w:rPr>
          <w:rFonts w:cs="Calibri"/>
          <w:sz w:val="24"/>
          <w:szCs w:val="24"/>
          <w:lang w:val="sr-Cyrl-BA"/>
        </w:rPr>
        <w:t>95,60</w:t>
      </w:r>
      <w:r w:rsidRPr="00BE7B9B">
        <w:rPr>
          <w:rFonts w:cs="Calibri"/>
          <w:sz w:val="24"/>
          <w:szCs w:val="24"/>
          <w:lang w:val="hr-HR"/>
        </w:rPr>
        <w:t xml:space="preserve"> КМ x 12 мјес..</w:t>
      </w:r>
      <w:r w:rsidRPr="00BE7B9B">
        <w:rPr>
          <w:rFonts w:cs="Calibri"/>
          <w:sz w:val="24"/>
          <w:szCs w:val="24"/>
          <w:lang w:val="sr-Cyrl-BA"/>
        </w:rPr>
        <w:t>.</w:t>
      </w:r>
      <w:r w:rsidRPr="00BE7B9B">
        <w:rPr>
          <w:rFonts w:cs="Calibri"/>
          <w:sz w:val="24"/>
          <w:szCs w:val="24"/>
          <w:lang w:val="hr-HR"/>
        </w:rPr>
        <w:t>.</w:t>
      </w:r>
      <w:r w:rsidRPr="00BE7B9B">
        <w:rPr>
          <w:rFonts w:cs="Calibri"/>
          <w:sz w:val="24"/>
          <w:szCs w:val="24"/>
          <w:lang w:val="sr-Cyrl-BA"/>
        </w:rPr>
        <w:t>.</w:t>
      </w:r>
      <w:r w:rsidRPr="00BE7B9B">
        <w:rPr>
          <w:rFonts w:cs="Calibri"/>
          <w:sz w:val="24"/>
          <w:szCs w:val="24"/>
          <w:lang w:val="hr-HR"/>
        </w:rPr>
        <w:t xml:space="preserve">..=  </w:t>
      </w:r>
      <w:r w:rsidRPr="00BE7B9B">
        <w:rPr>
          <w:rFonts w:cs="Calibri"/>
          <w:sz w:val="24"/>
          <w:szCs w:val="24"/>
          <w:lang w:val="sr-Cyrl-BA"/>
        </w:rPr>
        <w:t xml:space="preserve">74.568,00 </w:t>
      </w:r>
      <w:r w:rsidRPr="00BE7B9B">
        <w:rPr>
          <w:rFonts w:cs="Calibri"/>
          <w:sz w:val="24"/>
          <w:szCs w:val="24"/>
          <w:lang w:val="hr-HR"/>
        </w:rPr>
        <w:t>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hr-HR"/>
        </w:rPr>
        <w:t xml:space="preserve">                                                                 </w:t>
      </w:r>
      <w:r w:rsidRPr="00BE7B9B">
        <w:rPr>
          <w:rFonts w:cs="Calibri"/>
          <w:sz w:val="24"/>
          <w:szCs w:val="24"/>
          <w:lang w:val="sr-Cyrl-BA"/>
        </w:rPr>
        <w:t xml:space="preserve">    </w:t>
      </w:r>
      <w:r w:rsidRPr="00BE7B9B">
        <w:rPr>
          <w:rFonts w:cs="Calibri"/>
          <w:sz w:val="24"/>
          <w:szCs w:val="24"/>
          <w:lang w:val="hr-HR"/>
        </w:rPr>
        <w:t xml:space="preserve">    </w:t>
      </w:r>
      <w:r w:rsidRPr="00BE7B9B">
        <w:rPr>
          <w:rFonts w:cs="Calibri"/>
          <w:sz w:val="24"/>
          <w:szCs w:val="24"/>
          <w:u w:val="single"/>
          <w:lang w:val="hr-HR"/>
        </w:rPr>
        <w:t>УКУПНО : .</w:t>
      </w:r>
      <w:r w:rsidRPr="00BE7B9B">
        <w:rPr>
          <w:rFonts w:cs="Calibri"/>
          <w:sz w:val="24"/>
          <w:szCs w:val="24"/>
          <w:u w:val="single"/>
          <w:lang w:val="sr-Cyrl-BA"/>
        </w:rPr>
        <w:t>.</w:t>
      </w:r>
      <w:r w:rsidRPr="00BE7B9B">
        <w:rPr>
          <w:rFonts w:cs="Calibri"/>
          <w:sz w:val="24"/>
          <w:szCs w:val="24"/>
          <w:u w:val="single"/>
          <w:lang w:val="hr-HR"/>
        </w:rPr>
        <w:t>...................................</w:t>
      </w:r>
      <w:r w:rsidRPr="00BE7B9B">
        <w:rPr>
          <w:rFonts w:cs="Calibri"/>
          <w:sz w:val="24"/>
          <w:szCs w:val="24"/>
          <w:u w:val="single"/>
          <w:lang w:val="sr-Cyrl-BA"/>
        </w:rPr>
        <w:t>143.400,00</w:t>
      </w:r>
      <w:r w:rsidRPr="00BE7B9B">
        <w:rPr>
          <w:rFonts w:cs="Calibri"/>
          <w:sz w:val="24"/>
          <w:szCs w:val="24"/>
          <w:u w:val="single"/>
          <w:lang w:val="hr-HR"/>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sr-Cyrl-BA"/>
        </w:rPr>
        <w:t> </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 xml:space="preserve">416113 – </w:t>
      </w:r>
      <w:r w:rsidRPr="00BE7B9B">
        <w:rPr>
          <w:rFonts w:cs="Calibri"/>
          <w:sz w:val="24"/>
          <w:szCs w:val="24"/>
          <w:lang w:val="hr-HR"/>
        </w:rPr>
        <w:t xml:space="preserve">смјештај у установу </w:t>
      </w:r>
      <w:r w:rsidRPr="00BE7B9B">
        <w:rPr>
          <w:rFonts w:cs="Calibri"/>
          <w:sz w:val="24"/>
          <w:szCs w:val="24"/>
          <w:lang w:val="bs-Cyrl-BA"/>
        </w:rPr>
        <w:t>5</w:t>
      </w:r>
      <w:r w:rsidRPr="00BE7B9B">
        <w:rPr>
          <w:rFonts w:cs="Calibri"/>
          <w:sz w:val="24"/>
          <w:szCs w:val="24"/>
          <w:lang w:val="hr-HR"/>
        </w:rPr>
        <w:t xml:space="preserve"> корис.  мјесечно 3.</w:t>
      </w:r>
      <w:r w:rsidRPr="00BE7B9B">
        <w:rPr>
          <w:rFonts w:cs="Calibri"/>
          <w:sz w:val="24"/>
          <w:szCs w:val="24"/>
          <w:lang w:val="bs-Cyrl-BA"/>
        </w:rPr>
        <w:t>200,23</w:t>
      </w:r>
      <w:r w:rsidRPr="00BE7B9B">
        <w:rPr>
          <w:rFonts w:cs="Calibri"/>
          <w:sz w:val="24"/>
          <w:szCs w:val="24"/>
          <w:lang w:val="hr-HR"/>
        </w:rPr>
        <w:t xml:space="preserve"> КМ x 12 мјес...</w:t>
      </w:r>
      <w:r w:rsidRPr="00BE7B9B">
        <w:rPr>
          <w:rFonts w:cs="Calibri"/>
          <w:sz w:val="24"/>
          <w:szCs w:val="24"/>
          <w:lang w:val="sr-Cyrl-BA"/>
        </w:rPr>
        <w:t>..</w:t>
      </w:r>
      <w:r w:rsidRPr="00BE7B9B">
        <w:rPr>
          <w:rFonts w:cs="Calibri"/>
          <w:sz w:val="24"/>
          <w:szCs w:val="24"/>
          <w:lang w:val="hr-HR"/>
        </w:rPr>
        <w:t>.</w:t>
      </w:r>
      <w:r w:rsidRPr="00BE7B9B">
        <w:rPr>
          <w:rFonts w:cs="Calibri"/>
          <w:sz w:val="24"/>
          <w:szCs w:val="24"/>
        </w:rPr>
        <w:t xml:space="preserve">=  </w:t>
      </w:r>
      <w:r w:rsidRPr="00BE7B9B">
        <w:rPr>
          <w:rFonts w:cs="Calibri"/>
          <w:sz w:val="24"/>
          <w:szCs w:val="24"/>
          <w:lang w:val="bs-Cyrl-BA"/>
        </w:rPr>
        <w:t xml:space="preserve">38.402,76 </w:t>
      </w:r>
      <w:r w:rsidRPr="00BE7B9B">
        <w:rPr>
          <w:rFonts w:cs="Calibri"/>
          <w:sz w:val="24"/>
          <w:szCs w:val="24"/>
        </w:rPr>
        <w:t xml:space="preserve">КМ </w:t>
      </w:r>
    </w:p>
    <w:p w:rsidR="005A0300" w:rsidRPr="00BE7B9B" w:rsidRDefault="005A0300" w:rsidP="005A0300">
      <w:pPr>
        <w:pStyle w:val="NoSpacing"/>
        <w:jc w:val="both"/>
        <w:rPr>
          <w:rFonts w:cs="Calibri"/>
          <w:sz w:val="24"/>
          <w:szCs w:val="24"/>
        </w:rPr>
      </w:pPr>
      <w:r w:rsidRPr="00BE7B9B">
        <w:rPr>
          <w:rFonts w:cs="Calibri"/>
          <w:sz w:val="24"/>
          <w:szCs w:val="24"/>
          <w:lang w:val="bs-Cyrl-BA"/>
        </w:rPr>
        <w:t xml:space="preserve">                Нова 3 корисника мјесечно 3х 680,00 =2.040,00 КМ х 12 мјес .</w:t>
      </w:r>
      <w:r w:rsidRPr="00BE7B9B">
        <w:rPr>
          <w:rFonts w:cs="Calibri"/>
          <w:sz w:val="24"/>
          <w:szCs w:val="24"/>
        </w:rPr>
        <w:t>.</w:t>
      </w:r>
      <w:r w:rsidRPr="00BE7B9B">
        <w:rPr>
          <w:rFonts w:cs="Calibri"/>
          <w:sz w:val="24"/>
          <w:szCs w:val="24"/>
          <w:lang w:val="bs-Cyrl-BA"/>
        </w:rPr>
        <w:t>...=  24.480,00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 xml:space="preserve">                                                                      </w:t>
      </w:r>
      <w:r w:rsidRPr="00BE7B9B">
        <w:rPr>
          <w:rFonts w:cs="Calibri"/>
          <w:sz w:val="24"/>
          <w:szCs w:val="24"/>
          <w:u w:val="single"/>
        </w:rPr>
        <w:t>УКУПНО : ..........</w:t>
      </w:r>
      <w:r w:rsidRPr="00BE7B9B">
        <w:rPr>
          <w:rFonts w:cs="Calibri"/>
          <w:sz w:val="24"/>
          <w:szCs w:val="24"/>
          <w:u w:val="single"/>
          <w:lang w:val="sr-Cyrl-BA"/>
        </w:rPr>
        <w:t>....</w:t>
      </w:r>
      <w:r w:rsidRPr="00BE7B9B">
        <w:rPr>
          <w:rFonts w:cs="Calibri"/>
          <w:sz w:val="24"/>
          <w:szCs w:val="24"/>
          <w:u w:val="single"/>
        </w:rPr>
        <w:t>..........</w:t>
      </w:r>
      <w:r w:rsidRPr="00BE7B9B">
        <w:rPr>
          <w:rFonts w:cs="Calibri"/>
          <w:sz w:val="24"/>
          <w:szCs w:val="24"/>
          <w:u w:val="single"/>
          <w:lang w:val="sr-Cyrl-BA"/>
        </w:rPr>
        <w:t>.</w:t>
      </w:r>
      <w:r w:rsidRPr="00BE7B9B">
        <w:rPr>
          <w:rFonts w:cs="Calibri"/>
          <w:sz w:val="24"/>
          <w:szCs w:val="24"/>
          <w:u w:val="single"/>
        </w:rPr>
        <w:t xml:space="preserve">............=  </w:t>
      </w:r>
      <w:r w:rsidRPr="00BE7B9B">
        <w:rPr>
          <w:rFonts w:cs="Calibri"/>
          <w:sz w:val="24"/>
          <w:szCs w:val="24"/>
          <w:u w:val="single"/>
          <w:lang w:val="bs-Cyrl-BA"/>
        </w:rPr>
        <w:t>62.882,76</w:t>
      </w:r>
      <w:r w:rsidRPr="00BE7B9B">
        <w:rPr>
          <w:rFonts w:cs="Calibri"/>
          <w:sz w:val="24"/>
          <w:szCs w:val="24"/>
          <w:u w:val="single"/>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sr-Cyrl-BA"/>
        </w:rPr>
        <w:t> </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 xml:space="preserve">416114 – једнократне новчене помоћи </w:t>
      </w:r>
      <w:r w:rsidRPr="00BE7B9B">
        <w:rPr>
          <w:rFonts w:cs="Calibri"/>
          <w:sz w:val="24"/>
          <w:szCs w:val="24"/>
          <w:lang w:val="sr-Cyrl-BA"/>
        </w:rPr>
        <w:t>..</w:t>
      </w:r>
      <w:r w:rsidRPr="00BE7B9B">
        <w:rPr>
          <w:rFonts w:cs="Calibri"/>
          <w:sz w:val="24"/>
          <w:szCs w:val="24"/>
          <w:lang w:val="sr-Latn-BA"/>
        </w:rPr>
        <w:t>1</w:t>
      </w:r>
      <w:r w:rsidRPr="00BE7B9B">
        <w:rPr>
          <w:rFonts w:cs="Calibri"/>
          <w:sz w:val="24"/>
          <w:szCs w:val="24"/>
          <w:lang w:val="bs-Cyrl-BA"/>
        </w:rPr>
        <w:t xml:space="preserve">10 </w:t>
      </w:r>
      <w:r w:rsidRPr="00BE7B9B">
        <w:rPr>
          <w:rFonts w:cs="Calibri"/>
          <w:sz w:val="24"/>
          <w:szCs w:val="24"/>
        </w:rPr>
        <w:t xml:space="preserve">кор x </w:t>
      </w:r>
      <w:r w:rsidRPr="00BE7B9B">
        <w:rPr>
          <w:rFonts w:cs="Calibri"/>
          <w:sz w:val="24"/>
          <w:szCs w:val="24"/>
          <w:lang w:val="hr-HR"/>
        </w:rPr>
        <w:t>1</w:t>
      </w:r>
      <w:r w:rsidRPr="00BE7B9B">
        <w:rPr>
          <w:rFonts w:cs="Calibri"/>
          <w:sz w:val="24"/>
          <w:szCs w:val="24"/>
          <w:lang w:val="sr-Cyrl-BA"/>
        </w:rPr>
        <w:t xml:space="preserve">00,00 </w:t>
      </w:r>
      <w:r w:rsidRPr="00BE7B9B">
        <w:rPr>
          <w:rFonts w:cs="Calibri"/>
          <w:sz w:val="24"/>
          <w:szCs w:val="24"/>
        </w:rPr>
        <w:t>КМ</w:t>
      </w:r>
      <w:r w:rsidRPr="00BE7B9B">
        <w:rPr>
          <w:rFonts w:cs="Calibri"/>
          <w:sz w:val="24"/>
          <w:szCs w:val="24"/>
          <w:u w:val="single"/>
        </w:rPr>
        <w:t>...........</w:t>
      </w:r>
      <w:r w:rsidRPr="00BE7B9B">
        <w:rPr>
          <w:rFonts w:cs="Calibri"/>
          <w:sz w:val="24"/>
          <w:szCs w:val="24"/>
          <w:u w:val="single"/>
          <w:lang w:val="sr-Cyrl-BA"/>
        </w:rPr>
        <w:t>.</w:t>
      </w:r>
      <w:r w:rsidRPr="00BE7B9B">
        <w:rPr>
          <w:rFonts w:cs="Calibri"/>
          <w:sz w:val="24"/>
          <w:szCs w:val="24"/>
          <w:u w:val="single"/>
        </w:rPr>
        <w:t xml:space="preserve">........ </w:t>
      </w:r>
      <w:r w:rsidRPr="00BE7B9B">
        <w:rPr>
          <w:rFonts w:cs="Calibri"/>
          <w:sz w:val="24"/>
          <w:szCs w:val="24"/>
          <w:u w:val="single"/>
          <w:lang w:val="sr-Cyrl-BA"/>
        </w:rPr>
        <w:t>.</w:t>
      </w:r>
      <w:r w:rsidRPr="00BE7B9B">
        <w:rPr>
          <w:rFonts w:cs="Calibri"/>
          <w:sz w:val="24"/>
          <w:szCs w:val="24"/>
          <w:u w:val="single"/>
        </w:rPr>
        <w:t xml:space="preserve"> = </w:t>
      </w:r>
      <w:r w:rsidRPr="00BE7B9B">
        <w:rPr>
          <w:rFonts w:cs="Calibri"/>
          <w:sz w:val="24"/>
          <w:szCs w:val="24"/>
          <w:u w:val="single"/>
          <w:lang w:val="bs-Cyrl-BA"/>
        </w:rPr>
        <w:t xml:space="preserve">11.008,00 </w:t>
      </w:r>
      <w:r w:rsidRPr="00BE7B9B">
        <w:rPr>
          <w:rFonts w:cs="Calibri"/>
          <w:sz w:val="24"/>
          <w:szCs w:val="24"/>
          <w:u w:val="single"/>
        </w:rPr>
        <w:t>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bs-Cyrl-BA"/>
        </w:rPr>
        <w:t> </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u w:val="single"/>
          <w:lang w:val="bs-Cyrl-BA"/>
        </w:rPr>
        <w:t>416118 – текуће помоћи у натури штићеницима ....................................</w:t>
      </w:r>
      <w:r w:rsidRPr="00BE7B9B">
        <w:rPr>
          <w:rFonts w:cs="Calibri"/>
          <w:sz w:val="24"/>
          <w:szCs w:val="24"/>
          <w:u w:val="single"/>
          <w:lang w:val="hr-HR"/>
        </w:rPr>
        <w:t>...</w:t>
      </w:r>
      <w:r w:rsidRPr="00BE7B9B">
        <w:rPr>
          <w:rFonts w:cs="Calibri"/>
          <w:sz w:val="24"/>
          <w:szCs w:val="24"/>
          <w:u w:val="single"/>
          <w:lang w:val="bs-Cyrl-BA"/>
        </w:rPr>
        <w:t>...........4.500,00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u w:val="single"/>
          <w:lang w:val="bs-Cyrl-BA"/>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 xml:space="preserve">416119 – </w:t>
      </w:r>
      <w:r w:rsidRPr="00BE7B9B">
        <w:rPr>
          <w:rFonts w:cs="Calibri"/>
          <w:sz w:val="24"/>
          <w:szCs w:val="24"/>
          <w:lang w:val="hr-HR"/>
        </w:rPr>
        <w:t>личне потребе штићеника 2 кор x 34,00 КМ x 12 мјес.......</w:t>
      </w:r>
      <w:r w:rsidRPr="00BE7B9B">
        <w:rPr>
          <w:rFonts w:cs="Calibri"/>
          <w:sz w:val="24"/>
          <w:szCs w:val="24"/>
        </w:rPr>
        <w:t>.....</w:t>
      </w:r>
      <w:r w:rsidRPr="00BE7B9B">
        <w:rPr>
          <w:rFonts w:cs="Calibri"/>
          <w:sz w:val="24"/>
          <w:szCs w:val="24"/>
          <w:lang w:val="sr-Latn-BA"/>
        </w:rPr>
        <w:t>..</w:t>
      </w:r>
      <w:r w:rsidRPr="00BE7B9B">
        <w:rPr>
          <w:rFonts w:cs="Calibri"/>
          <w:sz w:val="24"/>
          <w:szCs w:val="24"/>
        </w:rPr>
        <w:t>..</w:t>
      </w:r>
      <w:r w:rsidRPr="00BE7B9B">
        <w:rPr>
          <w:rFonts w:cs="Calibri"/>
          <w:sz w:val="24"/>
          <w:szCs w:val="24"/>
          <w:lang w:val="sr-Cyrl-BA"/>
        </w:rPr>
        <w:t>.</w:t>
      </w:r>
      <w:r w:rsidRPr="00BE7B9B">
        <w:rPr>
          <w:rFonts w:cs="Calibri"/>
          <w:sz w:val="24"/>
          <w:szCs w:val="24"/>
        </w:rPr>
        <w:t>..</w:t>
      </w:r>
      <w:r w:rsidRPr="00BE7B9B">
        <w:rPr>
          <w:rFonts w:cs="Calibri"/>
          <w:sz w:val="24"/>
          <w:szCs w:val="24"/>
          <w:lang w:val="sr-Latn-CS"/>
        </w:rPr>
        <w:t xml:space="preserve">=       </w:t>
      </w:r>
      <w:r w:rsidRPr="00BE7B9B">
        <w:rPr>
          <w:rFonts w:cs="Calibri"/>
          <w:sz w:val="24"/>
          <w:szCs w:val="24"/>
          <w:lang w:val="hr-HR"/>
        </w:rPr>
        <w:t xml:space="preserve">816,00 </w:t>
      </w:r>
      <w:r w:rsidRPr="00BE7B9B">
        <w:rPr>
          <w:rFonts w:cs="Calibri"/>
          <w:sz w:val="24"/>
          <w:szCs w:val="24"/>
        </w:rPr>
        <w:t xml:space="preserve">КМ </w:t>
      </w:r>
    </w:p>
    <w:p w:rsidR="005A0300" w:rsidRPr="00BE7B9B" w:rsidRDefault="005A0300" w:rsidP="005A0300">
      <w:pPr>
        <w:pStyle w:val="NoSpacing"/>
        <w:jc w:val="both"/>
        <w:rPr>
          <w:rFonts w:cs="Calibri"/>
          <w:sz w:val="24"/>
          <w:szCs w:val="24"/>
        </w:rPr>
      </w:pPr>
      <w:r w:rsidRPr="00BE7B9B">
        <w:rPr>
          <w:rFonts w:cs="Calibri"/>
          <w:sz w:val="24"/>
          <w:szCs w:val="24"/>
        </w:rPr>
        <w:t xml:space="preserve">   </w:t>
      </w:r>
      <w:r w:rsidRPr="00BE7B9B">
        <w:rPr>
          <w:rFonts w:cs="Calibri"/>
          <w:sz w:val="24"/>
          <w:szCs w:val="24"/>
          <w:lang w:val="hr-HR"/>
        </w:rPr>
        <w:t xml:space="preserve">                      повећање очекивано 2 кор x 3</w:t>
      </w:r>
      <w:r w:rsidRPr="00BE7B9B">
        <w:rPr>
          <w:rFonts w:cs="Calibri"/>
          <w:sz w:val="24"/>
          <w:szCs w:val="24"/>
          <w:lang w:val="bs-Cyrl-BA"/>
        </w:rPr>
        <w:t>2,</w:t>
      </w:r>
      <w:r w:rsidRPr="00BE7B9B">
        <w:rPr>
          <w:rFonts w:cs="Calibri"/>
          <w:sz w:val="24"/>
          <w:szCs w:val="24"/>
          <w:lang w:val="hr-HR"/>
        </w:rPr>
        <w:t>00 КМ x 12 мјес .........</w:t>
      </w:r>
      <w:r w:rsidRPr="00BE7B9B">
        <w:rPr>
          <w:rFonts w:cs="Calibri"/>
          <w:sz w:val="24"/>
          <w:szCs w:val="24"/>
          <w:lang w:val="sr-Cyrl-BA"/>
        </w:rPr>
        <w:t>.</w:t>
      </w:r>
      <w:r w:rsidRPr="00BE7B9B">
        <w:rPr>
          <w:rFonts w:cs="Calibri"/>
          <w:sz w:val="24"/>
          <w:szCs w:val="24"/>
          <w:lang w:val="hr-HR"/>
        </w:rPr>
        <w:t xml:space="preserve">.........=       </w:t>
      </w:r>
      <w:r w:rsidRPr="00BE7B9B">
        <w:rPr>
          <w:rFonts w:cs="Calibri"/>
          <w:sz w:val="24"/>
          <w:szCs w:val="24"/>
          <w:lang w:val="bs-Cyrl-BA"/>
        </w:rPr>
        <w:t>768,00</w:t>
      </w:r>
      <w:r w:rsidRPr="00BE7B9B">
        <w:rPr>
          <w:rFonts w:cs="Calibri"/>
          <w:sz w:val="24"/>
          <w:szCs w:val="24"/>
          <w:lang w:val="hr-HR"/>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hr-HR"/>
        </w:rPr>
        <w:t xml:space="preserve">                                                         </w:t>
      </w:r>
      <w:r w:rsidRPr="00BE7B9B">
        <w:rPr>
          <w:rFonts w:cs="Calibri"/>
          <w:sz w:val="24"/>
          <w:szCs w:val="24"/>
          <w:lang w:val="sr-Cyrl-BA"/>
        </w:rPr>
        <w:t xml:space="preserve">    </w:t>
      </w:r>
      <w:r w:rsidRPr="00BE7B9B">
        <w:rPr>
          <w:rFonts w:cs="Calibri"/>
          <w:sz w:val="24"/>
          <w:szCs w:val="24"/>
          <w:lang w:val="hr-HR"/>
        </w:rPr>
        <w:t xml:space="preserve">            </w:t>
      </w:r>
      <w:r w:rsidRPr="00BE7B9B">
        <w:rPr>
          <w:rFonts w:cs="Calibri"/>
          <w:sz w:val="24"/>
          <w:szCs w:val="24"/>
          <w:u w:val="single"/>
          <w:lang w:val="hr-HR"/>
        </w:rPr>
        <w:t>УКУПНО : .................................=    1.</w:t>
      </w:r>
      <w:r w:rsidRPr="00BE7B9B">
        <w:rPr>
          <w:rFonts w:cs="Calibri"/>
          <w:sz w:val="24"/>
          <w:szCs w:val="24"/>
          <w:u w:val="single"/>
          <w:lang w:val="bs-Cyrl-BA"/>
        </w:rPr>
        <w:t>584,00</w:t>
      </w:r>
      <w:r w:rsidRPr="00BE7B9B">
        <w:rPr>
          <w:rFonts w:cs="Calibri"/>
          <w:sz w:val="24"/>
          <w:szCs w:val="24"/>
          <w:u w:val="single"/>
          <w:lang w:val="hr-HR"/>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sr-Cyrl-BA"/>
        </w:rPr>
        <w:lastRenderedPageBreak/>
        <w:t> </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416124 – стипендије ......................................</w:t>
      </w:r>
      <w:r w:rsidRPr="00BE7B9B">
        <w:rPr>
          <w:rFonts w:cs="Calibri"/>
          <w:sz w:val="24"/>
          <w:szCs w:val="24"/>
          <w:u w:val="single"/>
          <w:lang w:val="sr-Cyrl-BA"/>
        </w:rPr>
        <w:t>...........</w:t>
      </w:r>
      <w:r w:rsidRPr="00BE7B9B">
        <w:rPr>
          <w:rFonts w:cs="Calibri"/>
          <w:sz w:val="24"/>
          <w:szCs w:val="24"/>
          <w:u w:val="single"/>
        </w:rPr>
        <w:t>......</w:t>
      </w:r>
      <w:r w:rsidRPr="00BE7B9B">
        <w:rPr>
          <w:rFonts w:cs="Calibri"/>
          <w:sz w:val="24"/>
          <w:szCs w:val="24"/>
          <w:u w:val="single"/>
          <w:lang w:val="sr-Latn-CS"/>
        </w:rPr>
        <w:t>............</w:t>
      </w:r>
      <w:r w:rsidRPr="00BE7B9B">
        <w:rPr>
          <w:rFonts w:cs="Calibri"/>
          <w:sz w:val="24"/>
          <w:szCs w:val="24"/>
          <w:u w:val="single"/>
          <w:lang w:val="sr-Cyrl-BA"/>
        </w:rPr>
        <w:t>..</w:t>
      </w:r>
      <w:r w:rsidRPr="00BE7B9B">
        <w:rPr>
          <w:rFonts w:cs="Calibri"/>
          <w:sz w:val="24"/>
          <w:szCs w:val="24"/>
          <w:u w:val="single"/>
          <w:lang w:val="sr-Latn-CS"/>
        </w:rPr>
        <w:t>...............</w:t>
      </w:r>
      <w:r w:rsidRPr="00BE7B9B">
        <w:rPr>
          <w:rFonts w:cs="Calibri"/>
          <w:sz w:val="24"/>
          <w:szCs w:val="24"/>
          <w:u w:val="single"/>
        </w:rPr>
        <w:t>.......</w:t>
      </w:r>
      <w:r w:rsidRPr="00BE7B9B">
        <w:rPr>
          <w:rFonts w:cs="Calibri"/>
          <w:sz w:val="24"/>
          <w:szCs w:val="24"/>
          <w:u w:val="single"/>
          <w:lang w:val="sr-Latn-CS"/>
        </w:rPr>
        <w:t xml:space="preserve">= </w:t>
      </w:r>
      <w:r w:rsidRPr="00BE7B9B">
        <w:rPr>
          <w:rFonts w:cs="Calibri"/>
          <w:sz w:val="24"/>
          <w:szCs w:val="24"/>
          <w:u w:val="single"/>
          <w:lang w:val="bs-Cyrl-BA"/>
        </w:rPr>
        <w:t xml:space="preserve">32.000,00 </w:t>
      </w:r>
      <w:r w:rsidRPr="00BE7B9B">
        <w:rPr>
          <w:rFonts w:cs="Calibri"/>
          <w:sz w:val="24"/>
          <w:szCs w:val="24"/>
          <w:u w:val="single"/>
        </w:rPr>
        <w:t>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 xml:space="preserve">                14 стипендиста x 10 мјесеци </w:t>
      </w:r>
      <w:r w:rsidRPr="00BE7B9B">
        <w:rPr>
          <w:rFonts w:cs="Calibri"/>
          <w:sz w:val="24"/>
          <w:szCs w:val="24"/>
          <w:lang w:val="sr-Latn-CS"/>
        </w:rPr>
        <w:t>x</w:t>
      </w:r>
      <w:r w:rsidRPr="00BE7B9B">
        <w:rPr>
          <w:rFonts w:cs="Calibri"/>
          <w:sz w:val="24"/>
          <w:szCs w:val="24"/>
        </w:rPr>
        <w:t xml:space="preserve"> 100,00 КМ...</w:t>
      </w:r>
      <w:r w:rsidRPr="00BE7B9B">
        <w:rPr>
          <w:rFonts w:cs="Calibri"/>
          <w:sz w:val="24"/>
          <w:szCs w:val="24"/>
          <w:lang w:val="bs-Cyrl-BA"/>
        </w:rPr>
        <w:t>....................</w:t>
      </w:r>
      <w:r w:rsidRPr="00BE7B9B">
        <w:rPr>
          <w:rFonts w:cs="Calibri"/>
          <w:sz w:val="24"/>
          <w:szCs w:val="24"/>
        </w:rPr>
        <w:t xml:space="preserve">. =14.000,00 КМ </w:t>
      </w:r>
    </w:p>
    <w:p w:rsidR="005A0300" w:rsidRPr="00BE7B9B" w:rsidRDefault="005A0300" w:rsidP="005A0300">
      <w:pPr>
        <w:pStyle w:val="NoSpacing"/>
        <w:jc w:val="both"/>
        <w:rPr>
          <w:rFonts w:cs="Calibri"/>
          <w:sz w:val="24"/>
          <w:szCs w:val="24"/>
        </w:rPr>
      </w:pPr>
      <w:r w:rsidRPr="00BE7B9B">
        <w:rPr>
          <w:rFonts w:cs="Calibri"/>
          <w:sz w:val="24"/>
          <w:szCs w:val="24"/>
          <w:lang w:val="bs-Cyrl-BA"/>
        </w:rPr>
        <w:t xml:space="preserve">                18 стипендија деф занимања х 10 мјесеци х 100,00 КМ = 18.000,00 КМ</w:t>
      </w:r>
      <w:r w:rsidRPr="00BE7B9B">
        <w:rPr>
          <w:rFonts w:cs="Calibri"/>
          <w:sz w:val="24"/>
          <w:szCs w:val="24"/>
          <w:lang w:val="sr-Cyrl-BA"/>
        </w:rPr>
        <w:t xml:space="preserve"> </w:t>
      </w:r>
    </w:p>
    <w:p w:rsidR="005A0300" w:rsidRPr="00BE7B9B" w:rsidRDefault="005A0300" w:rsidP="005A0300">
      <w:pPr>
        <w:pStyle w:val="NoSpacing"/>
        <w:jc w:val="both"/>
        <w:rPr>
          <w:rFonts w:cs="Calibri"/>
          <w:sz w:val="24"/>
          <w:szCs w:val="24"/>
        </w:rPr>
      </w:pPr>
      <w:r w:rsidRPr="00BE7B9B">
        <w:rPr>
          <w:rFonts w:cs="Calibri"/>
          <w:sz w:val="24"/>
          <w:szCs w:val="24"/>
        </w:rPr>
        <w:t> </w:t>
      </w:r>
    </w:p>
    <w:p w:rsidR="005A0300" w:rsidRPr="00BE7B9B" w:rsidRDefault="005A0300" w:rsidP="005A0300">
      <w:pPr>
        <w:pStyle w:val="NoSpacing"/>
        <w:jc w:val="both"/>
        <w:rPr>
          <w:rFonts w:cs="Calibri"/>
          <w:sz w:val="24"/>
          <w:szCs w:val="24"/>
        </w:rPr>
      </w:pPr>
      <w:r w:rsidRPr="00BE7B9B">
        <w:rPr>
          <w:rFonts w:cs="Calibri"/>
          <w:sz w:val="24"/>
          <w:szCs w:val="24"/>
        </w:rPr>
        <w:t>416</w:t>
      </w:r>
      <w:r w:rsidRPr="00BE7B9B">
        <w:rPr>
          <w:rFonts w:cs="Calibri"/>
          <w:sz w:val="24"/>
          <w:szCs w:val="24"/>
          <w:lang w:val="sr-Latn-BA"/>
        </w:rPr>
        <w:t xml:space="preserve">319 </w:t>
      </w:r>
      <w:r w:rsidRPr="00BE7B9B">
        <w:rPr>
          <w:rFonts w:cs="Calibri"/>
          <w:sz w:val="24"/>
          <w:szCs w:val="24"/>
          <w:lang w:val="sr-Cyrl-BA"/>
        </w:rPr>
        <w:t xml:space="preserve">– </w:t>
      </w:r>
      <w:r w:rsidRPr="00BE7B9B">
        <w:rPr>
          <w:rFonts w:cs="Calibri"/>
          <w:sz w:val="24"/>
          <w:szCs w:val="24"/>
        </w:rPr>
        <w:t>здрав</w:t>
      </w:r>
      <w:r w:rsidRPr="00BE7B9B">
        <w:rPr>
          <w:rFonts w:cs="Calibri"/>
          <w:sz w:val="24"/>
          <w:szCs w:val="24"/>
          <w:lang w:val="sr-Cyrl-BA"/>
        </w:rPr>
        <w:t>.</w:t>
      </w:r>
      <w:r w:rsidRPr="00BE7B9B">
        <w:rPr>
          <w:rFonts w:cs="Calibri"/>
          <w:sz w:val="24"/>
          <w:szCs w:val="24"/>
        </w:rPr>
        <w:t>осиг. со цијално угрожених ..</w:t>
      </w:r>
      <w:r w:rsidRPr="00BE7B9B">
        <w:rPr>
          <w:rFonts w:cs="Calibri"/>
          <w:sz w:val="24"/>
          <w:szCs w:val="24"/>
          <w:lang w:val="hr-HR"/>
        </w:rPr>
        <w:t>1</w:t>
      </w:r>
      <w:r w:rsidRPr="00BE7B9B">
        <w:rPr>
          <w:rFonts w:cs="Calibri"/>
          <w:sz w:val="24"/>
          <w:szCs w:val="24"/>
          <w:lang w:val="bs-Cyrl-BA"/>
        </w:rPr>
        <w:t xml:space="preserve">3 </w:t>
      </w:r>
      <w:r w:rsidRPr="00BE7B9B">
        <w:rPr>
          <w:rFonts w:cs="Calibri"/>
          <w:sz w:val="24"/>
          <w:szCs w:val="24"/>
        </w:rPr>
        <w:t xml:space="preserve">кор x </w:t>
      </w:r>
      <w:r w:rsidRPr="00BE7B9B">
        <w:rPr>
          <w:rFonts w:cs="Calibri"/>
          <w:sz w:val="24"/>
          <w:szCs w:val="24"/>
          <w:lang w:val="bs-Cyrl-BA"/>
        </w:rPr>
        <w:t xml:space="preserve">71,28 </w:t>
      </w:r>
      <w:r w:rsidRPr="00BE7B9B">
        <w:rPr>
          <w:rFonts w:cs="Calibri"/>
          <w:sz w:val="24"/>
          <w:szCs w:val="24"/>
        </w:rPr>
        <w:t xml:space="preserve">КМ </w:t>
      </w:r>
      <w:r w:rsidRPr="00BE7B9B">
        <w:rPr>
          <w:rFonts w:cs="Calibri"/>
          <w:sz w:val="24"/>
          <w:szCs w:val="24"/>
          <w:lang w:val="hr-HR"/>
        </w:rPr>
        <w:t>x 12 мјес.=</w:t>
      </w:r>
      <w:r w:rsidRPr="00BE7B9B">
        <w:rPr>
          <w:rFonts w:cs="Calibri"/>
          <w:sz w:val="24"/>
          <w:szCs w:val="24"/>
          <w:lang w:val="bs-Cyrl-BA"/>
        </w:rPr>
        <w:t>11.119,68</w:t>
      </w:r>
      <w:r w:rsidRPr="00BE7B9B">
        <w:rPr>
          <w:rFonts w:cs="Calibri"/>
          <w:sz w:val="24"/>
          <w:szCs w:val="24"/>
          <w:lang w:val="hr-HR"/>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hr-HR"/>
        </w:rPr>
        <w:t xml:space="preserve">                                                              </w:t>
      </w:r>
      <w:r w:rsidRPr="00BE7B9B">
        <w:rPr>
          <w:rFonts w:cs="Calibri"/>
          <w:sz w:val="24"/>
          <w:szCs w:val="24"/>
          <w:lang w:val="sr-Cyrl-BA"/>
        </w:rPr>
        <w:t xml:space="preserve">   </w:t>
      </w:r>
      <w:r w:rsidRPr="00BE7B9B">
        <w:rPr>
          <w:rFonts w:cs="Calibri"/>
          <w:sz w:val="24"/>
          <w:szCs w:val="24"/>
          <w:lang w:val="hr-HR"/>
        </w:rPr>
        <w:t xml:space="preserve">          </w:t>
      </w:r>
      <w:r w:rsidRPr="00BE7B9B">
        <w:rPr>
          <w:rFonts w:cs="Calibri"/>
          <w:sz w:val="24"/>
          <w:szCs w:val="24"/>
          <w:u w:val="single"/>
          <w:lang w:val="hr-HR"/>
        </w:rPr>
        <w:t>УКУПНО  : ..................................</w:t>
      </w:r>
      <w:r w:rsidRPr="00BE7B9B">
        <w:rPr>
          <w:rFonts w:cs="Calibri"/>
          <w:sz w:val="24"/>
          <w:szCs w:val="24"/>
          <w:u w:val="single"/>
          <w:lang w:val="bs-Cyrl-BA"/>
        </w:rPr>
        <w:t>11.119,68</w:t>
      </w:r>
      <w:r w:rsidRPr="00BE7B9B">
        <w:rPr>
          <w:rFonts w:cs="Calibri"/>
          <w:sz w:val="24"/>
          <w:szCs w:val="24"/>
          <w:u w:val="single"/>
          <w:lang w:val="hr-HR"/>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sr-Cyrl-BA"/>
        </w:rPr>
        <w:t> </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hr-HR"/>
        </w:rPr>
        <w:t>416121 – личне инвалиднине 2</w:t>
      </w:r>
      <w:r w:rsidRPr="00BE7B9B">
        <w:rPr>
          <w:rFonts w:cs="Calibri"/>
          <w:sz w:val="24"/>
          <w:szCs w:val="24"/>
          <w:lang w:val="sr-Cyrl-BA"/>
        </w:rPr>
        <w:t>8</w:t>
      </w:r>
      <w:r w:rsidRPr="00BE7B9B">
        <w:rPr>
          <w:rFonts w:cs="Calibri"/>
          <w:sz w:val="24"/>
          <w:szCs w:val="24"/>
          <w:lang w:val="hr-HR"/>
        </w:rPr>
        <w:t xml:space="preserve"> корисника x 1</w:t>
      </w:r>
      <w:r w:rsidRPr="00BE7B9B">
        <w:rPr>
          <w:rFonts w:cs="Calibri"/>
          <w:sz w:val="24"/>
          <w:szCs w:val="24"/>
          <w:lang w:val="sr-Cyrl-BA"/>
        </w:rPr>
        <w:t>2</w:t>
      </w:r>
      <w:r w:rsidRPr="00BE7B9B">
        <w:rPr>
          <w:rFonts w:cs="Calibri"/>
          <w:sz w:val="24"/>
          <w:szCs w:val="24"/>
          <w:lang w:val="hr-HR"/>
        </w:rPr>
        <w:t>0,</w:t>
      </w:r>
      <w:r w:rsidRPr="00BE7B9B">
        <w:rPr>
          <w:rFonts w:cs="Calibri"/>
          <w:sz w:val="24"/>
          <w:szCs w:val="24"/>
          <w:lang w:val="bs-Cyrl-BA"/>
        </w:rPr>
        <w:t>1</w:t>
      </w:r>
      <w:r w:rsidRPr="00BE7B9B">
        <w:rPr>
          <w:rFonts w:cs="Calibri"/>
          <w:sz w:val="24"/>
          <w:szCs w:val="24"/>
          <w:lang w:val="hr-HR"/>
        </w:rPr>
        <w:t>0 КМ x 12 мјес .......</w:t>
      </w:r>
      <w:r w:rsidRPr="00BE7B9B">
        <w:rPr>
          <w:rFonts w:cs="Calibri"/>
          <w:sz w:val="24"/>
          <w:szCs w:val="24"/>
          <w:lang w:val="sr-Cyrl-BA"/>
        </w:rPr>
        <w:t>.</w:t>
      </w:r>
      <w:r w:rsidRPr="00BE7B9B">
        <w:rPr>
          <w:rFonts w:cs="Calibri"/>
          <w:sz w:val="24"/>
          <w:szCs w:val="24"/>
          <w:lang w:val="hr-HR"/>
        </w:rPr>
        <w:t xml:space="preserve">...=  </w:t>
      </w:r>
      <w:r w:rsidRPr="00BE7B9B">
        <w:rPr>
          <w:rFonts w:cs="Calibri"/>
          <w:sz w:val="24"/>
          <w:szCs w:val="24"/>
          <w:lang w:val="sr-Cyrl-BA"/>
        </w:rPr>
        <w:t>40.356,00</w:t>
      </w:r>
      <w:r w:rsidRPr="00BE7B9B">
        <w:rPr>
          <w:rFonts w:cs="Calibri"/>
          <w:sz w:val="24"/>
          <w:szCs w:val="24"/>
          <w:lang w:val="hr-HR"/>
        </w:rPr>
        <w:t xml:space="preserve">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sr-Cyrl-BA"/>
        </w:rPr>
        <w:t xml:space="preserve">                                                      5 корисник  х 143,40 КМ х 12 мјес........</w:t>
      </w:r>
      <w:r w:rsidRPr="00BE7B9B">
        <w:rPr>
          <w:rFonts w:cs="Calibri"/>
          <w:sz w:val="24"/>
          <w:szCs w:val="24"/>
          <w:lang w:val="hr-HR"/>
        </w:rPr>
        <w:t>..</w:t>
      </w:r>
      <w:r w:rsidRPr="00BE7B9B">
        <w:rPr>
          <w:rFonts w:cs="Calibri"/>
          <w:sz w:val="24"/>
          <w:szCs w:val="24"/>
          <w:lang w:val="sr-Cyrl-BA"/>
        </w:rPr>
        <w:t>...=   8.604,00 КМ</w:t>
      </w:r>
      <w:r w:rsidRPr="00BE7B9B">
        <w:rPr>
          <w:rFonts w:cs="Calibri"/>
          <w:sz w:val="24"/>
          <w:szCs w:val="24"/>
        </w:rPr>
        <w:t xml:space="preserve"> </w:t>
      </w:r>
    </w:p>
    <w:p w:rsidR="005A0300" w:rsidRPr="00BE7B9B" w:rsidRDefault="005A0300" w:rsidP="005A0300">
      <w:pPr>
        <w:pStyle w:val="NoSpacing"/>
        <w:jc w:val="both"/>
        <w:rPr>
          <w:rFonts w:cs="Calibri"/>
          <w:sz w:val="24"/>
          <w:szCs w:val="24"/>
        </w:rPr>
      </w:pPr>
      <w:r w:rsidRPr="00BE7B9B">
        <w:rPr>
          <w:rFonts w:cs="Calibri"/>
          <w:sz w:val="24"/>
          <w:szCs w:val="24"/>
          <w:lang w:val="sr-Cyrl-BA"/>
        </w:rPr>
        <w:t xml:space="preserve">                                                                           </w:t>
      </w:r>
      <w:r w:rsidRPr="00BE7B9B">
        <w:rPr>
          <w:rFonts w:cs="Calibri"/>
          <w:sz w:val="24"/>
          <w:szCs w:val="24"/>
          <w:u w:val="single"/>
          <w:lang w:val="sr-Cyrl-BA"/>
        </w:rPr>
        <w:t>УКУПНО : .........................</w:t>
      </w:r>
      <w:r w:rsidRPr="00BE7B9B">
        <w:rPr>
          <w:rFonts w:cs="Calibri"/>
          <w:sz w:val="24"/>
          <w:szCs w:val="24"/>
          <w:u w:val="single"/>
          <w:lang w:val="hr-HR"/>
        </w:rPr>
        <w:t>...</w:t>
      </w:r>
      <w:r w:rsidRPr="00BE7B9B">
        <w:rPr>
          <w:rFonts w:cs="Calibri"/>
          <w:sz w:val="24"/>
          <w:szCs w:val="24"/>
          <w:u w:val="single"/>
          <w:lang w:val="sr-Cyrl-BA"/>
        </w:rPr>
        <w:t>......48.960,00 КМ</w:t>
      </w:r>
      <w:r w:rsidRPr="00BE7B9B">
        <w:rPr>
          <w:rFonts w:cs="Calibri"/>
          <w:sz w:val="24"/>
          <w:szCs w:val="24"/>
        </w:rPr>
        <w:t xml:space="preserve"> </w:t>
      </w:r>
    </w:p>
    <w:p w:rsidR="005A0300" w:rsidRPr="00B67E5D" w:rsidRDefault="005A0300" w:rsidP="005A0300">
      <w:pPr>
        <w:pStyle w:val="NoSpacing"/>
        <w:jc w:val="both"/>
        <w:rPr>
          <w:rFonts w:ascii="Times New Roman" w:hAnsi="Times New Roman"/>
          <w:sz w:val="24"/>
          <w:szCs w:val="24"/>
        </w:rPr>
      </w:pPr>
      <w:r w:rsidRPr="00B67E5D">
        <w:rPr>
          <w:rFonts w:ascii="Times New Roman" w:hAnsi="Times New Roman"/>
          <w:sz w:val="24"/>
          <w:szCs w:val="24"/>
          <w:lang w:val="sr-Cyrl-BA"/>
        </w:rPr>
        <w:t> </w:t>
      </w:r>
      <w:r w:rsidRPr="00B67E5D">
        <w:rPr>
          <w:rFonts w:ascii="Times New Roman" w:hAnsi="Times New Roman"/>
          <w:sz w:val="24"/>
          <w:szCs w:val="24"/>
        </w:rPr>
        <w:t xml:space="preserve"> </w:t>
      </w:r>
    </w:p>
    <w:p w:rsidR="005A0300" w:rsidRPr="00B67E5D" w:rsidRDefault="005A0300" w:rsidP="005A0300">
      <w:pPr>
        <w:pStyle w:val="NoSpacing"/>
        <w:jc w:val="both"/>
        <w:rPr>
          <w:rFonts w:ascii="Times New Roman" w:hAnsi="Times New Roman"/>
          <w:sz w:val="24"/>
          <w:szCs w:val="24"/>
        </w:rPr>
      </w:pPr>
      <w:r w:rsidRPr="00B67E5D">
        <w:rPr>
          <w:rFonts w:ascii="Times New Roman" w:hAnsi="Times New Roman"/>
          <w:b/>
          <w:bCs/>
          <w:sz w:val="24"/>
          <w:szCs w:val="24"/>
          <w:u w:val="single"/>
          <w:lang w:val="hr-HR"/>
        </w:rPr>
        <w:t>РАСХОД</w:t>
      </w:r>
      <w:r w:rsidRPr="00B67E5D">
        <w:rPr>
          <w:rFonts w:ascii="Times New Roman" w:hAnsi="Times New Roman"/>
          <w:b/>
          <w:bCs/>
          <w:sz w:val="24"/>
          <w:szCs w:val="24"/>
          <w:u w:val="single"/>
          <w:lang w:val="sr-Cyrl-BA"/>
        </w:rPr>
        <w:t xml:space="preserve">И </w:t>
      </w:r>
      <w:r w:rsidRPr="00B67E5D">
        <w:rPr>
          <w:rFonts w:ascii="Times New Roman" w:hAnsi="Times New Roman"/>
          <w:b/>
          <w:bCs/>
          <w:sz w:val="24"/>
          <w:szCs w:val="24"/>
          <w:u w:val="single"/>
          <w:lang w:val="hr-HR"/>
        </w:rPr>
        <w:t>ЗА Ф</w:t>
      </w:r>
      <w:r>
        <w:rPr>
          <w:rFonts w:ascii="Times New Roman" w:hAnsi="Times New Roman"/>
          <w:b/>
          <w:bCs/>
          <w:sz w:val="24"/>
          <w:szCs w:val="24"/>
          <w:u w:val="single"/>
        </w:rPr>
        <w:t>И</w:t>
      </w:r>
      <w:r w:rsidRPr="00B67E5D">
        <w:rPr>
          <w:rFonts w:ascii="Times New Roman" w:hAnsi="Times New Roman"/>
          <w:b/>
          <w:bCs/>
          <w:sz w:val="24"/>
          <w:szCs w:val="24"/>
          <w:u w:val="single"/>
          <w:lang w:val="hr-HR"/>
        </w:rPr>
        <w:t>НАНС</w:t>
      </w:r>
      <w:r>
        <w:rPr>
          <w:rFonts w:ascii="Times New Roman" w:hAnsi="Times New Roman"/>
          <w:b/>
          <w:bCs/>
          <w:sz w:val="24"/>
          <w:szCs w:val="24"/>
          <w:u w:val="single"/>
        </w:rPr>
        <w:t>И</w:t>
      </w:r>
      <w:r w:rsidRPr="00B67E5D">
        <w:rPr>
          <w:rFonts w:ascii="Times New Roman" w:hAnsi="Times New Roman"/>
          <w:b/>
          <w:bCs/>
          <w:sz w:val="24"/>
          <w:szCs w:val="24"/>
          <w:u w:val="single"/>
          <w:lang w:val="hr-HR"/>
        </w:rPr>
        <w:t>РАЊЕ СОЦ</w:t>
      </w:r>
      <w:r w:rsidRPr="00B67E5D">
        <w:rPr>
          <w:rFonts w:ascii="Times New Roman" w:hAnsi="Times New Roman"/>
          <w:b/>
          <w:bCs/>
          <w:sz w:val="24"/>
          <w:szCs w:val="24"/>
          <w:u w:val="single"/>
          <w:lang w:val="sr-Cyrl-BA"/>
        </w:rPr>
        <w:t>И</w:t>
      </w:r>
      <w:r w:rsidRPr="00B67E5D">
        <w:rPr>
          <w:rFonts w:ascii="Times New Roman" w:hAnsi="Times New Roman"/>
          <w:b/>
          <w:bCs/>
          <w:sz w:val="24"/>
          <w:szCs w:val="24"/>
          <w:u w:val="single"/>
          <w:lang w:val="hr-HR"/>
        </w:rPr>
        <w:t>ЈАЛ. УГРОЖ</w:t>
      </w:r>
      <w:r>
        <w:rPr>
          <w:rFonts w:ascii="Times New Roman" w:hAnsi="Times New Roman"/>
          <w:b/>
          <w:bCs/>
          <w:sz w:val="24"/>
          <w:szCs w:val="24"/>
          <w:u w:val="single"/>
        </w:rPr>
        <w:t>Е</w:t>
      </w:r>
      <w:r w:rsidRPr="00B67E5D">
        <w:rPr>
          <w:rFonts w:ascii="Times New Roman" w:hAnsi="Times New Roman"/>
          <w:b/>
          <w:bCs/>
          <w:sz w:val="24"/>
          <w:szCs w:val="24"/>
          <w:u w:val="single"/>
          <w:lang w:val="hr-HR"/>
        </w:rPr>
        <w:t>Н</w:t>
      </w:r>
      <w:r w:rsidRPr="00B67E5D">
        <w:rPr>
          <w:rFonts w:ascii="Times New Roman" w:hAnsi="Times New Roman"/>
          <w:b/>
          <w:bCs/>
          <w:sz w:val="24"/>
          <w:szCs w:val="24"/>
          <w:u w:val="single"/>
          <w:lang w:val="sr-Cyrl-BA"/>
        </w:rPr>
        <w:t>И</w:t>
      </w:r>
      <w:r w:rsidRPr="00B67E5D">
        <w:rPr>
          <w:rFonts w:ascii="Times New Roman" w:hAnsi="Times New Roman"/>
          <w:b/>
          <w:bCs/>
          <w:sz w:val="24"/>
          <w:szCs w:val="24"/>
          <w:u w:val="single"/>
          <w:lang w:val="hr-HR"/>
        </w:rPr>
        <w:t>Х ОСОБA</w:t>
      </w:r>
      <w:r w:rsidRPr="00B67E5D">
        <w:rPr>
          <w:rFonts w:ascii="Times New Roman" w:hAnsi="Times New Roman"/>
          <w:b/>
          <w:bCs/>
          <w:sz w:val="24"/>
          <w:szCs w:val="24"/>
          <w:u w:val="single"/>
          <w:lang w:val="bs-Cyrl-BA"/>
        </w:rPr>
        <w:t>....3</w:t>
      </w:r>
      <w:r w:rsidRPr="00B67E5D">
        <w:rPr>
          <w:rFonts w:ascii="Times New Roman" w:hAnsi="Times New Roman"/>
          <w:b/>
          <w:bCs/>
          <w:sz w:val="24"/>
          <w:szCs w:val="24"/>
          <w:u w:val="single"/>
          <w:lang w:val="sr-Cyrl-BA"/>
        </w:rPr>
        <w:t>33.725,00 КМ</w:t>
      </w:r>
      <w:r w:rsidRPr="00B67E5D">
        <w:rPr>
          <w:rFonts w:ascii="Times New Roman" w:hAnsi="Times New Roman"/>
          <w:sz w:val="24"/>
          <w:szCs w:val="24"/>
        </w:rPr>
        <w:t xml:space="preserve"> </w:t>
      </w:r>
    </w:p>
    <w:p w:rsidR="005A0300" w:rsidRDefault="005A0300" w:rsidP="005A0300">
      <w:pPr>
        <w:pStyle w:val="NoSpacing"/>
        <w:jc w:val="both"/>
        <w:rPr>
          <w:rFonts w:ascii="Times New Roman" w:hAnsi="Times New Roman"/>
          <w:sz w:val="24"/>
          <w:szCs w:val="24"/>
          <w:lang w:val="hr-HR"/>
        </w:rPr>
      </w:pPr>
    </w:p>
    <w:p w:rsidR="005A0300" w:rsidRPr="000E5079" w:rsidRDefault="005A0300" w:rsidP="005A0300">
      <w:pPr>
        <w:pStyle w:val="NoSpacing"/>
        <w:jc w:val="both"/>
        <w:rPr>
          <w:rFonts w:ascii="Times New Roman" w:hAnsi="Times New Roman"/>
          <w:b/>
          <w:i/>
          <w:sz w:val="24"/>
          <w:szCs w:val="24"/>
          <w:lang w:val="sr-Cyrl-CS"/>
        </w:rPr>
      </w:pPr>
      <w:r w:rsidRPr="000E5079">
        <w:rPr>
          <w:rFonts w:ascii="Times New Roman" w:hAnsi="Times New Roman"/>
          <w:b/>
          <w:i/>
          <w:sz w:val="24"/>
          <w:szCs w:val="24"/>
          <w:lang w:val="sr-Cyrl-CS"/>
        </w:rPr>
        <w:t xml:space="preserve">Трансфери унутар и између власти </w:t>
      </w:r>
    </w:p>
    <w:p w:rsidR="005A0300" w:rsidRPr="000E5079" w:rsidRDefault="005A0300" w:rsidP="005A0300">
      <w:pPr>
        <w:pStyle w:val="NoSpacing"/>
        <w:jc w:val="both"/>
        <w:rPr>
          <w:rFonts w:ascii="Times New Roman" w:hAnsi="Times New Roman"/>
          <w:b/>
          <w:i/>
          <w:sz w:val="24"/>
          <w:szCs w:val="24"/>
          <w:lang w:val="sr-Cyrl-CS"/>
        </w:rPr>
      </w:pP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8"/>
        <w:gridCol w:w="4913"/>
        <w:gridCol w:w="2586"/>
        <w:gridCol w:w="2844"/>
        <w:gridCol w:w="2069"/>
      </w:tblGrid>
      <w:tr w:rsidR="005A0300" w:rsidRPr="00C34997" w:rsidTr="005A0300">
        <w:trPr>
          <w:trHeight w:val="258"/>
        </w:trPr>
        <w:tc>
          <w:tcPr>
            <w:tcW w:w="1448" w:type="dxa"/>
          </w:tcPr>
          <w:p w:rsidR="005A0300" w:rsidRPr="00F429AB" w:rsidRDefault="005A0300" w:rsidP="00ED09A5">
            <w:pPr>
              <w:pStyle w:val="NoSpacing"/>
              <w:jc w:val="center"/>
              <w:rPr>
                <w:b/>
                <w:sz w:val="20"/>
                <w:szCs w:val="20"/>
                <w:lang w:val="sr-Latn-BA"/>
              </w:rPr>
            </w:pPr>
            <w:r w:rsidRPr="00F429AB">
              <w:rPr>
                <w:b/>
                <w:sz w:val="20"/>
                <w:szCs w:val="20"/>
                <w:lang w:val="sr-Latn-BA"/>
              </w:rPr>
              <w:t>конто</w:t>
            </w:r>
          </w:p>
        </w:tc>
        <w:tc>
          <w:tcPr>
            <w:tcW w:w="4913" w:type="dxa"/>
          </w:tcPr>
          <w:p w:rsidR="005A0300" w:rsidRPr="00F429AB" w:rsidRDefault="005A0300" w:rsidP="00ED09A5">
            <w:pPr>
              <w:pStyle w:val="NoSpacing"/>
              <w:jc w:val="center"/>
              <w:rPr>
                <w:b/>
                <w:sz w:val="20"/>
                <w:szCs w:val="20"/>
                <w:lang w:val="sr-Latn-BA"/>
              </w:rPr>
            </w:pPr>
            <w:r w:rsidRPr="00F429AB">
              <w:rPr>
                <w:b/>
                <w:sz w:val="20"/>
                <w:szCs w:val="20"/>
                <w:lang w:val="sr-Latn-BA"/>
              </w:rPr>
              <w:t>Опис прихода</w:t>
            </w:r>
          </w:p>
        </w:tc>
        <w:tc>
          <w:tcPr>
            <w:tcW w:w="2586" w:type="dxa"/>
          </w:tcPr>
          <w:p w:rsidR="005A0300" w:rsidRPr="00F429AB" w:rsidRDefault="005A0300" w:rsidP="00ED09A5">
            <w:pPr>
              <w:pStyle w:val="NoSpacing"/>
              <w:jc w:val="center"/>
              <w:rPr>
                <w:b/>
                <w:sz w:val="20"/>
                <w:szCs w:val="20"/>
                <w:lang w:val="sr-Latn-BA"/>
              </w:rPr>
            </w:pPr>
            <w:r>
              <w:rPr>
                <w:b/>
                <w:sz w:val="20"/>
                <w:szCs w:val="20"/>
              </w:rPr>
              <w:t>план</w:t>
            </w:r>
            <w:r>
              <w:rPr>
                <w:b/>
                <w:sz w:val="20"/>
                <w:szCs w:val="20"/>
                <w:lang w:val="sr-Latn-BA"/>
              </w:rPr>
              <w:t xml:space="preserve"> 20</w:t>
            </w:r>
            <w:r>
              <w:rPr>
                <w:b/>
                <w:sz w:val="20"/>
                <w:szCs w:val="20"/>
                <w:lang w:val="bs-Cyrl-BA"/>
              </w:rPr>
              <w:t>21</w:t>
            </w:r>
            <w:r w:rsidRPr="00F429AB">
              <w:rPr>
                <w:b/>
                <w:sz w:val="20"/>
                <w:szCs w:val="20"/>
                <w:lang w:val="sr-Latn-BA"/>
              </w:rPr>
              <w:t>.г.</w:t>
            </w:r>
          </w:p>
        </w:tc>
        <w:tc>
          <w:tcPr>
            <w:tcW w:w="2844" w:type="dxa"/>
          </w:tcPr>
          <w:p w:rsidR="005A0300" w:rsidRPr="00F756B1" w:rsidRDefault="005A0300" w:rsidP="00ED09A5">
            <w:pPr>
              <w:pStyle w:val="NoSpacing"/>
              <w:jc w:val="center"/>
              <w:rPr>
                <w:b/>
                <w:sz w:val="20"/>
                <w:szCs w:val="20"/>
                <w:lang w:val="bs-Cyrl-BA"/>
              </w:rPr>
            </w:pPr>
            <w:r w:rsidRPr="00F429AB">
              <w:rPr>
                <w:b/>
                <w:sz w:val="20"/>
                <w:szCs w:val="20"/>
                <w:lang w:val="sr-Latn-BA"/>
              </w:rPr>
              <w:t>План 20</w:t>
            </w:r>
            <w:r>
              <w:rPr>
                <w:b/>
                <w:sz w:val="20"/>
                <w:szCs w:val="20"/>
                <w:lang w:val="sr-Latn-BA"/>
              </w:rPr>
              <w:t>2</w:t>
            </w:r>
            <w:r>
              <w:rPr>
                <w:b/>
                <w:sz w:val="20"/>
                <w:szCs w:val="20"/>
                <w:lang w:val="bs-Cyrl-BA"/>
              </w:rPr>
              <w:t>2</w:t>
            </w:r>
          </w:p>
        </w:tc>
        <w:tc>
          <w:tcPr>
            <w:tcW w:w="2069" w:type="dxa"/>
          </w:tcPr>
          <w:p w:rsidR="005A0300" w:rsidRPr="00F756B1" w:rsidRDefault="005A0300" w:rsidP="00ED09A5">
            <w:pPr>
              <w:pStyle w:val="NoSpacing"/>
              <w:jc w:val="center"/>
              <w:rPr>
                <w:b/>
                <w:sz w:val="20"/>
                <w:szCs w:val="20"/>
                <w:lang w:val="bs-Cyrl-BA"/>
              </w:rPr>
            </w:pPr>
            <w:r w:rsidRPr="00F429AB">
              <w:rPr>
                <w:b/>
                <w:sz w:val="20"/>
                <w:szCs w:val="20"/>
                <w:lang w:val="sr-Latn-BA"/>
              </w:rPr>
              <w:t xml:space="preserve">% </w:t>
            </w:r>
            <w:r>
              <w:rPr>
                <w:b/>
                <w:sz w:val="20"/>
                <w:szCs w:val="20"/>
              </w:rPr>
              <w:t>од 2021</w:t>
            </w:r>
          </w:p>
        </w:tc>
      </w:tr>
      <w:tr w:rsidR="005A0300" w:rsidRPr="00F429AB" w:rsidTr="005A0300">
        <w:trPr>
          <w:trHeight w:val="206"/>
        </w:trPr>
        <w:tc>
          <w:tcPr>
            <w:tcW w:w="1448" w:type="dxa"/>
          </w:tcPr>
          <w:p w:rsidR="005A0300" w:rsidRPr="00F429AB" w:rsidRDefault="005A0300" w:rsidP="00ED09A5">
            <w:pPr>
              <w:pStyle w:val="NoSpacing"/>
              <w:jc w:val="center"/>
              <w:rPr>
                <w:sz w:val="16"/>
                <w:szCs w:val="16"/>
                <w:lang w:val="sr-Latn-BA"/>
              </w:rPr>
            </w:pPr>
            <w:r w:rsidRPr="00F429AB">
              <w:rPr>
                <w:sz w:val="16"/>
                <w:szCs w:val="16"/>
                <w:lang w:val="sr-Latn-BA"/>
              </w:rPr>
              <w:t>1</w:t>
            </w:r>
          </w:p>
        </w:tc>
        <w:tc>
          <w:tcPr>
            <w:tcW w:w="4913" w:type="dxa"/>
          </w:tcPr>
          <w:p w:rsidR="005A0300" w:rsidRPr="00F429AB" w:rsidRDefault="005A0300" w:rsidP="00ED09A5">
            <w:pPr>
              <w:pStyle w:val="NoSpacing"/>
              <w:jc w:val="center"/>
              <w:rPr>
                <w:sz w:val="16"/>
                <w:szCs w:val="16"/>
                <w:lang w:val="sr-Latn-BA"/>
              </w:rPr>
            </w:pPr>
            <w:r w:rsidRPr="00F429AB">
              <w:rPr>
                <w:sz w:val="16"/>
                <w:szCs w:val="16"/>
                <w:lang w:val="sr-Latn-BA"/>
              </w:rPr>
              <w:t>2</w:t>
            </w:r>
          </w:p>
        </w:tc>
        <w:tc>
          <w:tcPr>
            <w:tcW w:w="2586" w:type="dxa"/>
          </w:tcPr>
          <w:p w:rsidR="005A0300" w:rsidRPr="00F429AB" w:rsidRDefault="005A0300" w:rsidP="00ED09A5">
            <w:pPr>
              <w:pStyle w:val="NoSpacing"/>
              <w:jc w:val="center"/>
              <w:rPr>
                <w:sz w:val="16"/>
                <w:szCs w:val="16"/>
                <w:lang w:val="sr-Latn-BA"/>
              </w:rPr>
            </w:pPr>
            <w:r w:rsidRPr="00F429AB">
              <w:rPr>
                <w:sz w:val="16"/>
                <w:szCs w:val="16"/>
                <w:lang w:val="sr-Latn-BA"/>
              </w:rPr>
              <w:t>3</w:t>
            </w:r>
          </w:p>
        </w:tc>
        <w:tc>
          <w:tcPr>
            <w:tcW w:w="2844" w:type="dxa"/>
          </w:tcPr>
          <w:p w:rsidR="005A0300" w:rsidRPr="00F429AB" w:rsidRDefault="005A0300" w:rsidP="00ED09A5">
            <w:pPr>
              <w:pStyle w:val="NoSpacing"/>
              <w:jc w:val="center"/>
              <w:rPr>
                <w:sz w:val="16"/>
                <w:szCs w:val="16"/>
                <w:lang w:val="sr-Latn-BA"/>
              </w:rPr>
            </w:pPr>
            <w:r w:rsidRPr="00F429AB">
              <w:rPr>
                <w:sz w:val="16"/>
                <w:szCs w:val="16"/>
                <w:lang w:val="sr-Latn-BA"/>
              </w:rPr>
              <w:t>4</w:t>
            </w:r>
          </w:p>
        </w:tc>
        <w:tc>
          <w:tcPr>
            <w:tcW w:w="2069" w:type="dxa"/>
          </w:tcPr>
          <w:p w:rsidR="005A0300" w:rsidRPr="00F429AB" w:rsidRDefault="005A0300" w:rsidP="00ED09A5">
            <w:pPr>
              <w:pStyle w:val="NoSpacing"/>
              <w:jc w:val="center"/>
              <w:rPr>
                <w:sz w:val="16"/>
                <w:szCs w:val="16"/>
                <w:lang w:val="sr-Latn-BA"/>
              </w:rPr>
            </w:pPr>
            <w:r w:rsidRPr="00F429AB">
              <w:rPr>
                <w:sz w:val="16"/>
                <w:szCs w:val="16"/>
                <w:lang w:val="sr-Latn-BA"/>
              </w:rPr>
              <w:t>5</w:t>
            </w:r>
          </w:p>
        </w:tc>
      </w:tr>
      <w:tr w:rsidR="005A0300" w:rsidRPr="004346B3" w:rsidTr="005A0300">
        <w:trPr>
          <w:trHeight w:val="258"/>
        </w:trPr>
        <w:tc>
          <w:tcPr>
            <w:tcW w:w="1448" w:type="dxa"/>
          </w:tcPr>
          <w:p w:rsidR="005A0300" w:rsidRPr="00FF0EB3" w:rsidRDefault="005A0300" w:rsidP="00ED09A5">
            <w:pPr>
              <w:pStyle w:val="NoSpacing"/>
              <w:jc w:val="both"/>
              <w:rPr>
                <w:sz w:val="20"/>
                <w:szCs w:val="20"/>
                <w:lang w:val="sr-Cyrl-BA"/>
              </w:rPr>
            </w:pPr>
            <w:r>
              <w:rPr>
                <w:sz w:val="20"/>
                <w:szCs w:val="20"/>
                <w:lang w:val="sr-Cyrl-BA"/>
              </w:rPr>
              <w:t>487200</w:t>
            </w:r>
          </w:p>
        </w:tc>
        <w:tc>
          <w:tcPr>
            <w:tcW w:w="4913" w:type="dxa"/>
          </w:tcPr>
          <w:p w:rsidR="005A0300" w:rsidRPr="00FF0EB3" w:rsidRDefault="005A0300" w:rsidP="00ED09A5">
            <w:pPr>
              <w:pStyle w:val="NoSpacing"/>
              <w:jc w:val="both"/>
              <w:rPr>
                <w:sz w:val="20"/>
                <w:szCs w:val="20"/>
                <w:lang w:val="sr-Cyrl-BA"/>
              </w:rPr>
            </w:pPr>
            <w:r>
              <w:rPr>
                <w:sz w:val="20"/>
                <w:szCs w:val="20"/>
                <w:lang w:val="sr-Cyrl-BA"/>
              </w:rPr>
              <w:t xml:space="preserve">Трансфери ентитета </w:t>
            </w:r>
          </w:p>
        </w:tc>
        <w:tc>
          <w:tcPr>
            <w:tcW w:w="2586" w:type="dxa"/>
          </w:tcPr>
          <w:p w:rsidR="005A0300" w:rsidRPr="00F756B1" w:rsidRDefault="005A0300" w:rsidP="00ED09A5">
            <w:pPr>
              <w:pStyle w:val="NoSpacing"/>
              <w:jc w:val="right"/>
              <w:rPr>
                <w:sz w:val="20"/>
                <w:szCs w:val="20"/>
                <w:lang w:val="sr-Cyrl-BA"/>
              </w:rPr>
            </w:pPr>
            <w:r>
              <w:rPr>
                <w:sz w:val="20"/>
                <w:szCs w:val="20"/>
                <w:lang w:val="sr-Cyrl-BA"/>
              </w:rPr>
              <w:t>600</w:t>
            </w:r>
            <w:r w:rsidRPr="00F756B1">
              <w:rPr>
                <w:sz w:val="20"/>
                <w:szCs w:val="20"/>
                <w:lang w:val="sr-Cyrl-BA"/>
              </w:rPr>
              <w:t>,00</w:t>
            </w:r>
          </w:p>
        </w:tc>
        <w:tc>
          <w:tcPr>
            <w:tcW w:w="2844" w:type="dxa"/>
          </w:tcPr>
          <w:p w:rsidR="005A0300" w:rsidRPr="001A18D6" w:rsidRDefault="005A0300" w:rsidP="00ED09A5">
            <w:pPr>
              <w:pStyle w:val="NoSpacing"/>
              <w:jc w:val="right"/>
              <w:rPr>
                <w:sz w:val="20"/>
                <w:szCs w:val="20"/>
                <w:lang w:val="sr-Cyrl-BA"/>
              </w:rPr>
            </w:pPr>
            <w:r w:rsidRPr="001A18D6">
              <w:rPr>
                <w:sz w:val="20"/>
                <w:szCs w:val="20"/>
                <w:lang w:val="sr-Cyrl-BA"/>
              </w:rPr>
              <w:t>600,00</w:t>
            </w:r>
          </w:p>
        </w:tc>
        <w:tc>
          <w:tcPr>
            <w:tcW w:w="2069" w:type="dxa"/>
          </w:tcPr>
          <w:p w:rsidR="005A0300" w:rsidRPr="001A18D6" w:rsidRDefault="005A0300" w:rsidP="00ED09A5">
            <w:pPr>
              <w:pStyle w:val="NoSpacing"/>
              <w:jc w:val="right"/>
              <w:rPr>
                <w:sz w:val="20"/>
                <w:szCs w:val="20"/>
                <w:lang w:val="sr-Cyrl-BA"/>
              </w:rPr>
            </w:pPr>
            <w:r>
              <w:rPr>
                <w:sz w:val="20"/>
                <w:szCs w:val="20"/>
                <w:lang w:val="sr-Cyrl-BA"/>
              </w:rPr>
              <w:t>100,</w:t>
            </w:r>
            <w:r w:rsidRPr="001A18D6">
              <w:rPr>
                <w:sz w:val="20"/>
                <w:szCs w:val="20"/>
                <w:lang w:val="sr-Cyrl-BA"/>
              </w:rPr>
              <w:t>00</w:t>
            </w:r>
          </w:p>
        </w:tc>
      </w:tr>
      <w:tr w:rsidR="005A0300" w:rsidRPr="004346B3" w:rsidTr="005A0300">
        <w:trPr>
          <w:trHeight w:val="258"/>
        </w:trPr>
        <w:tc>
          <w:tcPr>
            <w:tcW w:w="1448" w:type="dxa"/>
          </w:tcPr>
          <w:p w:rsidR="005A0300" w:rsidRPr="00FF0EB3" w:rsidRDefault="005A0300" w:rsidP="00ED09A5">
            <w:pPr>
              <w:pStyle w:val="NoSpacing"/>
              <w:jc w:val="both"/>
              <w:rPr>
                <w:sz w:val="20"/>
                <w:szCs w:val="20"/>
                <w:lang w:val="sr-Cyrl-BA"/>
              </w:rPr>
            </w:pPr>
            <w:r>
              <w:rPr>
                <w:sz w:val="20"/>
                <w:szCs w:val="20"/>
                <w:lang w:val="sr-Cyrl-BA"/>
              </w:rPr>
              <w:t>487300</w:t>
            </w:r>
          </w:p>
        </w:tc>
        <w:tc>
          <w:tcPr>
            <w:tcW w:w="4913" w:type="dxa"/>
          </w:tcPr>
          <w:p w:rsidR="005A0300" w:rsidRPr="00FF0EB3" w:rsidRDefault="005A0300" w:rsidP="00ED09A5">
            <w:pPr>
              <w:pStyle w:val="NoSpacing"/>
              <w:jc w:val="both"/>
              <w:rPr>
                <w:sz w:val="20"/>
                <w:szCs w:val="20"/>
                <w:lang w:val="sr-Cyrl-BA"/>
              </w:rPr>
            </w:pPr>
            <w:r>
              <w:rPr>
                <w:sz w:val="20"/>
                <w:szCs w:val="20"/>
                <w:lang w:val="sr-Cyrl-BA"/>
              </w:rPr>
              <w:t>Трансфери једин. локалне власти</w:t>
            </w:r>
          </w:p>
        </w:tc>
        <w:tc>
          <w:tcPr>
            <w:tcW w:w="2586" w:type="dxa"/>
          </w:tcPr>
          <w:p w:rsidR="005A0300" w:rsidRPr="00F756B1" w:rsidRDefault="005A0300" w:rsidP="00ED09A5">
            <w:pPr>
              <w:pStyle w:val="NoSpacing"/>
              <w:jc w:val="right"/>
              <w:rPr>
                <w:sz w:val="20"/>
                <w:szCs w:val="20"/>
                <w:lang w:val="sr-Cyrl-BA"/>
              </w:rPr>
            </w:pPr>
            <w:r>
              <w:rPr>
                <w:sz w:val="20"/>
                <w:szCs w:val="20"/>
                <w:lang w:val="sr-Cyrl-BA"/>
              </w:rPr>
              <w:t>600,00</w:t>
            </w:r>
          </w:p>
        </w:tc>
        <w:tc>
          <w:tcPr>
            <w:tcW w:w="2844" w:type="dxa"/>
          </w:tcPr>
          <w:p w:rsidR="005A0300" w:rsidRPr="001A18D6" w:rsidRDefault="005A0300" w:rsidP="00ED09A5">
            <w:pPr>
              <w:pStyle w:val="NoSpacing"/>
              <w:jc w:val="right"/>
              <w:rPr>
                <w:sz w:val="20"/>
                <w:szCs w:val="20"/>
                <w:lang w:val="sr-Cyrl-BA"/>
              </w:rPr>
            </w:pPr>
            <w:r w:rsidRPr="001A18D6">
              <w:rPr>
                <w:sz w:val="20"/>
                <w:szCs w:val="20"/>
                <w:lang w:val="sr-Cyrl-BA"/>
              </w:rPr>
              <w:t>600,00</w:t>
            </w:r>
          </w:p>
        </w:tc>
        <w:tc>
          <w:tcPr>
            <w:tcW w:w="2069" w:type="dxa"/>
          </w:tcPr>
          <w:p w:rsidR="005A0300" w:rsidRPr="001A18D6" w:rsidRDefault="005A0300" w:rsidP="00ED09A5">
            <w:pPr>
              <w:pStyle w:val="NoSpacing"/>
              <w:jc w:val="right"/>
              <w:rPr>
                <w:sz w:val="20"/>
                <w:szCs w:val="20"/>
                <w:lang w:val="bs-Cyrl-BA"/>
              </w:rPr>
            </w:pPr>
            <w:r>
              <w:rPr>
                <w:sz w:val="20"/>
                <w:szCs w:val="20"/>
                <w:lang w:val="bs-Cyrl-BA"/>
              </w:rPr>
              <w:t>10</w:t>
            </w:r>
            <w:r w:rsidRPr="001A18D6">
              <w:rPr>
                <w:sz w:val="20"/>
                <w:szCs w:val="20"/>
                <w:lang w:val="bs-Cyrl-BA"/>
              </w:rPr>
              <w:t>0,00</w:t>
            </w:r>
          </w:p>
        </w:tc>
      </w:tr>
      <w:tr w:rsidR="005A0300" w:rsidRPr="004346B3" w:rsidTr="005A0300">
        <w:trPr>
          <w:trHeight w:val="256"/>
        </w:trPr>
        <w:tc>
          <w:tcPr>
            <w:tcW w:w="1448" w:type="dxa"/>
            <w:tcBorders>
              <w:bottom w:val="single" w:sz="4" w:space="0" w:color="000000"/>
            </w:tcBorders>
          </w:tcPr>
          <w:p w:rsidR="005A0300" w:rsidRPr="00FF0EB3" w:rsidRDefault="005A0300" w:rsidP="00ED09A5">
            <w:pPr>
              <w:pStyle w:val="NoSpacing"/>
              <w:jc w:val="both"/>
              <w:rPr>
                <w:sz w:val="20"/>
                <w:szCs w:val="20"/>
                <w:lang w:val="sr-Cyrl-BA"/>
              </w:rPr>
            </w:pPr>
            <w:r>
              <w:rPr>
                <w:sz w:val="20"/>
                <w:szCs w:val="20"/>
                <w:lang w:val="sr-Cyrl-BA"/>
              </w:rPr>
              <w:t>487400</w:t>
            </w:r>
          </w:p>
        </w:tc>
        <w:tc>
          <w:tcPr>
            <w:tcW w:w="4913" w:type="dxa"/>
            <w:tcBorders>
              <w:bottom w:val="single" w:sz="4" w:space="0" w:color="000000"/>
            </w:tcBorders>
          </w:tcPr>
          <w:p w:rsidR="005A0300" w:rsidRPr="00FF0EB3" w:rsidRDefault="005A0300" w:rsidP="00ED09A5">
            <w:pPr>
              <w:pStyle w:val="NoSpacing"/>
              <w:jc w:val="both"/>
              <w:rPr>
                <w:sz w:val="20"/>
                <w:szCs w:val="20"/>
                <w:lang w:val="sr-Cyrl-BA"/>
              </w:rPr>
            </w:pPr>
            <w:r>
              <w:rPr>
                <w:sz w:val="20"/>
                <w:szCs w:val="20"/>
                <w:lang w:val="sr-Cyrl-BA"/>
              </w:rPr>
              <w:t>Трансфери обав. здраственог осигур.</w:t>
            </w:r>
          </w:p>
        </w:tc>
        <w:tc>
          <w:tcPr>
            <w:tcW w:w="2586" w:type="dxa"/>
            <w:tcBorders>
              <w:bottom w:val="single" w:sz="4" w:space="0" w:color="000000"/>
            </w:tcBorders>
          </w:tcPr>
          <w:p w:rsidR="005A0300" w:rsidRPr="00F756B1" w:rsidRDefault="005A0300" w:rsidP="00ED09A5">
            <w:pPr>
              <w:pStyle w:val="NoSpacing"/>
              <w:jc w:val="right"/>
              <w:rPr>
                <w:sz w:val="20"/>
                <w:szCs w:val="20"/>
                <w:lang w:val="sr-Cyrl-BA"/>
              </w:rPr>
            </w:pPr>
            <w:r>
              <w:rPr>
                <w:sz w:val="20"/>
                <w:szCs w:val="20"/>
                <w:lang w:val="sr-Cyrl-BA"/>
              </w:rPr>
              <w:t>600,00</w:t>
            </w:r>
          </w:p>
        </w:tc>
        <w:tc>
          <w:tcPr>
            <w:tcW w:w="2844" w:type="dxa"/>
            <w:tcBorders>
              <w:bottom w:val="single" w:sz="4" w:space="0" w:color="000000"/>
            </w:tcBorders>
          </w:tcPr>
          <w:p w:rsidR="005A0300" w:rsidRPr="001A18D6" w:rsidRDefault="005A0300" w:rsidP="00ED09A5">
            <w:pPr>
              <w:pStyle w:val="NoSpacing"/>
              <w:jc w:val="right"/>
              <w:rPr>
                <w:sz w:val="20"/>
                <w:szCs w:val="20"/>
                <w:lang w:val="sr-Cyrl-BA"/>
              </w:rPr>
            </w:pPr>
            <w:r w:rsidRPr="001A18D6">
              <w:rPr>
                <w:sz w:val="20"/>
                <w:szCs w:val="20"/>
                <w:lang w:val="sr-Cyrl-BA"/>
              </w:rPr>
              <w:t>600,00</w:t>
            </w:r>
          </w:p>
        </w:tc>
        <w:tc>
          <w:tcPr>
            <w:tcW w:w="2069" w:type="dxa"/>
            <w:tcBorders>
              <w:bottom w:val="single" w:sz="4" w:space="0" w:color="000000"/>
            </w:tcBorders>
          </w:tcPr>
          <w:p w:rsidR="005A0300" w:rsidRPr="001A18D6" w:rsidRDefault="005A0300" w:rsidP="00ED09A5">
            <w:pPr>
              <w:pStyle w:val="NoSpacing"/>
              <w:jc w:val="right"/>
              <w:rPr>
                <w:sz w:val="20"/>
                <w:szCs w:val="20"/>
                <w:lang w:val="bs-Cyrl-BA"/>
              </w:rPr>
            </w:pPr>
            <w:r>
              <w:rPr>
                <w:sz w:val="20"/>
                <w:szCs w:val="20"/>
                <w:lang w:val="bs-Cyrl-BA"/>
              </w:rPr>
              <w:t>10</w:t>
            </w:r>
            <w:r w:rsidRPr="001A18D6">
              <w:rPr>
                <w:sz w:val="20"/>
                <w:szCs w:val="20"/>
                <w:lang w:val="bs-Cyrl-BA"/>
              </w:rPr>
              <w:t>0,00</w:t>
            </w:r>
          </w:p>
        </w:tc>
      </w:tr>
      <w:tr w:rsidR="005A0300" w:rsidRPr="004346B3" w:rsidTr="005A0300">
        <w:trPr>
          <w:trHeight w:val="258"/>
        </w:trPr>
        <w:tc>
          <w:tcPr>
            <w:tcW w:w="1448" w:type="dxa"/>
          </w:tcPr>
          <w:p w:rsidR="005A0300" w:rsidRPr="00F429AB" w:rsidRDefault="005A0300" w:rsidP="00ED09A5">
            <w:pPr>
              <w:pStyle w:val="NoSpacing"/>
              <w:jc w:val="both"/>
              <w:rPr>
                <w:sz w:val="20"/>
                <w:szCs w:val="20"/>
                <w:lang w:val="sr-Latn-BA"/>
              </w:rPr>
            </w:pPr>
          </w:p>
        </w:tc>
        <w:tc>
          <w:tcPr>
            <w:tcW w:w="4913" w:type="dxa"/>
          </w:tcPr>
          <w:p w:rsidR="005A0300" w:rsidRPr="00F429AB" w:rsidRDefault="005A0300" w:rsidP="00ED09A5">
            <w:pPr>
              <w:pStyle w:val="NoSpacing"/>
              <w:rPr>
                <w:sz w:val="20"/>
                <w:szCs w:val="20"/>
                <w:lang w:val="sr-Latn-BA"/>
              </w:rPr>
            </w:pPr>
          </w:p>
        </w:tc>
        <w:tc>
          <w:tcPr>
            <w:tcW w:w="2586" w:type="dxa"/>
          </w:tcPr>
          <w:p w:rsidR="005A0300" w:rsidRPr="00F756B1" w:rsidRDefault="005A0300" w:rsidP="00ED09A5">
            <w:pPr>
              <w:pStyle w:val="NoSpacing"/>
              <w:jc w:val="right"/>
              <w:rPr>
                <w:sz w:val="20"/>
                <w:szCs w:val="20"/>
                <w:lang w:val="sr-Cyrl-BA"/>
              </w:rPr>
            </w:pPr>
          </w:p>
        </w:tc>
        <w:tc>
          <w:tcPr>
            <w:tcW w:w="2844" w:type="dxa"/>
          </w:tcPr>
          <w:p w:rsidR="005A0300" w:rsidRPr="001A18D6" w:rsidRDefault="005A0300" w:rsidP="00ED09A5">
            <w:pPr>
              <w:pStyle w:val="NoSpacing"/>
              <w:jc w:val="right"/>
              <w:rPr>
                <w:sz w:val="20"/>
                <w:szCs w:val="20"/>
                <w:lang w:val="sr-Cyrl-BA"/>
              </w:rPr>
            </w:pPr>
          </w:p>
        </w:tc>
        <w:tc>
          <w:tcPr>
            <w:tcW w:w="2069" w:type="dxa"/>
          </w:tcPr>
          <w:p w:rsidR="005A0300" w:rsidRPr="001A18D6" w:rsidRDefault="005A0300" w:rsidP="00ED09A5">
            <w:pPr>
              <w:pStyle w:val="NoSpacing"/>
              <w:jc w:val="right"/>
              <w:rPr>
                <w:sz w:val="20"/>
                <w:szCs w:val="20"/>
                <w:lang w:val="sr-Cyrl-BA"/>
              </w:rPr>
            </w:pPr>
          </w:p>
        </w:tc>
      </w:tr>
      <w:tr w:rsidR="005A0300" w:rsidRPr="004346B3" w:rsidTr="005A0300">
        <w:trPr>
          <w:trHeight w:val="234"/>
        </w:trPr>
        <w:tc>
          <w:tcPr>
            <w:tcW w:w="1448" w:type="dxa"/>
          </w:tcPr>
          <w:p w:rsidR="005A0300" w:rsidRPr="00FF0EB3" w:rsidRDefault="005A0300" w:rsidP="00ED09A5">
            <w:pPr>
              <w:pStyle w:val="NoSpacing"/>
              <w:jc w:val="both"/>
              <w:rPr>
                <w:b/>
                <w:sz w:val="20"/>
                <w:szCs w:val="20"/>
                <w:lang w:val="sr-Latn-BA"/>
              </w:rPr>
            </w:pPr>
          </w:p>
        </w:tc>
        <w:tc>
          <w:tcPr>
            <w:tcW w:w="4913" w:type="dxa"/>
          </w:tcPr>
          <w:p w:rsidR="005A0300" w:rsidRPr="00FF0EB3" w:rsidRDefault="005A0300" w:rsidP="00ED09A5">
            <w:pPr>
              <w:pStyle w:val="NoSpacing"/>
              <w:rPr>
                <w:b/>
                <w:sz w:val="20"/>
                <w:szCs w:val="20"/>
                <w:lang w:val="sr-Cyrl-BA"/>
              </w:rPr>
            </w:pPr>
            <w:r w:rsidRPr="00FF0EB3">
              <w:rPr>
                <w:b/>
                <w:sz w:val="20"/>
                <w:szCs w:val="20"/>
                <w:lang w:val="sr-Cyrl-BA"/>
              </w:rPr>
              <w:t xml:space="preserve">Укупно </w:t>
            </w:r>
          </w:p>
        </w:tc>
        <w:tc>
          <w:tcPr>
            <w:tcW w:w="2586" w:type="dxa"/>
          </w:tcPr>
          <w:p w:rsidR="005A0300" w:rsidRPr="00F756B1" w:rsidRDefault="005A0300" w:rsidP="00ED09A5">
            <w:pPr>
              <w:pStyle w:val="NoSpacing"/>
              <w:jc w:val="right"/>
              <w:rPr>
                <w:b/>
                <w:sz w:val="20"/>
                <w:szCs w:val="20"/>
                <w:lang w:val="sr-Cyrl-BA"/>
              </w:rPr>
            </w:pPr>
            <w:r>
              <w:rPr>
                <w:b/>
                <w:sz w:val="20"/>
                <w:szCs w:val="20"/>
                <w:lang w:val="sr-Cyrl-BA"/>
              </w:rPr>
              <w:t>1.800</w:t>
            </w:r>
            <w:r w:rsidRPr="00F756B1">
              <w:rPr>
                <w:b/>
                <w:sz w:val="20"/>
                <w:szCs w:val="20"/>
                <w:lang w:val="sr-Cyrl-BA"/>
              </w:rPr>
              <w:t>,00</w:t>
            </w:r>
          </w:p>
        </w:tc>
        <w:tc>
          <w:tcPr>
            <w:tcW w:w="2844" w:type="dxa"/>
          </w:tcPr>
          <w:p w:rsidR="005A0300" w:rsidRPr="001A18D6" w:rsidRDefault="005A0300" w:rsidP="00ED09A5">
            <w:pPr>
              <w:pStyle w:val="NoSpacing"/>
              <w:jc w:val="right"/>
              <w:rPr>
                <w:b/>
                <w:sz w:val="20"/>
                <w:szCs w:val="20"/>
                <w:lang w:val="sr-Cyrl-BA"/>
              </w:rPr>
            </w:pPr>
            <w:r w:rsidRPr="001A18D6">
              <w:rPr>
                <w:b/>
                <w:sz w:val="20"/>
                <w:szCs w:val="20"/>
                <w:lang w:val="sr-Cyrl-BA"/>
              </w:rPr>
              <w:t>1.800,00</w:t>
            </w:r>
          </w:p>
        </w:tc>
        <w:tc>
          <w:tcPr>
            <w:tcW w:w="2069" w:type="dxa"/>
          </w:tcPr>
          <w:p w:rsidR="005A0300" w:rsidRPr="001A18D6" w:rsidRDefault="005A0300" w:rsidP="00ED09A5">
            <w:pPr>
              <w:pStyle w:val="NoSpacing"/>
              <w:jc w:val="right"/>
              <w:rPr>
                <w:b/>
                <w:sz w:val="20"/>
                <w:szCs w:val="20"/>
                <w:lang w:val="bs-Cyrl-BA"/>
              </w:rPr>
            </w:pPr>
            <w:r>
              <w:rPr>
                <w:b/>
                <w:sz w:val="20"/>
                <w:szCs w:val="20"/>
                <w:lang w:val="bs-Cyrl-BA"/>
              </w:rPr>
              <w:t>10</w:t>
            </w:r>
            <w:r w:rsidRPr="001A18D6">
              <w:rPr>
                <w:b/>
                <w:sz w:val="20"/>
                <w:szCs w:val="20"/>
                <w:lang w:val="bs-Cyrl-BA"/>
              </w:rPr>
              <w:t>0,00</w:t>
            </w:r>
          </w:p>
        </w:tc>
      </w:tr>
      <w:tr w:rsidR="005A0300" w:rsidRPr="00FF0EB3" w:rsidTr="005A0300">
        <w:trPr>
          <w:trHeight w:val="167"/>
        </w:trPr>
        <w:tc>
          <w:tcPr>
            <w:tcW w:w="13860" w:type="dxa"/>
            <w:gridSpan w:val="5"/>
            <w:tcBorders>
              <w:bottom w:val="single" w:sz="4" w:space="0" w:color="000000"/>
            </w:tcBorders>
          </w:tcPr>
          <w:p w:rsidR="005A0300" w:rsidRPr="00FF0EB3" w:rsidRDefault="005A0300" w:rsidP="00ED09A5">
            <w:pPr>
              <w:pStyle w:val="NoSpacing"/>
              <w:jc w:val="right"/>
              <w:rPr>
                <w:sz w:val="20"/>
                <w:szCs w:val="20"/>
                <w:lang w:val="sr-Cyrl-BA"/>
              </w:rPr>
            </w:pPr>
          </w:p>
        </w:tc>
      </w:tr>
    </w:tbl>
    <w:p w:rsidR="005A0300" w:rsidRDefault="005A0300" w:rsidP="005A0300">
      <w:pPr>
        <w:pStyle w:val="NoSpacing"/>
        <w:jc w:val="both"/>
        <w:rPr>
          <w:b/>
          <w:i/>
          <w:sz w:val="24"/>
          <w:szCs w:val="24"/>
          <w:u w:val="single"/>
        </w:rPr>
      </w:pPr>
    </w:p>
    <w:p w:rsidR="005A0300" w:rsidRDefault="005A0300" w:rsidP="005A0300">
      <w:pPr>
        <w:pStyle w:val="NoSpacing"/>
        <w:jc w:val="both"/>
        <w:rPr>
          <w:b/>
          <w:i/>
          <w:sz w:val="24"/>
          <w:szCs w:val="24"/>
          <w:u w:val="single"/>
        </w:rPr>
      </w:pPr>
    </w:p>
    <w:p w:rsidR="005A0300" w:rsidRPr="000A52D0" w:rsidRDefault="005A0300" w:rsidP="005A0300">
      <w:pPr>
        <w:pStyle w:val="NoSpacing"/>
        <w:jc w:val="both"/>
        <w:rPr>
          <w:b/>
          <w:i/>
          <w:sz w:val="24"/>
          <w:szCs w:val="24"/>
          <w:u w:val="single"/>
          <w:lang w:val="sr-Latn-BA"/>
        </w:rPr>
      </w:pPr>
      <w:r>
        <w:rPr>
          <w:b/>
          <w:i/>
          <w:sz w:val="24"/>
          <w:szCs w:val="24"/>
          <w:u w:val="single"/>
          <w:lang w:val="bs-Cyrl-BA"/>
        </w:rPr>
        <w:t>И</w:t>
      </w:r>
      <w:r w:rsidRPr="000A52D0">
        <w:rPr>
          <w:b/>
          <w:i/>
          <w:sz w:val="24"/>
          <w:szCs w:val="24"/>
          <w:u w:val="single"/>
          <w:lang w:val="sr-Latn-BA"/>
        </w:rPr>
        <w:t xml:space="preserve">здаци за нефинансијку имовину </w:t>
      </w:r>
    </w:p>
    <w:p w:rsidR="005A0300" w:rsidRPr="000A52D0" w:rsidRDefault="005A0300" w:rsidP="005A0300">
      <w:pPr>
        <w:pStyle w:val="NoSpacing"/>
        <w:jc w:val="both"/>
        <w:rPr>
          <w:sz w:val="24"/>
          <w:szCs w:val="24"/>
          <w:lang w:val="sr-Latn-BA"/>
        </w:rPr>
      </w:pPr>
    </w:p>
    <w:tbl>
      <w:tblPr>
        <w:tblW w:w="13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8"/>
        <w:gridCol w:w="7191"/>
        <w:gridCol w:w="1798"/>
        <w:gridCol w:w="1798"/>
        <w:gridCol w:w="1541"/>
      </w:tblGrid>
      <w:tr w:rsidR="005A0300" w:rsidRPr="000A52D0" w:rsidTr="005A0300">
        <w:trPr>
          <w:trHeight w:val="515"/>
        </w:trPr>
        <w:tc>
          <w:tcPr>
            <w:tcW w:w="1438" w:type="dxa"/>
          </w:tcPr>
          <w:p w:rsidR="005A0300" w:rsidRPr="000A52D0" w:rsidRDefault="005A0300" w:rsidP="00ED09A5">
            <w:pPr>
              <w:pStyle w:val="NoSpacing"/>
              <w:jc w:val="center"/>
              <w:rPr>
                <w:b/>
                <w:sz w:val="20"/>
                <w:szCs w:val="20"/>
                <w:lang w:val="sr-Latn-BA"/>
              </w:rPr>
            </w:pPr>
            <w:r w:rsidRPr="000A52D0">
              <w:rPr>
                <w:b/>
                <w:sz w:val="20"/>
                <w:szCs w:val="20"/>
                <w:lang w:val="sr-Latn-BA"/>
              </w:rPr>
              <w:t>конто</w:t>
            </w:r>
          </w:p>
        </w:tc>
        <w:tc>
          <w:tcPr>
            <w:tcW w:w="7191" w:type="dxa"/>
          </w:tcPr>
          <w:p w:rsidR="005A0300" w:rsidRPr="000A52D0" w:rsidRDefault="005A0300" w:rsidP="00ED09A5">
            <w:pPr>
              <w:pStyle w:val="NoSpacing"/>
              <w:jc w:val="center"/>
              <w:rPr>
                <w:b/>
                <w:sz w:val="20"/>
                <w:szCs w:val="20"/>
                <w:lang w:val="sr-Latn-BA"/>
              </w:rPr>
            </w:pPr>
            <w:r w:rsidRPr="000A52D0">
              <w:rPr>
                <w:b/>
                <w:sz w:val="20"/>
                <w:szCs w:val="20"/>
                <w:lang w:val="sr-Latn-BA"/>
              </w:rPr>
              <w:t>Опис прихода</w:t>
            </w:r>
          </w:p>
        </w:tc>
        <w:tc>
          <w:tcPr>
            <w:tcW w:w="1798" w:type="dxa"/>
          </w:tcPr>
          <w:p w:rsidR="005A0300" w:rsidRPr="000A52D0" w:rsidRDefault="005A0300" w:rsidP="00ED09A5">
            <w:pPr>
              <w:pStyle w:val="NoSpacing"/>
              <w:jc w:val="center"/>
              <w:rPr>
                <w:b/>
                <w:sz w:val="20"/>
                <w:szCs w:val="20"/>
                <w:lang w:val="sr-Latn-BA"/>
              </w:rPr>
            </w:pPr>
            <w:r>
              <w:rPr>
                <w:b/>
                <w:sz w:val="20"/>
                <w:szCs w:val="20"/>
              </w:rPr>
              <w:t xml:space="preserve">План </w:t>
            </w:r>
            <w:r>
              <w:rPr>
                <w:b/>
                <w:sz w:val="20"/>
                <w:szCs w:val="20"/>
                <w:lang w:val="sr-Latn-BA"/>
              </w:rPr>
              <w:t>20</w:t>
            </w:r>
            <w:r>
              <w:rPr>
                <w:b/>
                <w:sz w:val="20"/>
                <w:szCs w:val="20"/>
                <w:lang w:val="bs-Cyrl-BA"/>
              </w:rPr>
              <w:t>21</w:t>
            </w:r>
            <w:r w:rsidRPr="000A52D0">
              <w:rPr>
                <w:b/>
                <w:sz w:val="20"/>
                <w:szCs w:val="20"/>
                <w:lang w:val="sr-Latn-BA"/>
              </w:rPr>
              <w:t>.г.</w:t>
            </w:r>
          </w:p>
        </w:tc>
        <w:tc>
          <w:tcPr>
            <w:tcW w:w="1798" w:type="dxa"/>
          </w:tcPr>
          <w:p w:rsidR="005A0300" w:rsidRPr="00D9573A" w:rsidRDefault="005A0300" w:rsidP="00ED09A5">
            <w:pPr>
              <w:pStyle w:val="NoSpacing"/>
              <w:jc w:val="center"/>
              <w:rPr>
                <w:b/>
                <w:sz w:val="20"/>
                <w:szCs w:val="20"/>
                <w:lang w:val="bs-Cyrl-BA"/>
              </w:rPr>
            </w:pPr>
            <w:r w:rsidRPr="000A52D0">
              <w:rPr>
                <w:b/>
                <w:sz w:val="20"/>
                <w:szCs w:val="20"/>
                <w:lang w:val="sr-Latn-BA"/>
              </w:rPr>
              <w:t>План 20</w:t>
            </w:r>
            <w:r>
              <w:rPr>
                <w:b/>
                <w:sz w:val="20"/>
                <w:szCs w:val="20"/>
                <w:lang w:val="sr-Latn-BA"/>
              </w:rPr>
              <w:t>2</w:t>
            </w:r>
            <w:r>
              <w:rPr>
                <w:b/>
                <w:sz w:val="20"/>
                <w:szCs w:val="20"/>
                <w:lang w:val="bs-Cyrl-BA"/>
              </w:rPr>
              <w:t>2</w:t>
            </w:r>
          </w:p>
        </w:tc>
        <w:tc>
          <w:tcPr>
            <w:tcW w:w="1541" w:type="dxa"/>
          </w:tcPr>
          <w:p w:rsidR="005A0300" w:rsidRPr="00D9573A" w:rsidRDefault="005A0300" w:rsidP="00ED09A5">
            <w:pPr>
              <w:pStyle w:val="NoSpacing"/>
              <w:jc w:val="center"/>
              <w:rPr>
                <w:b/>
                <w:sz w:val="20"/>
                <w:szCs w:val="20"/>
                <w:lang w:val="bs-Cyrl-BA"/>
              </w:rPr>
            </w:pPr>
            <w:r w:rsidRPr="000A52D0">
              <w:rPr>
                <w:b/>
                <w:sz w:val="20"/>
                <w:szCs w:val="20"/>
                <w:lang w:val="sr-Latn-BA"/>
              </w:rPr>
              <w:t xml:space="preserve">% </w:t>
            </w:r>
            <w:r>
              <w:rPr>
                <w:b/>
                <w:sz w:val="20"/>
                <w:szCs w:val="20"/>
              </w:rPr>
              <w:t>од 2021</w:t>
            </w:r>
          </w:p>
        </w:tc>
      </w:tr>
      <w:tr w:rsidR="005A0300" w:rsidRPr="000A52D0" w:rsidTr="005A0300">
        <w:trPr>
          <w:trHeight w:val="215"/>
        </w:trPr>
        <w:tc>
          <w:tcPr>
            <w:tcW w:w="1438" w:type="dxa"/>
          </w:tcPr>
          <w:p w:rsidR="005A0300" w:rsidRPr="000A52D0" w:rsidRDefault="005A0300" w:rsidP="00ED09A5">
            <w:pPr>
              <w:pStyle w:val="NoSpacing"/>
              <w:jc w:val="center"/>
              <w:rPr>
                <w:sz w:val="16"/>
                <w:szCs w:val="16"/>
                <w:lang w:val="sr-Latn-BA"/>
              </w:rPr>
            </w:pPr>
            <w:r w:rsidRPr="000A52D0">
              <w:rPr>
                <w:sz w:val="16"/>
                <w:szCs w:val="16"/>
                <w:lang w:val="sr-Latn-BA"/>
              </w:rPr>
              <w:t>1</w:t>
            </w:r>
          </w:p>
        </w:tc>
        <w:tc>
          <w:tcPr>
            <w:tcW w:w="7191" w:type="dxa"/>
          </w:tcPr>
          <w:p w:rsidR="005A0300" w:rsidRPr="000A52D0" w:rsidRDefault="005A0300" w:rsidP="00ED09A5">
            <w:pPr>
              <w:pStyle w:val="NoSpacing"/>
              <w:jc w:val="center"/>
              <w:rPr>
                <w:sz w:val="16"/>
                <w:szCs w:val="16"/>
                <w:lang w:val="sr-Latn-BA"/>
              </w:rPr>
            </w:pPr>
            <w:r w:rsidRPr="000A52D0">
              <w:rPr>
                <w:sz w:val="16"/>
                <w:szCs w:val="16"/>
                <w:lang w:val="sr-Latn-BA"/>
              </w:rPr>
              <w:t>2</w:t>
            </w:r>
          </w:p>
        </w:tc>
        <w:tc>
          <w:tcPr>
            <w:tcW w:w="1798" w:type="dxa"/>
          </w:tcPr>
          <w:p w:rsidR="005A0300" w:rsidRPr="000A52D0" w:rsidRDefault="005A0300" w:rsidP="00ED09A5">
            <w:pPr>
              <w:pStyle w:val="NoSpacing"/>
              <w:jc w:val="center"/>
              <w:rPr>
                <w:sz w:val="16"/>
                <w:szCs w:val="16"/>
                <w:lang w:val="sr-Latn-BA"/>
              </w:rPr>
            </w:pPr>
            <w:r w:rsidRPr="000A52D0">
              <w:rPr>
                <w:sz w:val="16"/>
                <w:szCs w:val="16"/>
                <w:lang w:val="sr-Latn-BA"/>
              </w:rPr>
              <w:t>3</w:t>
            </w:r>
          </w:p>
        </w:tc>
        <w:tc>
          <w:tcPr>
            <w:tcW w:w="1798" w:type="dxa"/>
          </w:tcPr>
          <w:p w:rsidR="005A0300" w:rsidRPr="000A52D0" w:rsidRDefault="005A0300" w:rsidP="00ED09A5">
            <w:pPr>
              <w:pStyle w:val="NoSpacing"/>
              <w:jc w:val="center"/>
              <w:rPr>
                <w:sz w:val="16"/>
                <w:szCs w:val="16"/>
                <w:lang w:val="sr-Latn-BA"/>
              </w:rPr>
            </w:pPr>
            <w:r w:rsidRPr="000A52D0">
              <w:rPr>
                <w:sz w:val="16"/>
                <w:szCs w:val="16"/>
                <w:lang w:val="sr-Latn-BA"/>
              </w:rPr>
              <w:t>4</w:t>
            </w:r>
          </w:p>
        </w:tc>
        <w:tc>
          <w:tcPr>
            <w:tcW w:w="1541" w:type="dxa"/>
          </w:tcPr>
          <w:p w:rsidR="005A0300" w:rsidRPr="000A52D0" w:rsidRDefault="005A0300" w:rsidP="00ED09A5">
            <w:pPr>
              <w:pStyle w:val="NoSpacing"/>
              <w:jc w:val="center"/>
              <w:rPr>
                <w:sz w:val="16"/>
                <w:szCs w:val="16"/>
                <w:lang w:val="sr-Latn-BA"/>
              </w:rPr>
            </w:pPr>
            <w:r w:rsidRPr="000A52D0">
              <w:rPr>
                <w:sz w:val="16"/>
                <w:szCs w:val="16"/>
                <w:lang w:val="sr-Latn-BA"/>
              </w:rPr>
              <w:t>5</w:t>
            </w:r>
          </w:p>
        </w:tc>
      </w:tr>
      <w:tr w:rsidR="005A0300" w:rsidRPr="000A52D0" w:rsidTr="005A0300">
        <w:trPr>
          <w:trHeight w:val="265"/>
        </w:trPr>
        <w:tc>
          <w:tcPr>
            <w:tcW w:w="1438" w:type="dxa"/>
          </w:tcPr>
          <w:p w:rsidR="005A0300" w:rsidRPr="000A52D0" w:rsidRDefault="005A0300" w:rsidP="00ED09A5">
            <w:pPr>
              <w:pStyle w:val="NoSpacing"/>
              <w:jc w:val="both"/>
              <w:rPr>
                <w:sz w:val="20"/>
                <w:szCs w:val="20"/>
                <w:lang w:val="sr-Latn-BA"/>
              </w:rPr>
            </w:pPr>
            <w:r w:rsidRPr="000A52D0">
              <w:rPr>
                <w:sz w:val="20"/>
                <w:szCs w:val="20"/>
                <w:lang w:val="sr-Latn-BA"/>
              </w:rPr>
              <w:t>511120</w:t>
            </w:r>
          </w:p>
        </w:tc>
        <w:tc>
          <w:tcPr>
            <w:tcW w:w="7191" w:type="dxa"/>
          </w:tcPr>
          <w:p w:rsidR="005A0300" w:rsidRPr="000A52D0" w:rsidRDefault="005A0300" w:rsidP="00ED09A5">
            <w:pPr>
              <w:pStyle w:val="NoSpacing"/>
              <w:jc w:val="both"/>
              <w:rPr>
                <w:sz w:val="20"/>
                <w:szCs w:val="20"/>
                <w:lang w:val="sr-Latn-BA"/>
              </w:rPr>
            </w:pPr>
            <w:r>
              <w:rPr>
                <w:sz w:val="20"/>
                <w:szCs w:val="20"/>
                <w:lang w:val="sr-Latn-BA"/>
              </w:rPr>
              <w:t>I</w:t>
            </w:r>
            <w:r w:rsidRPr="000A52D0">
              <w:rPr>
                <w:sz w:val="20"/>
                <w:szCs w:val="20"/>
                <w:lang w:val="sr-Latn-BA"/>
              </w:rPr>
              <w:t>здаци за припављање пословни објекатаи простора</w:t>
            </w:r>
          </w:p>
        </w:tc>
        <w:tc>
          <w:tcPr>
            <w:tcW w:w="1798" w:type="dxa"/>
          </w:tcPr>
          <w:p w:rsidR="005A0300" w:rsidRPr="00D9573A" w:rsidRDefault="005A0300" w:rsidP="00ED09A5">
            <w:pPr>
              <w:pStyle w:val="NoSpacing"/>
              <w:jc w:val="right"/>
              <w:rPr>
                <w:sz w:val="20"/>
                <w:szCs w:val="20"/>
                <w:lang w:val="sr-Latn-BA"/>
              </w:rPr>
            </w:pPr>
            <w:r>
              <w:rPr>
                <w:sz w:val="20"/>
                <w:szCs w:val="20"/>
                <w:lang w:val="bs-Cyrl-BA"/>
              </w:rPr>
              <w:t>300</w:t>
            </w:r>
            <w:r w:rsidRPr="00D9573A">
              <w:rPr>
                <w:sz w:val="20"/>
                <w:szCs w:val="20"/>
                <w:lang w:val="sr-Latn-BA"/>
              </w:rPr>
              <w:t>.000,00</w:t>
            </w:r>
          </w:p>
        </w:tc>
        <w:tc>
          <w:tcPr>
            <w:tcW w:w="1798" w:type="dxa"/>
          </w:tcPr>
          <w:p w:rsidR="005A0300" w:rsidRPr="00D9573A" w:rsidRDefault="005A0300" w:rsidP="00ED09A5">
            <w:pPr>
              <w:pStyle w:val="NoSpacing"/>
              <w:jc w:val="right"/>
              <w:rPr>
                <w:sz w:val="20"/>
                <w:szCs w:val="20"/>
                <w:lang w:val="bs-Cyrl-BA"/>
              </w:rPr>
            </w:pPr>
            <w:r>
              <w:rPr>
                <w:sz w:val="20"/>
                <w:szCs w:val="20"/>
                <w:lang w:val="bs-Cyrl-BA"/>
              </w:rPr>
              <w:t>35.000,00</w:t>
            </w:r>
          </w:p>
        </w:tc>
        <w:tc>
          <w:tcPr>
            <w:tcW w:w="1541" w:type="dxa"/>
          </w:tcPr>
          <w:p w:rsidR="005A0300" w:rsidRPr="00D9573A" w:rsidRDefault="005A0300" w:rsidP="00ED09A5">
            <w:pPr>
              <w:pStyle w:val="NoSpacing"/>
              <w:jc w:val="right"/>
              <w:rPr>
                <w:sz w:val="20"/>
                <w:szCs w:val="20"/>
                <w:lang w:val="bs-Cyrl-BA"/>
              </w:rPr>
            </w:pPr>
            <w:r>
              <w:rPr>
                <w:sz w:val="20"/>
                <w:szCs w:val="20"/>
                <w:lang w:val="bs-Cyrl-BA"/>
              </w:rPr>
              <w:t>11,67</w:t>
            </w:r>
          </w:p>
        </w:tc>
      </w:tr>
      <w:tr w:rsidR="005A0300" w:rsidRPr="000A52D0" w:rsidTr="005A0300">
        <w:trPr>
          <w:trHeight w:val="249"/>
        </w:trPr>
        <w:tc>
          <w:tcPr>
            <w:tcW w:w="1438" w:type="dxa"/>
          </w:tcPr>
          <w:p w:rsidR="005A0300" w:rsidRPr="000A52D0" w:rsidRDefault="005A0300" w:rsidP="00ED09A5">
            <w:pPr>
              <w:pStyle w:val="NoSpacing"/>
              <w:jc w:val="both"/>
              <w:rPr>
                <w:sz w:val="20"/>
                <w:szCs w:val="20"/>
                <w:lang w:val="sr-Latn-BA"/>
              </w:rPr>
            </w:pPr>
            <w:r w:rsidRPr="000A52D0">
              <w:rPr>
                <w:sz w:val="20"/>
                <w:szCs w:val="20"/>
                <w:lang w:val="sr-Latn-BA"/>
              </w:rPr>
              <w:lastRenderedPageBreak/>
              <w:t>511130</w:t>
            </w:r>
          </w:p>
        </w:tc>
        <w:tc>
          <w:tcPr>
            <w:tcW w:w="7191" w:type="dxa"/>
          </w:tcPr>
          <w:p w:rsidR="005A0300" w:rsidRPr="000A52D0" w:rsidRDefault="005A0300" w:rsidP="00ED09A5">
            <w:pPr>
              <w:pStyle w:val="NoSpacing"/>
              <w:jc w:val="both"/>
              <w:rPr>
                <w:sz w:val="20"/>
                <w:szCs w:val="20"/>
                <w:lang w:val="sr-Latn-BA"/>
              </w:rPr>
            </w:pPr>
            <w:r>
              <w:rPr>
                <w:sz w:val="20"/>
                <w:szCs w:val="20"/>
                <w:lang w:val="sr-Latn-BA"/>
              </w:rPr>
              <w:t>I</w:t>
            </w:r>
            <w:r w:rsidRPr="000A52D0">
              <w:rPr>
                <w:sz w:val="20"/>
                <w:szCs w:val="20"/>
                <w:lang w:val="sr-Latn-BA"/>
              </w:rPr>
              <w:t xml:space="preserve">здаци за изградњу </w:t>
            </w:r>
            <w:r w:rsidRPr="000A52D0">
              <w:rPr>
                <w:sz w:val="20"/>
                <w:szCs w:val="20"/>
                <w:lang w:val="sr-Cyrl-BA"/>
              </w:rPr>
              <w:t>и</w:t>
            </w:r>
            <w:r w:rsidRPr="000A52D0">
              <w:rPr>
                <w:sz w:val="20"/>
                <w:szCs w:val="20"/>
                <w:lang w:val="sr-Latn-BA"/>
              </w:rPr>
              <w:t xml:space="preserve"> прибављ</w:t>
            </w:r>
            <w:r w:rsidRPr="000A52D0">
              <w:rPr>
                <w:sz w:val="20"/>
                <w:szCs w:val="20"/>
                <w:lang w:val="sr-Cyrl-BA"/>
              </w:rPr>
              <w:t>.</w:t>
            </w:r>
            <w:r w:rsidRPr="000A52D0">
              <w:rPr>
                <w:sz w:val="20"/>
                <w:szCs w:val="20"/>
                <w:lang w:val="sr-Latn-BA"/>
              </w:rPr>
              <w:t xml:space="preserve">   собраћајних објеката </w:t>
            </w:r>
          </w:p>
        </w:tc>
        <w:tc>
          <w:tcPr>
            <w:tcW w:w="1798" w:type="dxa"/>
          </w:tcPr>
          <w:p w:rsidR="005A0300" w:rsidRPr="00D9573A" w:rsidRDefault="005A0300" w:rsidP="00ED09A5">
            <w:pPr>
              <w:pStyle w:val="NoSpacing"/>
              <w:jc w:val="right"/>
              <w:rPr>
                <w:sz w:val="20"/>
                <w:szCs w:val="20"/>
                <w:lang w:val="bs-Cyrl-BA"/>
              </w:rPr>
            </w:pPr>
            <w:r>
              <w:rPr>
                <w:sz w:val="20"/>
                <w:szCs w:val="20"/>
                <w:lang w:val="bs-Cyrl-BA"/>
              </w:rPr>
              <w:t>170.000</w:t>
            </w:r>
            <w:r w:rsidRPr="00D9573A">
              <w:rPr>
                <w:sz w:val="20"/>
                <w:szCs w:val="20"/>
                <w:lang w:val="bs-Cyrl-BA"/>
              </w:rPr>
              <w:t>,00</w:t>
            </w:r>
          </w:p>
        </w:tc>
        <w:tc>
          <w:tcPr>
            <w:tcW w:w="1798" w:type="dxa"/>
          </w:tcPr>
          <w:p w:rsidR="005A0300" w:rsidRPr="00D9573A" w:rsidRDefault="005A0300" w:rsidP="00ED09A5">
            <w:pPr>
              <w:pStyle w:val="NoSpacing"/>
              <w:jc w:val="right"/>
              <w:rPr>
                <w:sz w:val="20"/>
                <w:szCs w:val="20"/>
                <w:lang w:val="bs-Cyrl-BA"/>
              </w:rPr>
            </w:pPr>
            <w:r>
              <w:rPr>
                <w:sz w:val="20"/>
                <w:szCs w:val="20"/>
                <w:lang w:val="bs-Cyrl-BA"/>
              </w:rPr>
              <w:t>85.000</w:t>
            </w:r>
            <w:r w:rsidRPr="00D9573A">
              <w:rPr>
                <w:sz w:val="20"/>
                <w:szCs w:val="20"/>
                <w:lang w:val="bs-Cyrl-BA"/>
              </w:rPr>
              <w:t>,00</w:t>
            </w:r>
          </w:p>
        </w:tc>
        <w:tc>
          <w:tcPr>
            <w:tcW w:w="1541" w:type="dxa"/>
          </w:tcPr>
          <w:p w:rsidR="005A0300" w:rsidRPr="00D9573A" w:rsidRDefault="005A0300" w:rsidP="00ED09A5">
            <w:pPr>
              <w:pStyle w:val="NoSpacing"/>
              <w:jc w:val="right"/>
              <w:rPr>
                <w:sz w:val="20"/>
                <w:szCs w:val="20"/>
                <w:lang w:val="bs-Cyrl-BA"/>
              </w:rPr>
            </w:pPr>
            <w:r>
              <w:rPr>
                <w:sz w:val="20"/>
                <w:szCs w:val="20"/>
                <w:lang w:val="bs-Cyrl-BA"/>
              </w:rPr>
              <w:t>50,00</w:t>
            </w:r>
          </w:p>
        </w:tc>
      </w:tr>
      <w:tr w:rsidR="005A0300" w:rsidRPr="000A52D0" w:rsidTr="005A0300">
        <w:trPr>
          <w:trHeight w:val="247"/>
        </w:trPr>
        <w:tc>
          <w:tcPr>
            <w:tcW w:w="1438" w:type="dxa"/>
            <w:tcBorders>
              <w:bottom w:val="single" w:sz="4" w:space="0" w:color="000000"/>
            </w:tcBorders>
          </w:tcPr>
          <w:p w:rsidR="005A0300" w:rsidRPr="000A52D0" w:rsidRDefault="005A0300" w:rsidP="00ED09A5">
            <w:pPr>
              <w:pStyle w:val="NoSpacing"/>
              <w:jc w:val="both"/>
              <w:rPr>
                <w:sz w:val="20"/>
                <w:szCs w:val="20"/>
                <w:lang w:val="sr-Latn-BA"/>
              </w:rPr>
            </w:pPr>
            <w:r w:rsidRPr="000A52D0">
              <w:rPr>
                <w:sz w:val="20"/>
                <w:szCs w:val="20"/>
                <w:lang w:val="sr-Latn-BA"/>
              </w:rPr>
              <w:t>511190</w:t>
            </w:r>
          </w:p>
        </w:tc>
        <w:tc>
          <w:tcPr>
            <w:tcW w:w="7191" w:type="dxa"/>
            <w:tcBorders>
              <w:bottom w:val="single" w:sz="4" w:space="0" w:color="000000"/>
            </w:tcBorders>
          </w:tcPr>
          <w:p w:rsidR="005A0300" w:rsidRPr="000A52D0" w:rsidRDefault="005A0300" w:rsidP="00ED09A5">
            <w:pPr>
              <w:pStyle w:val="NoSpacing"/>
              <w:jc w:val="both"/>
              <w:rPr>
                <w:sz w:val="20"/>
                <w:szCs w:val="20"/>
                <w:lang w:val="sr-Cyrl-BA"/>
              </w:rPr>
            </w:pPr>
            <w:r>
              <w:rPr>
                <w:sz w:val="20"/>
                <w:szCs w:val="20"/>
                <w:lang w:val="sr-Latn-BA"/>
              </w:rPr>
              <w:t>I</w:t>
            </w:r>
            <w:r w:rsidRPr="000A52D0">
              <w:rPr>
                <w:sz w:val="20"/>
                <w:szCs w:val="20"/>
                <w:lang w:val="sr-Latn-BA"/>
              </w:rPr>
              <w:t>здаци за изград</w:t>
            </w:r>
            <w:r w:rsidRPr="000A52D0">
              <w:rPr>
                <w:sz w:val="20"/>
                <w:szCs w:val="20"/>
                <w:lang w:val="sr-Cyrl-BA"/>
              </w:rPr>
              <w:t>.</w:t>
            </w:r>
            <w:r w:rsidRPr="000A52D0">
              <w:rPr>
                <w:sz w:val="20"/>
                <w:szCs w:val="20"/>
                <w:lang w:val="sr-Latn-BA"/>
              </w:rPr>
              <w:t xml:space="preserve"> </w:t>
            </w:r>
            <w:r w:rsidRPr="000A52D0">
              <w:rPr>
                <w:sz w:val="20"/>
                <w:szCs w:val="20"/>
                <w:lang w:val="sr-Cyrl-BA"/>
              </w:rPr>
              <w:t>и</w:t>
            </w:r>
            <w:r w:rsidRPr="000A52D0">
              <w:rPr>
                <w:sz w:val="20"/>
                <w:szCs w:val="20"/>
                <w:lang w:val="sr-Latn-BA"/>
              </w:rPr>
              <w:t xml:space="preserve"> прибав</w:t>
            </w:r>
            <w:r w:rsidRPr="000A52D0">
              <w:rPr>
                <w:sz w:val="20"/>
                <w:szCs w:val="20"/>
                <w:lang w:val="sr-Cyrl-BA"/>
              </w:rPr>
              <w:t>.</w:t>
            </w:r>
            <w:r w:rsidRPr="000A52D0">
              <w:rPr>
                <w:sz w:val="20"/>
                <w:szCs w:val="20"/>
                <w:lang w:val="sr-Latn-BA"/>
              </w:rPr>
              <w:t xml:space="preserve"> </w:t>
            </w:r>
            <w:r w:rsidRPr="000A52D0">
              <w:rPr>
                <w:sz w:val="20"/>
                <w:szCs w:val="20"/>
                <w:lang w:val="sr-Cyrl-BA"/>
              </w:rPr>
              <w:t>п</w:t>
            </w:r>
            <w:r w:rsidRPr="000A52D0">
              <w:rPr>
                <w:sz w:val="20"/>
                <w:szCs w:val="20"/>
                <w:lang w:val="sr-Latn-BA"/>
              </w:rPr>
              <w:t>лино , водовода , канализ</w:t>
            </w:r>
            <w:r w:rsidRPr="000A52D0">
              <w:rPr>
                <w:sz w:val="20"/>
                <w:szCs w:val="20"/>
                <w:lang w:val="sr-Cyrl-BA"/>
              </w:rPr>
              <w:t>.</w:t>
            </w:r>
          </w:p>
        </w:tc>
        <w:tc>
          <w:tcPr>
            <w:tcW w:w="1798" w:type="dxa"/>
            <w:tcBorders>
              <w:bottom w:val="single" w:sz="4" w:space="0" w:color="000000"/>
            </w:tcBorders>
          </w:tcPr>
          <w:p w:rsidR="005A0300" w:rsidRPr="00D9573A" w:rsidRDefault="005A0300" w:rsidP="00ED09A5">
            <w:pPr>
              <w:pStyle w:val="NoSpacing"/>
              <w:jc w:val="right"/>
              <w:rPr>
                <w:sz w:val="20"/>
                <w:szCs w:val="20"/>
                <w:lang w:val="sr-Latn-BA"/>
              </w:rPr>
            </w:pPr>
            <w:r>
              <w:rPr>
                <w:sz w:val="20"/>
                <w:szCs w:val="20"/>
                <w:lang w:val="bs-Cyrl-BA"/>
              </w:rPr>
              <w:t>101.780,</w:t>
            </w:r>
            <w:r w:rsidRPr="00D9573A">
              <w:rPr>
                <w:sz w:val="20"/>
                <w:szCs w:val="20"/>
                <w:lang w:val="sr-Latn-BA"/>
              </w:rPr>
              <w:t>00</w:t>
            </w:r>
          </w:p>
        </w:tc>
        <w:tc>
          <w:tcPr>
            <w:tcW w:w="1798" w:type="dxa"/>
            <w:tcBorders>
              <w:bottom w:val="single" w:sz="4" w:space="0" w:color="000000"/>
            </w:tcBorders>
          </w:tcPr>
          <w:p w:rsidR="005A0300" w:rsidRPr="00D9573A" w:rsidRDefault="005A0300" w:rsidP="00ED09A5">
            <w:pPr>
              <w:pStyle w:val="NoSpacing"/>
              <w:jc w:val="right"/>
              <w:rPr>
                <w:sz w:val="20"/>
                <w:szCs w:val="20"/>
                <w:lang w:val="bs-Cyrl-BA"/>
              </w:rPr>
            </w:pPr>
            <w:r>
              <w:rPr>
                <w:sz w:val="20"/>
                <w:szCs w:val="20"/>
                <w:lang w:val="bs-Cyrl-BA"/>
              </w:rPr>
              <w:t>56.885</w:t>
            </w:r>
            <w:r w:rsidRPr="00D9573A">
              <w:rPr>
                <w:sz w:val="20"/>
                <w:szCs w:val="20"/>
                <w:lang w:val="bs-Cyrl-BA"/>
              </w:rPr>
              <w:t>,00</w:t>
            </w:r>
          </w:p>
        </w:tc>
        <w:tc>
          <w:tcPr>
            <w:tcW w:w="1541" w:type="dxa"/>
            <w:tcBorders>
              <w:bottom w:val="single" w:sz="4" w:space="0" w:color="000000"/>
            </w:tcBorders>
          </w:tcPr>
          <w:p w:rsidR="005A0300" w:rsidRPr="00D9573A" w:rsidRDefault="005A0300" w:rsidP="00ED09A5">
            <w:pPr>
              <w:pStyle w:val="NoSpacing"/>
              <w:jc w:val="right"/>
              <w:rPr>
                <w:sz w:val="20"/>
                <w:szCs w:val="20"/>
                <w:lang w:val="sr-Latn-BA"/>
              </w:rPr>
            </w:pPr>
            <w:r>
              <w:rPr>
                <w:sz w:val="20"/>
                <w:szCs w:val="20"/>
                <w:lang w:val="bs-Cyrl-BA"/>
              </w:rPr>
              <w:t>55,89</w:t>
            </w:r>
          </w:p>
        </w:tc>
      </w:tr>
      <w:tr w:rsidR="005A0300" w:rsidRPr="00D9573A" w:rsidTr="005A0300">
        <w:trPr>
          <w:trHeight w:val="249"/>
        </w:trPr>
        <w:tc>
          <w:tcPr>
            <w:tcW w:w="1438" w:type="dxa"/>
          </w:tcPr>
          <w:p w:rsidR="005A0300" w:rsidRPr="000A52D0" w:rsidRDefault="005A0300" w:rsidP="00ED09A5">
            <w:pPr>
              <w:pStyle w:val="NoSpacing"/>
              <w:jc w:val="both"/>
              <w:rPr>
                <w:sz w:val="20"/>
                <w:szCs w:val="20"/>
                <w:lang w:val="sr-Latn-BA"/>
              </w:rPr>
            </w:pPr>
            <w:r w:rsidRPr="000A52D0">
              <w:rPr>
                <w:sz w:val="20"/>
                <w:szCs w:val="20"/>
                <w:lang w:val="sr-Latn-BA"/>
              </w:rPr>
              <w:t>511220</w:t>
            </w:r>
          </w:p>
        </w:tc>
        <w:tc>
          <w:tcPr>
            <w:tcW w:w="7191" w:type="dxa"/>
          </w:tcPr>
          <w:p w:rsidR="005A0300" w:rsidRPr="000A52D0" w:rsidRDefault="005A0300" w:rsidP="00ED09A5">
            <w:pPr>
              <w:pStyle w:val="NoSpacing"/>
              <w:rPr>
                <w:sz w:val="20"/>
                <w:szCs w:val="20"/>
                <w:lang w:val="sr-Latn-BA"/>
              </w:rPr>
            </w:pPr>
            <w:r>
              <w:rPr>
                <w:sz w:val="20"/>
                <w:szCs w:val="20"/>
                <w:lang w:val="sr-Latn-BA"/>
              </w:rPr>
              <w:t>I</w:t>
            </w:r>
            <w:r w:rsidRPr="000A52D0">
              <w:rPr>
                <w:sz w:val="20"/>
                <w:szCs w:val="20"/>
                <w:lang w:val="sr-Latn-BA"/>
              </w:rPr>
              <w:t>здаци за ивест одрж. посл објеката</w:t>
            </w:r>
          </w:p>
        </w:tc>
        <w:tc>
          <w:tcPr>
            <w:tcW w:w="1798" w:type="dxa"/>
          </w:tcPr>
          <w:p w:rsidR="005A0300" w:rsidRPr="00D9573A" w:rsidRDefault="005A0300" w:rsidP="00ED09A5">
            <w:pPr>
              <w:pStyle w:val="NoSpacing"/>
              <w:jc w:val="right"/>
              <w:rPr>
                <w:sz w:val="20"/>
                <w:szCs w:val="20"/>
                <w:lang w:val="sr-Latn-BA"/>
              </w:rPr>
            </w:pPr>
            <w:r w:rsidRPr="00D9573A">
              <w:rPr>
                <w:sz w:val="20"/>
                <w:szCs w:val="20"/>
                <w:lang w:val="sr-Latn-BA"/>
              </w:rPr>
              <w:t>0,00</w:t>
            </w:r>
          </w:p>
        </w:tc>
        <w:tc>
          <w:tcPr>
            <w:tcW w:w="1798" w:type="dxa"/>
          </w:tcPr>
          <w:p w:rsidR="005A0300" w:rsidRPr="00D9573A" w:rsidRDefault="005A0300" w:rsidP="00ED09A5">
            <w:pPr>
              <w:pStyle w:val="NoSpacing"/>
              <w:jc w:val="right"/>
              <w:rPr>
                <w:sz w:val="20"/>
                <w:szCs w:val="20"/>
                <w:lang w:val="sr-Latn-BA"/>
              </w:rPr>
            </w:pPr>
            <w:r w:rsidRPr="00D9573A">
              <w:rPr>
                <w:sz w:val="20"/>
                <w:szCs w:val="20"/>
                <w:lang w:val="sr-Latn-BA"/>
              </w:rPr>
              <w:t>0,00</w:t>
            </w:r>
          </w:p>
        </w:tc>
        <w:tc>
          <w:tcPr>
            <w:tcW w:w="1541" w:type="dxa"/>
          </w:tcPr>
          <w:p w:rsidR="005A0300" w:rsidRPr="00D9573A" w:rsidRDefault="005A0300" w:rsidP="00ED09A5">
            <w:pPr>
              <w:pStyle w:val="NoSpacing"/>
              <w:jc w:val="right"/>
              <w:rPr>
                <w:sz w:val="20"/>
                <w:szCs w:val="20"/>
                <w:lang w:val="sr-Latn-BA"/>
              </w:rPr>
            </w:pPr>
            <w:r w:rsidRPr="00D9573A">
              <w:rPr>
                <w:sz w:val="20"/>
                <w:szCs w:val="20"/>
                <w:lang w:val="sr-Latn-BA"/>
              </w:rPr>
              <w:t>0,00</w:t>
            </w:r>
          </w:p>
        </w:tc>
      </w:tr>
      <w:tr w:rsidR="005A0300" w:rsidRPr="000A52D0" w:rsidTr="005A0300">
        <w:trPr>
          <w:trHeight w:val="226"/>
        </w:trPr>
        <w:tc>
          <w:tcPr>
            <w:tcW w:w="1438" w:type="dxa"/>
          </w:tcPr>
          <w:p w:rsidR="005A0300" w:rsidRPr="000A52D0" w:rsidRDefault="005A0300" w:rsidP="00ED09A5">
            <w:pPr>
              <w:pStyle w:val="NoSpacing"/>
              <w:jc w:val="both"/>
              <w:rPr>
                <w:sz w:val="20"/>
                <w:szCs w:val="20"/>
                <w:lang w:val="sr-Latn-BA"/>
              </w:rPr>
            </w:pPr>
            <w:r w:rsidRPr="000A52D0">
              <w:rPr>
                <w:sz w:val="20"/>
                <w:szCs w:val="20"/>
                <w:lang w:val="sr-Latn-BA"/>
              </w:rPr>
              <w:t>5112</w:t>
            </w:r>
            <w:r>
              <w:rPr>
                <w:sz w:val="20"/>
                <w:szCs w:val="20"/>
                <w:lang w:val="sr-Cyrl-BA"/>
              </w:rPr>
              <w:t>3</w:t>
            </w:r>
            <w:r w:rsidRPr="000A52D0">
              <w:rPr>
                <w:sz w:val="20"/>
                <w:szCs w:val="20"/>
                <w:lang w:val="sr-Latn-BA"/>
              </w:rPr>
              <w:t>0</w:t>
            </w:r>
          </w:p>
        </w:tc>
        <w:tc>
          <w:tcPr>
            <w:tcW w:w="7191" w:type="dxa"/>
          </w:tcPr>
          <w:p w:rsidR="005A0300" w:rsidRPr="000A52D0" w:rsidRDefault="005A0300" w:rsidP="00ED09A5">
            <w:pPr>
              <w:pStyle w:val="NoSpacing"/>
              <w:rPr>
                <w:sz w:val="20"/>
                <w:szCs w:val="20"/>
                <w:lang w:val="sr-Latn-BA"/>
              </w:rPr>
            </w:pPr>
            <w:r>
              <w:rPr>
                <w:sz w:val="20"/>
                <w:szCs w:val="20"/>
                <w:lang w:val="sr-Latn-BA"/>
              </w:rPr>
              <w:t>I</w:t>
            </w:r>
            <w:r w:rsidRPr="000A52D0">
              <w:rPr>
                <w:sz w:val="20"/>
                <w:szCs w:val="20"/>
                <w:lang w:val="sr-Latn-BA"/>
              </w:rPr>
              <w:t xml:space="preserve">здаци за инвестиционо одрж остали објеката </w:t>
            </w:r>
          </w:p>
        </w:tc>
        <w:tc>
          <w:tcPr>
            <w:tcW w:w="1798" w:type="dxa"/>
          </w:tcPr>
          <w:p w:rsidR="005A0300" w:rsidRPr="00D9573A" w:rsidRDefault="005A0300" w:rsidP="00ED09A5">
            <w:pPr>
              <w:pStyle w:val="NoSpacing"/>
              <w:jc w:val="right"/>
              <w:rPr>
                <w:sz w:val="20"/>
                <w:szCs w:val="20"/>
                <w:lang w:val="sr-Latn-BA"/>
              </w:rPr>
            </w:pPr>
            <w:r w:rsidRPr="00D9573A">
              <w:rPr>
                <w:sz w:val="20"/>
                <w:szCs w:val="20"/>
                <w:lang w:val="sr-Latn-BA"/>
              </w:rPr>
              <w:t>0,00</w:t>
            </w:r>
          </w:p>
        </w:tc>
        <w:tc>
          <w:tcPr>
            <w:tcW w:w="1798" w:type="dxa"/>
          </w:tcPr>
          <w:p w:rsidR="005A0300" w:rsidRPr="00D9573A" w:rsidRDefault="005A0300" w:rsidP="00ED09A5">
            <w:pPr>
              <w:pStyle w:val="NoSpacing"/>
              <w:jc w:val="right"/>
              <w:rPr>
                <w:sz w:val="20"/>
                <w:szCs w:val="20"/>
                <w:lang w:val="sr-Latn-BA"/>
              </w:rPr>
            </w:pPr>
            <w:r w:rsidRPr="00D9573A">
              <w:rPr>
                <w:sz w:val="20"/>
                <w:szCs w:val="20"/>
                <w:lang w:val="sr-Latn-BA"/>
              </w:rPr>
              <w:t>0,00</w:t>
            </w:r>
          </w:p>
        </w:tc>
        <w:tc>
          <w:tcPr>
            <w:tcW w:w="1541" w:type="dxa"/>
          </w:tcPr>
          <w:p w:rsidR="005A0300" w:rsidRPr="00D9573A" w:rsidRDefault="005A0300" w:rsidP="00ED09A5">
            <w:pPr>
              <w:pStyle w:val="NoSpacing"/>
              <w:jc w:val="right"/>
              <w:rPr>
                <w:sz w:val="20"/>
                <w:szCs w:val="20"/>
                <w:lang w:val="sr-Latn-BA"/>
              </w:rPr>
            </w:pPr>
            <w:r w:rsidRPr="00D9573A">
              <w:rPr>
                <w:sz w:val="20"/>
                <w:szCs w:val="20"/>
                <w:lang w:val="sr-Latn-BA"/>
              </w:rPr>
              <w:t>0,00</w:t>
            </w:r>
          </w:p>
        </w:tc>
      </w:tr>
      <w:tr w:rsidR="005A0300" w:rsidRPr="000A52D0" w:rsidTr="005A0300">
        <w:trPr>
          <w:trHeight w:val="175"/>
        </w:trPr>
        <w:tc>
          <w:tcPr>
            <w:tcW w:w="1438" w:type="dxa"/>
            <w:tcBorders>
              <w:bottom w:val="single" w:sz="4" w:space="0" w:color="auto"/>
            </w:tcBorders>
          </w:tcPr>
          <w:p w:rsidR="005A0300" w:rsidRPr="000A52D0" w:rsidRDefault="005A0300" w:rsidP="00ED09A5">
            <w:pPr>
              <w:pStyle w:val="NoSpacing"/>
              <w:jc w:val="both"/>
              <w:rPr>
                <w:sz w:val="20"/>
                <w:szCs w:val="20"/>
                <w:lang w:val="sr-Latn-BA"/>
              </w:rPr>
            </w:pPr>
            <w:r>
              <w:rPr>
                <w:sz w:val="20"/>
                <w:szCs w:val="20"/>
                <w:lang w:val="sr-Latn-BA"/>
              </w:rPr>
              <w:t>511310</w:t>
            </w:r>
          </w:p>
        </w:tc>
        <w:tc>
          <w:tcPr>
            <w:tcW w:w="7191" w:type="dxa"/>
            <w:tcBorders>
              <w:bottom w:val="single" w:sz="4" w:space="0" w:color="auto"/>
            </w:tcBorders>
          </w:tcPr>
          <w:p w:rsidR="005A0300" w:rsidRPr="00701CD9" w:rsidRDefault="005A0300" w:rsidP="00ED09A5">
            <w:pPr>
              <w:pStyle w:val="NoSpacing"/>
              <w:rPr>
                <w:sz w:val="20"/>
                <w:szCs w:val="20"/>
                <w:lang w:val="sr-Cyrl-BA"/>
              </w:rPr>
            </w:pPr>
            <w:r>
              <w:rPr>
                <w:sz w:val="20"/>
                <w:szCs w:val="20"/>
                <w:lang w:val="sr-Cyrl-BA"/>
              </w:rPr>
              <w:t xml:space="preserve">Iздаци за набавку превозни средстава </w:t>
            </w:r>
          </w:p>
        </w:tc>
        <w:tc>
          <w:tcPr>
            <w:tcW w:w="1798" w:type="dxa"/>
            <w:tcBorders>
              <w:bottom w:val="single" w:sz="4" w:space="0" w:color="auto"/>
            </w:tcBorders>
          </w:tcPr>
          <w:p w:rsidR="005A0300" w:rsidRPr="00D9573A" w:rsidRDefault="005A0300" w:rsidP="00ED09A5">
            <w:pPr>
              <w:pStyle w:val="NoSpacing"/>
              <w:jc w:val="right"/>
              <w:rPr>
                <w:sz w:val="20"/>
                <w:szCs w:val="20"/>
                <w:lang w:val="sr-Latn-BA"/>
              </w:rPr>
            </w:pPr>
            <w:r>
              <w:rPr>
                <w:sz w:val="20"/>
                <w:szCs w:val="20"/>
                <w:lang w:val="bs-Cyrl-BA"/>
              </w:rPr>
              <w:t>7.00</w:t>
            </w:r>
            <w:r w:rsidRPr="00D9573A">
              <w:rPr>
                <w:sz w:val="20"/>
                <w:szCs w:val="20"/>
                <w:lang w:val="sr-Latn-BA"/>
              </w:rPr>
              <w:t>0,00</w:t>
            </w:r>
          </w:p>
        </w:tc>
        <w:tc>
          <w:tcPr>
            <w:tcW w:w="1798" w:type="dxa"/>
            <w:tcBorders>
              <w:bottom w:val="single" w:sz="4" w:space="0" w:color="auto"/>
            </w:tcBorders>
          </w:tcPr>
          <w:p w:rsidR="005A0300" w:rsidRPr="00D9573A" w:rsidRDefault="005A0300" w:rsidP="00ED09A5">
            <w:pPr>
              <w:pStyle w:val="NoSpacing"/>
              <w:jc w:val="right"/>
              <w:rPr>
                <w:sz w:val="20"/>
                <w:szCs w:val="20"/>
                <w:lang w:val="sr-Latn-BA"/>
              </w:rPr>
            </w:pPr>
            <w:r w:rsidRPr="00D9573A">
              <w:rPr>
                <w:sz w:val="20"/>
                <w:szCs w:val="20"/>
                <w:lang w:val="sr-Latn-BA"/>
              </w:rPr>
              <w:t>0,00</w:t>
            </w:r>
          </w:p>
        </w:tc>
        <w:tc>
          <w:tcPr>
            <w:tcW w:w="1541" w:type="dxa"/>
            <w:tcBorders>
              <w:bottom w:val="single" w:sz="4" w:space="0" w:color="auto"/>
            </w:tcBorders>
          </w:tcPr>
          <w:p w:rsidR="005A0300" w:rsidRPr="00D9573A" w:rsidRDefault="005A0300" w:rsidP="00ED09A5">
            <w:pPr>
              <w:pStyle w:val="NoSpacing"/>
              <w:jc w:val="right"/>
              <w:rPr>
                <w:sz w:val="20"/>
                <w:szCs w:val="20"/>
                <w:lang w:val="sr-Latn-BA"/>
              </w:rPr>
            </w:pPr>
            <w:r w:rsidRPr="00D9573A">
              <w:rPr>
                <w:sz w:val="20"/>
                <w:szCs w:val="20"/>
                <w:lang w:val="sr-Latn-BA"/>
              </w:rPr>
              <w:t>0,00</w:t>
            </w:r>
          </w:p>
        </w:tc>
      </w:tr>
      <w:tr w:rsidR="005A0300" w:rsidRPr="00D9573A" w:rsidTr="005A0300">
        <w:trPr>
          <w:trHeight w:val="334"/>
        </w:trPr>
        <w:tc>
          <w:tcPr>
            <w:tcW w:w="1438" w:type="dxa"/>
            <w:tcBorders>
              <w:top w:val="single" w:sz="4" w:space="0" w:color="auto"/>
              <w:bottom w:val="single" w:sz="4" w:space="0" w:color="auto"/>
            </w:tcBorders>
          </w:tcPr>
          <w:p w:rsidR="005A0300" w:rsidRDefault="005A0300" w:rsidP="00ED09A5">
            <w:pPr>
              <w:pStyle w:val="NoSpacing"/>
              <w:jc w:val="both"/>
              <w:rPr>
                <w:sz w:val="20"/>
                <w:szCs w:val="20"/>
                <w:lang w:val="sr-Latn-BA"/>
              </w:rPr>
            </w:pPr>
            <w:r w:rsidRPr="000A52D0">
              <w:rPr>
                <w:sz w:val="20"/>
                <w:szCs w:val="20"/>
                <w:lang w:val="sr-Latn-BA"/>
              </w:rPr>
              <w:t>511320</w:t>
            </w:r>
          </w:p>
        </w:tc>
        <w:tc>
          <w:tcPr>
            <w:tcW w:w="7191" w:type="dxa"/>
            <w:tcBorders>
              <w:top w:val="single" w:sz="4" w:space="0" w:color="auto"/>
              <w:bottom w:val="single" w:sz="4" w:space="0" w:color="auto"/>
            </w:tcBorders>
          </w:tcPr>
          <w:p w:rsidR="005A0300" w:rsidRDefault="005A0300" w:rsidP="00ED09A5">
            <w:pPr>
              <w:pStyle w:val="NoSpacing"/>
              <w:rPr>
                <w:sz w:val="20"/>
                <w:szCs w:val="20"/>
                <w:lang w:val="sr-Latn-BA"/>
              </w:rPr>
            </w:pPr>
            <w:r>
              <w:rPr>
                <w:sz w:val="20"/>
                <w:szCs w:val="20"/>
                <w:lang w:val="sr-Latn-BA"/>
              </w:rPr>
              <w:t>I</w:t>
            </w:r>
            <w:r w:rsidRPr="000A52D0">
              <w:rPr>
                <w:sz w:val="20"/>
                <w:szCs w:val="20"/>
                <w:lang w:val="sr-Latn-BA"/>
              </w:rPr>
              <w:t>здаци за набавку канц опреме , алата и инвентара</w:t>
            </w:r>
          </w:p>
        </w:tc>
        <w:tc>
          <w:tcPr>
            <w:tcW w:w="1798"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59.381</w:t>
            </w:r>
            <w:r w:rsidRPr="00D9573A">
              <w:rPr>
                <w:sz w:val="20"/>
                <w:szCs w:val="20"/>
                <w:lang w:val="bs-Cyrl-BA"/>
              </w:rPr>
              <w:t>,00</w:t>
            </w:r>
          </w:p>
        </w:tc>
        <w:tc>
          <w:tcPr>
            <w:tcW w:w="1798"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10</w:t>
            </w:r>
            <w:r w:rsidRPr="00D9573A">
              <w:rPr>
                <w:sz w:val="20"/>
                <w:szCs w:val="20"/>
                <w:lang w:val="bs-Cyrl-BA"/>
              </w:rPr>
              <w:t>.000,00</w:t>
            </w:r>
          </w:p>
        </w:tc>
        <w:tc>
          <w:tcPr>
            <w:tcW w:w="1541"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16.,84</w:t>
            </w:r>
          </w:p>
        </w:tc>
      </w:tr>
      <w:tr w:rsidR="005A0300" w:rsidRPr="000A52D0" w:rsidTr="005A0300">
        <w:trPr>
          <w:trHeight w:val="135"/>
        </w:trPr>
        <w:tc>
          <w:tcPr>
            <w:tcW w:w="1438" w:type="dxa"/>
            <w:tcBorders>
              <w:top w:val="single" w:sz="4" w:space="0" w:color="auto"/>
              <w:bottom w:val="single" w:sz="4" w:space="0" w:color="auto"/>
            </w:tcBorders>
          </w:tcPr>
          <w:p w:rsidR="005A0300" w:rsidRPr="000A52D0" w:rsidRDefault="005A0300" w:rsidP="00ED09A5">
            <w:pPr>
              <w:pStyle w:val="NoSpacing"/>
              <w:jc w:val="both"/>
              <w:rPr>
                <w:sz w:val="20"/>
                <w:szCs w:val="20"/>
                <w:lang w:val="sr-Latn-BA"/>
              </w:rPr>
            </w:pPr>
            <w:r w:rsidRPr="000A52D0">
              <w:rPr>
                <w:sz w:val="20"/>
                <w:szCs w:val="20"/>
                <w:lang w:val="sr-Latn-BA"/>
              </w:rPr>
              <w:t>511330</w:t>
            </w:r>
          </w:p>
        </w:tc>
        <w:tc>
          <w:tcPr>
            <w:tcW w:w="7191" w:type="dxa"/>
            <w:tcBorders>
              <w:top w:val="single" w:sz="4" w:space="0" w:color="auto"/>
              <w:bottom w:val="single" w:sz="4" w:space="0" w:color="auto"/>
            </w:tcBorders>
          </w:tcPr>
          <w:p w:rsidR="005A0300" w:rsidRPr="000A52D0" w:rsidRDefault="005A0300" w:rsidP="00ED09A5">
            <w:pPr>
              <w:pStyle w:val="NoSpacing"/>
              <w:rPr>
                <w:sz w:val="20"/>
                <w:szCs w:val="20"/>
                <w:lang w:val="sr-Latn-BA"/>
              </w:rPr>
            </w:pPr>
            <w:r>
              <w:rPr>
                <w:sz w:val="20"/>
                <w:szCs w:val="20"/>
                <w:lang w:val="sr-Latn-BA"/>
              </w:rPr>
              <w:t>I</w:t>
            </w:r>
            <w:r w:rsidRPr="000A52D0">
              <w:rPr>
                <w:sz w:val="20"/>
                <w:szCs w:val="20"/>
                <w:lang w:val="sr-Latn-BA"/>
              </w:rPr>
              <w:t>здаци за набавку рачунара</w:t>
            </w:r>
          </w:p>
        </w:tc>
        <w:tc>
          <w:tcPr>
            <w:tcW w:w="1798"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9.200</w:t>
            </w:r>
            <w:r w:rsidRPr="00D9573A">
              <w:rPr>
                <w:sz w:val="20"/>
                <w:szCs w:val="20"/>
                <w:lang w:val="bs-Cyrl-BA"/>
              </w:rPr>
              <w:t>,00</w:t>
            </w:r>
          </w:p>
        </w:tc>
        <w:tc>
          <w:tcPr>
            <w:tcW w:w="1798"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39.2</w:t>
            </w:r>
            <w:r w:rsidRPr="00D9573A">
              <w:rPr>
                <w:sz w:val="20"/>
                <w:szCs w:val="20"/>
                <w:lang w:val="bs-Cyrl-BA"/>
              </w:rPr>
              <w:t>00,00</w:t>
            </w:r>
          </w:p>
        </w:tc>
        <w:tc>
          <w:tcPr>
            <w:tcW w:w="1541"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426,09</w:t>
            </w:r>
          </w:p>
        </w:tc>
      </w:tr>
      <w:tr w:rsidR="005A0300" w:rsidRPr="000A52D0" w:rsidTr="005A0300">
        <w:trPr>
          <w:trHeight w:val="191"/>
        </w:trPr>
        <w:tc>
          <w:tcPr>
            <w:tcW w:w="1438" w:type="dxa"/>
            <w:tcBorders>
              <w:top w:val="single" w:sz="4" w:space="0" w:color="auto"/>
              <w:bottom w:val="single" w:sz="4" w:space="0" w:color="auto"/>
            </w:tcBorders>
          </w:tcPr>
          <w:p w:rsidR="005A0300" w:rsidRPr="000A52D0" w:rsidRDefault="005A0300" w:rsidP="00ED09A5">
            <w:pPr>
              <w:pStyle w:val="NoSpacing"/>
              <w:jc w:val="both"/>
              <w:rPr>
                <w:sz w:val="20"/>
                <w:szCs w:val="20"/>
                <w:lang w:val="sr-Latn-BA"/>
              </w:rPr>
            </w:pPr>
            <w:r w:rsidRPr="000A52D0">
              <w:rPr>
                <w:sz w:val="20"/>
                <w:szCs w:val="20"/>
                <w:lang w:val="sr-Latn-BA"/>
              </w:rPr>
              <w:t>511340</w:t>
            </w:r>
          </w:p>
        </w:tc>
        <w:tc>
          <w:tcPr>
            <w:tcW w:w="7191" w:type="dxa"/>
            <w:tcBorders>
              <w:top w:val="single" w:sz="4" w:space="0" w:color="auto"/>
              <w:bottom w:val="single" w:sz="4" w:space="0" w:color="auto"/>
            </w:tcBorders>
          </w:tcPr>
          <w:p w:rsidR="005A0300" w:rsidRPr="000A52D0" w:rsidRDefault="005A0300" w:rsidP="00ED09A5">
            <w:pPr>
              <w:pStyle w:val="NoSpacing"/>
              <w:rPr>
                <w:sz w:val="20"/>
                <w:szCs w:val="20"/>
                <w:lang w:val="sr-Latn-BA"/>
              </w:rPr>
            </w:pPr>
            <w:r>
              <w:rPr>
                <w:sz w:val="20"/>
                <w:szCs w:val="20"/>
                <w:lang w:val="sr-Latn-BA"/>
              </w:rPr>
              <w:t>I</w:t>
            </w:r>
            <w:r w:rsidRPr="000A52D0">
              <w:rPr>
                <w:sz w:val="20"/>
                <w:szCs w:val="20"/>
                <w:lang w:val="sr-Latn-BA"/>
              </w:rPr>
              <w:t xml:space="preserve">здаци за набавку грејне , расхладне </w:t>
            </w:r>
            <w:r w:rsidRPr="000A52D0">
              <w:rPr>
                <w:sz w:val="20"/>
                <w:szCs w:val="20"/>
                <w:lang w:val="sr-Cyrl-BA"/>
              </w:rPr>
              <w:t>и</w:t>
            </w:r>
            <w:r w:rsidRPr="000A52D0">
              <w:rPr>
                <w:sz w:val="20"/>
                <w:szCs w:val="20"/>
                <w:lang w:val="sr-Latn-BA"/>
              </w:rPr>
              <w:t xml:space="preserve"> заштит</w:t>
            </w:r>
            <w:r w:rsidRPr="000A52D0">
              <w:rPr>
                <w:sz w:val="20"/>
                <w:szCs w:val="20"/>
                <w:lang w:val="sr-Cyrl-BA"/>
              </w:rPr>
              <w:t>.</w:t>
            </w:r>
            <w:r w:rsidRPr="000A52D0">
              <w:rPr>
                <w:sz w:val="20"/>
                <w:szCs w:val="20"/>
                <w:lang w:val="sr-Latn-BA"/>
              </w:rPr>
              <w:t xml:space="preserve"> опреме </w:t>
            </w:r>
          </w:p>
        </w:tc>
        <w:tc>
          <w:tcPr>
            <w:tcW w:w="1798"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2.912</w:t>
            </w:r>
            <w:r w:rsidRPr="00D9573A">
              <w:rPr>
                <w:sz w:val="20"/>
                <w:szCs w:val="20"/>
                <w:lang w:val="bs-Cyrl-BA"/>
              </w:rPr>
              <w:t>,00</w:t>
            </w:r>
          </w:p>
        </w:tc>
        <w:tc>
          <w:tcPr>
            <w:tcW w:w="1798"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4.180,0</w:t>
            </w:r>
            <w:r w:rsidRPr="00D9573A">
              <w:rPr>
                <w:sz w:val="20"/>
                <w:szCs w:val="20"/>
                <w:lang w:val="bs-Cyrl-BA"/>
              </w:rPr>
              <w:t>0</w:t>
            </w:r>
          </w:p>
        </w:tc>
        <w:tc>
          <w:tcPr>
            <w:tcW w:w="1541" w:type="dxa"/>
            <w:tcBorders>
              <w:top w:val="single" w:sz="4" w:space="0" w:color="auto"/>
              <w:bottom w:val="single" w:sz="4" w:space="0" w:color="auto"/>
            </w:tcBorders>
          </w:tcPr>
          <w:p w:rsidR="005A0300" w:rsidRPr="00D9573A" w:rsidRDefault="005A0300" w:rsidP="00ED09A5">
            <w:pPr>
              <w:pStyle w:val="NoSpacing"/>
              <w:jc w:val="right"/>
              <w:rPr>
                <w:sz w:val="20"/>
                <w:szCs w:val="20"/>
                <w:lang w:val="bs-Cyrl-BA"/>
              </w:rPr>
            </w:pPr>
            <w:r>
              <w:rPr>
                <w:sz w:val="20"/>
                <w:szCs w:val="20"/>
                <w:lang w:val="bs-Cyrl-BA"/>
              </w:rPr>
              <w:t>143,54</w:t>
            </w:r>
          </w:p>
        </w:tc>
      </w:tr>
      <w:tr w:rsidR="005A0300" w:rsidRPr="000A52D0" w:rsidTr="005A0300">
        <w:trPr>
          <w:trHeight w:val="286"/>
        </w:trPr>
        <w:tc>
          <w:tcPr>
            <w:tcW w:w="1438" w:type="dxa"/>
            <w:tcBorders>
              <w:top w:val="single" w:sz="4" w:space="0" w:color="auto"/>
              <w:bottom w:val="single" w:sz="4" w:space="0" w:color="auto"/>
            </w:tcBorders>
          </w:tcPr>
          <w:p w:rsidR="005A0300" w:rsidRPr="000A52D0" w:rsidRDefault="005A0300" w:rsidP="00ED09A5">
            <w:pPr>
              <w:pStyle w:val="NoSpacing"/>
              <w:jc w:val="both"/>
              <w:rPr>
                <w:sz w:val="20"/>
                <w:szCs w:val="20"/>
                <w:lang w:val="sr-Cyrl-CS"/>
              </w:rPr>
            </w:pPr>
            <w:r>
              <w:rPr>
                <w:sz w:val="20"/>
                <w:szCs w:val="20"/>
                <w:lang w:val="sr-Cyrl-CS"/>
              </w:rPr>
              <w:t>511400</w:t>
            </w:r>
          </w:p>
        </w:tc>
        <w:tc>
          <w:tcPr>
            <w:tcW w:w="7191" w:type="dxa"/>
            <w:tcBorders>
              <w:top w:val="single" w:sz="4" w:space="0" w:color="auto"/>
              <w:bottom w:val="single" w:sz="4" w:space="0" w:color="auto"/>
            </w:tcBorders>
          </w:tcPr>
          <w:p w:rsidR="005A0300" w:rsidRPr="000A52D0" w:rsidRDefault="005A0300" w:rsidP="00ED09A5">
            <w:pPr>
              <w:pStyle w:val="NoSpacing"/>
              <w:rPr>
                <w:sz w:val="20"/>
                <w:szCs w:val="20"/>
                <w:lang w:val="sr-Cyrl-CS"/>
              </w:rPr>
            </w:pPr>
            <w:r>
              <w:rPr>
                <w:sz w:val="20"/>
                <w:szCs w:val="20"/>
                <w:lang w:val="sr-Cyrl-CS"/>
              </w:rPr>
              <w:t xml:space="preserve">Издаци за инв одрж опреме </w:t>
            </w:r>
          </w:p>
        </w:tc>
        <w:tc>
          <w:tcPr>
            <w:tcW w:w="1798" w:type="dxa"/>
            <w:tcBorders>
              <w:top w:val="single" w:sz="4" w:space="0" w:color="auto"/>
              <w:bottom w:val="single" w:sz="4" w:space="0" w:color="auto"/>
            </w:tcBorders>
          </w:tcPr>
          <w:p w:rsidR="005A0300" w:rsidRPr="0033476C" w:rsidRDefault="005A0300" w:rsidP="00ED09A5">
            <w:pPr>
              <w:pStyle w:val="NoSpacing"/>
              <w:jc w:val="right"/>
              <w:rPr>
                <w:sz w:val="20"/>
                <w:szCs w:val="20"/>
                <w:lang w:val="bs-Cyrl-BA"/>
              </w:rPr>
            </w:pPr>
            <w:r>
              <w:rPr>
                <w:sz w:val="20"/>
                <w:szCs w:val="20"/>
                <w:lang w:val="bs-Cyrl-BA"/>
              </w:rPr>
              <w:t>50</w:t>
            </w:r>
            <w:r w:rsidRPr="0033476C">
              <w:rPr>
                <w:sz w:val="20"/>
                <w:szCs w:val="20"/>
                <w:lang w:val="bs-Cyrl-BA"/>
              </w:rPr>
              <w:t>0,00</w:t>
            </w:r>
          </w:p>
        </w:tc>
        <w:tc>
          <w:tcPr>
            <w:tcW w:w="1798" w:type="dxa"/>
            <w:tcBorders>
              <w:top w:val="single" w:sz="4" w:space="0" w:color="auto"/>
              <w:bottom w:val="single" w:sz="4" w:space="0" w:color="auto"/>
            </w:tcBorders>
          </w:tcPr>
          <w:p w:rsidR="005A0300" w:rsidRPr="0033476C" w:rsidRDefault="005A0300" w:rsidP="00ED09A5">
            <w:pPr>
              <w:pStyle w:val="NoSpacing"/>
              <w:jc w:val="right"/>
              <w:rPr>
                <w:sz w:val="20"/>
                <w:szCs w:val="20"/>
                <w:lang w:val="bs-Cyrl-BA"/>
              </w:rPr>
            </w:pPr>
            <w:r>
              <w:rPr>
                <w:sz w:val="20"/>
                <w:szCs w:val="20"/>
                <w:lang w:val="bs-Cyrl-BA"/>
              </w:rPr>
              <w:t>1.7</w:t>
            </w:r>
            <w:r w:rsidRPr="0033476C">
              <w:rPr>
                <w:sz w:val="20"/>
                <w:szCs w:val="20"/>
                <w:lang w:val="bs-Cyrl-BA"/>
              </w:rPr>
              <w:t>00,00</w:t>
            </w:r>
          </w:p>
        </w:tc>
        <w:tc>
          <w:tcPr>
            <w:tcW w:w="1541" w:type="dxa"/>
            <w:tcBorders>
              <w:top w:val="single" w:sz="4" w:space="0" w:color="auto"/>
              <w:bottom w:val="single" w:sz="4" w:space="0" w:color="auto"/>
            </w:tcBorders>
          </w:tcPr>
          <w:p w:rsidR="005A0300" w:rsidRPr="0033476C" w:rsidRDefault="005A0300" w:rsidP="00ED09A5">
            <w:pPr>
              <w:pStyle w:val="NoSpacing"/>
              <w:jc w:val="right"/>
              <w:rPr>
                <w:sz w:val="20"/>
                <w:szCs w:val="20"/>
                <w:lang w:val="bs-Cyrl-BA"/>
              </w:rPr>
            </w:pPr>
            <w:r>
              <w:rPr>
                <w:sz w:val="20"/>
                <w:szCs w:val="20"/>
                <w:lang w:val="bs-Cyrl-BA"/>
              </w:rPr>
              <w:t>340,00</w:t>
            </w:r>
          </w:p>
        </w:tc>
      </w:tr>
      <w:tr w:rsidR="005A0300" w:rsidRPr="00701CD9" w:rsidTr="005A0300">
        <w:trPr>
          <w:trHeight w:val="191"/>
        </w:trPr>
        <w:tc>
          <w:tcPr>
            <w:tcW w:w="1438" w:type="dxa"/>
            <w:tcBorders>
              <w:top w:val="single" w:sz="4" w:space="0" w:color="auto"/>
              <w:bottom w:val="single" w:sz="4" w:space="0" w:color="auto"/>
            </w:tcBorders>
          </w:tcPr>
          <w:p w:rsidR="005A0300" w:rsidRPr="00701CD9" w:rsidRDefault="005A0300" w:rsidP="00ED09A5">
            <w:pPr>
              <w:pStyle w:val="NoSpacing"/>
              <w:jc w:val="both"/>
              <w:rPr>
                <w:b/>
                <w:sz w:val="20"/>
                <w:szCs w:val="20"/>
                <w:lang w:val="sr-Latn-BA"/>
              </w:rPr>
            </w:pPr>
          </w:p>
        </w:tc>
        <w:tc>
          <w:tcPr>
            <w:tcW w:w="7191" w:type="dxa"/>
            <w:tcBorders>
              <w:top w:val="single" w:sz="4" w:space="0" w:color="auto"/>
              <w:bottom w:val="single" w:sz="4" w:space="0" w:color="auto"/>
            </w:tcBorders>
          </w:tcPr>
          <w:p w:rsidR="005A0300" w:rsidRPr="00701CD9" w:rsidRDefault="005A0300" w:rsidP="00ED09A5">
            <w:pPr>
              <w:pStyle w:val="NoSpacing"/>
              <w:rPr>
                <w:b/>
                <w:sz w:val="20"/>
                <w:szCs w:val="20"/>
                <w:lang w:val="sr-Cyrl-BA"/>
              </w:rPr>
            </w:pPr>
            <w:r w:rsidRPr="00701CD9">
              <w:rPr>
                <w:b/>
                <w:sz w:val="20"/>
                <w:szCs w:val="20"/>
                <w:lang w:val="sr-Cyrl-BA"/>
              </w:rPr>
              <w:t>Укупно :</w:t>
            </w:r>
          </w:p>
        </w:tc>
        <w:tc>
          <w:tcPr>
            <w:tcW w:w="1798" w:type="dxa"/>
            <w:tcBorders>
              <w:top w:val="single" w:sz="4" w:space="0" w:color="auto"/>
              <w:bottom w:val="single" w:sz="4" w:space="0" w:color="auto"/>
            </w:tcBorders>
          </w:tcPr>
          <w:p w:rsidR="005A0300" w:rsidRPr="0033476C" w:rsidRDefault="005A0300" w:rsidP="00ED09A5">
            <w:pPr>
              <w:pStyle w:val="NoSpacing"/>
              <w:jc w:val="right"/>
              <w:rPr>
                <w:b/>
                <w:sz w:val="20"/>
                <w:szCs w:val="20"/>
                <w:lang w:val="bs-Cyrl-BA"/>
              </w:rPr>
            </w:pPr>
            <w:r>
              <w:rPr>
                <w:b/>
                <w:sz w:val="20"/>
                <w:szCs w:val="20"/>
                <w:lang w:val="bs-Cyrl-BA"/>
              </w:rPr>
              <w:t>650.773,00</w:t>
            </w:r>
          </w:p>
        </w:tc>
        <w:tc>
          <w:tcPr>
            <w:tcW w:w="1798" w:type="dxa"/>
            <w:tcBorders>
              <w:top w:val="single" w:sz="4" w:space="0" w:color="auto"/>
              <w:bottom w:val="single" w:sz="4" w:space="0" w:color="auto"/>
            </w:tcBorders>
          </w:tcPr>
          <w:p w:rsidR="005A0300" w:rsidRPr="0033476C" w:rsidRDefault="005A0300" w:rsidP="00ED09A5">
            <w:pPr>
              <w:pStyle w:val="NoSpacing"/>
              <w:jc w:val="right"/>
              <w:rPr>
                <w:b/>
                <w:sz w:val="20"/>
                <w:szCs w:val="20"/>
                <w:lang w:val="bs-Cyrl-BA"/>
              </w:rPr>
            </w:pPr>
            <w:r>
              <w:rPr>
                <w:b/>
                <w:sz w:val="20"/>
                <w:szCs w:val="20"/>
                <w:lang w:val="bs-Cyrl-BA"/>
              </w:rPr>
              <w:t>231.965,00</w:t>
            </w:r>
          </w:p>
        </w:tc>
        <w:tc>
          <w:tcPr>
            <w:tcW w:w="1541" w:type="dxa"/>
            <w:tcBorders>
              <w:top w:val="single" w:sz="4" w:space="0" w:color="auto"/>
              <w:bottom w:val="single" w:sz="4" w:space="0" w:color="auto"/>
              <w:right w:val="nil"/>
            </w:tcBorders>
          </w:tcPr>
          <w:p w:rsidR="005A0300" w:rsidRPr="0033476C" w:rsidRDefault="005A0300" w:rsidP="00ED09A5">
            <w:pPr>
              <w:pStyle w:val="NoSpacing"/>
              <w:jc w:val="right"/>
              <w:rPr>
                <w:b/>
                <w:sz w:val="20"/>
                <w:szCs w:val="20"/>
                <w:lang w:val="bs-Cyrl-BA"/>
              </w:rPr>
            </w:pPr>
            <w:r>
              <w:rPr>
                <w:b/>
                <w:sz w:val="20"/>
                <w:szCs w:val="20"/>
                <w:lang w:val="bs-Cyrl-BA"/>
              </w:rPr>
              <w:t>35,64</w:t>
            </w:r>
          </w:p>
        </w:tc>
      </w:tr>
    </w:tbl>
    <w:p w:rsidR="005A0300" w:rsidRPr="002A18C9" w:rsidRDefault="005A0300" w:rsidP="005A0300">
      <w:pPr>
        <w:pStyle w:val="NoSpacing"/>
        <w:jc w:val="both"/>
        <w:rPr>
          <w:sz w:val="24"/>
          <w:szCs w:val="24"/>
          <w:lang w:val="sr-Cyrl-CS"/>
        </w:rPr>
      </w:pPr>
      <w:r w:rsidRPr="002A18C9">
        <w:rPr>
          <w:sz w:val="24"/>
          <w:szCs w:val="24"/>
          <w:lang w:val="sr-Cyrl-CS"/>
        </w:rPr>
        <w:t>Приједлог плана буџета за 20</w:t>
      </w:r>
      <w:r w:rsidRPr="002A18C9">
        <w:rPr>
          <w:sz w:val="24"/>
          <w:szCs w:val="24"/>
          <w:lang w:val="hr-HR"/>
        </w:rPr>
        <w:t>2</w:t>
      </w:r>
      <w:r w:rsidRPr="002A18C9">
        <w:rPr>
          <w:sz w:val="24"/>
          <w:szCs w:val="24"/>
          <w:lang w:val="bs-Cyrl-BA"/>
        </w:rPr>
        <w:t>2</w:t>
      </w:r>
      <w:r w:rsidRPr="002A18C9">
        <w:rPr>
          <w:sz w:val="24"/>
          <w:szCs w:val="24"/>
          <w:lang w:val="sr-Cyrl-CS"/>
        </w:rPr>
        <w:t>.годину планирају се мања средства од средстава у буџету за 20</w:t>
      </w:r>
      <w:r w:rsidRPr="002A18C9">
        <w:rPr>
          <w:sz w:val="24"/>
          <w:szCs w:val="24"/>
          <w:lang w:val="hr-HR"/>
        </w:rPr>
        <w:t>2</w:t>
      </w:r>
      <w:r w:rsidRPr="002A18C9">
        <w:rPr>
          <w:sz w:val="24"/>
          <w:szCs w:val="24"/>
          <w:lang w:val="bs-Cyrl-BA"/>
        </w:rPr>
        <w:t>1</w:t>
      </w:r>
      <w:r>
        <w:rPr>
          <w:sz w:val="24"/>
          <w:szCs w:val="24"/>
          <w:lang w:val="sr-Cyrl-CS"/>
        </w:rPr>
        <w:t>. годину</w:t>
      </w:r>
      <w:r w:rsidRPr="002A18C9">
        <w:rPr>
          <w:sz w:val="24"/>
          <w:szCs w:val="24"/>
          <w:lang w:val="sr-Cyrl-CS"/>
        </w:rPr>
        <w:t xml:space="preserve">. Она су мања  за </w:t>
      </w:r>
      <w:r w:rsidRPr="002A18C9">
        <w:rPr>
          <w:sz w:val="24"/>
          <w:szCs w:val="24"/>
          <w:lang w:val="bs-Cyrl-BA"/>
        </w:rPr>
        <w:t xml:space="preserve">418.808,00 </w:t>
      </w:r>
      <w:r w:rsidRPr="002A18C9">
        <w:rPr>
          <w:sz w:val="24"/>
          <w:szCs w:val="24"/>
          <w:lang w:val="sr-Cyrl-CS"/>
        </w:rPr>
        <w:t xml:space="preserve">КМ или за </w:t>
      </w:r>
      <w:r w:rsidRPr="002A18C9">
        <w:rPr>
          <w:sz w:val="24"/>
          <w:szCs w:val="24"/>
          <w:lang w:val="bs-Cyrl-BA"/>
        </w:rPr>
        <w:t>64,36</w:t>
      </w:r>
      <w:r w:rsidRPr="002A18C9">
        <w:rPr>
          <w:sz w:val="24"/>
          <w:szCs w:val="24"/>
          <w:lang w:val="hr-HR"/>
        </w:rPr>
        <w:t xml:space="preserve"> </w:t>
      </w:r>
      <w:r w:rsidRPr="002A18C9">
        <w:rPr>
          <w:sz w:val="24"/>
          <w:szCs w:val="24"/>
          <w:lang w:val="sr-Cyrl-CS"/>
        </w:rPr>
        <w:t xml:space="preserve"> % . </w:t>
      </w:r>
    </w:p>
    <w:p w:rsidR="005A0300" w:rsidRPr="002A18C9" w:rsidRDefault="005A0300" w:rsidP="005A0300">
      <w:pPr>
        <w:pStyle w:val="NoSpacing"/>
        <w:jc w:val="both"/>
        <w:rPr>
          <w:sz w:val="24"/>
          <w:szCs w:val="24"/>
          <w:lang w:val="sr-Cyrl-CS"/>
        </w:rPr>
      </w:pPr>
    </w:p>
    <w:p w:rsidR="005A0300" w:rsidRPr="002A18C9" w:rsidRDefault="005A0300" w:rsidP="005A0300">
      <w:pPr>
        <w:pStyle w:val="NoSpacing"/>
        <w:jc w:val="both"/>
        <w:rPr>
          <w:b/>
          <w:i/>
          <w:sz w:val="24"/>
          <w:szCs w:val="24"/>
          <w:u w:val="single"/>
          <w:lang w:val="bs-Cyrl-BA"/>
        </w:rPr>
      </w:pPr>
      <w:r w:rsidRPr="002A18C9">
        <w:rPr>
          <w:b/>
          <w:i/>
          <w:sz w:val="24"/>
          <w:szCs w:val="24"/>
          <w:u w:val="single"/>
          <w:lang w:val="sr-Latn-BA"/>
        </w:rPr>
        <w:t xml:space="preserve">Рзерва </w:t>
      </w:r>
    </w:p>
    <w:tbl>
      <w:tblPr>
        <w:tblW w:w="13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4891"/>
        <w:gridCol w:w="2574"/>
        <w:gridCol w:w="2832"/>
        <w:gridCol w:w="2059"/>
      </w:tblGrid>
      <w:tr w:rsidR="005A0300" w:rsidRPr="000A52D0" w:rsidTr="005A0300">
        <w:trPr>
          <w:trHeight w:val="264"/>
        </w:trPr>
        <w:tc>
          <w:tcPr>
            <w:tcW w:w="1441" w:type="dxa"/>
          </w:tcPr>
          <w:p w:rsidR="005A0300" w:rsidRPr="000A52D0" w:rsidRDefault="005A0300" w:rsidP="00ED09A5">
            <w:pPr>
              <w:pStyle w:val="NoSpacing"/>
              <w:jc w:val="center"/>
              <w:rPr>
                <w:b/>
                <w:sz w:val="20"/>
                <w:szCs w:val="20"/>
                <w:lang w:val="sr-Latn-BA"/>
              </w:rPr>
            </w:pPr>
            <w:r w:rsidRPr="000A52D0">
              <w:rPr>
                <w:b/>
                <w:sz w:val="20"/>
                <w:szCs w:val="20"/>
                <w:lang w:val="sr-Latn-BA"/>
              </w:rPr>
              <w:t>конто</w:t>
            </w:r>
          </w:p>
        </w:tc>
        <w:tc>
          <w:tcPr>
            <w:tcW w:w="4891" w:type="dxa"/>
          </w:tcPr>
          <w:p w:rsidR="005A0300" w:rsidRPr="000A52D0" w:rsidRDefault="005A0300" w:rsidP="00ED09A5">
            <w:pPr>
              <w:pStyle w:val="NoSpacing"/>
              <w:jc w:val="center"/>
              <w:rPr>
                <w:b/>
                <w:sz w:val="20"/>
                <w:szCs w:val="20"/>
                <w:lang w:val="sr-Latn-BA"/>
              </w:rPr>
            </w:pPr>
            <w:r w:rsidRPr="000A52D0">
              <w:rPr>
                <w:b/>
                <w:sz w:val="20"/>
                <w:szCs w:val="20"/>
                <w:lang w:val="sr-Latn-BA"/>
              </w:rPr>
              <w:t>Опис прихода</w:t>
            </w:r>
          </w:p>
        </w:tc>
        <w:tc>
          <w:tcPr>
            <w:tcW w:w="2574" w:type="dxa"/>
          </w:tcPr>
          <w:p w:rsidR="005A0300" w:rsidRPr="000A52D0" w:rsidRDefault="005A0300" w:rsidP="00ED09A5">
            <w:pPr>
              <w:pStyle w:val="NoSpacing"/>
              <w:jc w:val="center"/>
              <w:rPr>
                <w:b/>
                <w:sz w:val="20"/>
                <w:szCs w:val="20"/>
                <w:lang w:val="sr-Latn-BA"/>
              </w:rPr>
            </w:pPr>
            <w:r>
              <w:rPr>
                <w:b/>
                <w:sz w:val="20"/>
                <w:szCs w:val="20"/>
              </w:rPr>
              <w:t>план</w:t>
            </w:r>
            <w:r>
              <w:rPr>
                <w:b/>
                <w:sz w:val="20"/>
                <w:szCs w:val="20"/>
                <w:lang w:val="sr-Latn-BA"/>
              </w:rPr>
              <w:t xml:space="preserve"> 202</w:t>
            </w:r>
            <w:r>
              <w:rPr>
                <w:b/>
                <w:sz w:val="20"/>
                <w:szCs w:val="20"/>
                <w:lang w:val="bs-Cyrl-BA"/>
              </w:rPr>
              <w:t>1</w:t>
            </w:r>
            <w:r w:rsidRPr="000A52D0">
              <w:rPr>
                <w:b/>
                <w:sz w:val="20"/>
                <w:szCs w:val="20"/>
                <w:lang w:val="sr-Latn-BA"/>
              </w:rPr>
              <w:t>.г.</w:t>
            </w:r>
          </w:p>
        </w:tc>
        <w:tc>
          <w:tcPr>
            <w:tcW w:w="2832" w:type="dxa"/>
          </w:tcPr>
          <w:p w:rsidR="005A0300" w:rsidRPr="006517E8" w:rsidRDefault="005A0300" w:rsidP="00ED09A5">
            <w:pPr>
              <w:pStyle w:val="NoSpacing"/>
              <w:jc w:val="center"/>
              <w:rPr>
                <w:b/>
                <w:sz w:val="20"/>
                <w:szCs w:val="20"/>
                <w:lang w:val="bs-Cyrl-BA"/>
              </w:rPr>
            </w:pPr>
            <w:r w:rsidRPr="000A52D0">
              <w:rPr>
                <w:b/>
                <w:sz w:val="20"/>
                <w:szCs w:val="20"/>
                <w:lang w:val="sr-Latn-BA"/>
              </w:rPr>
              <w:t>План 20</w:t>
            </w:r>
            <w:r>
              <w:rPr>
                <w:b/>
                <w:sz w:val="20"/>
                <w:szCs w:val="20"/>
                <w:lang w:val="sr-Cyrl-BA"/>
              </w:rPr>
              <w:t>2</w:t>
            </w:r>
            <w:r>
              <w:rPr>
                <w:b/>
                <w:sz w:val="20"/>
                <w:szCs w:val="20"/>
                <w:lang w:val="bs-Cyrl-BA"/>
              </w:rPr>
              <w:t>2</w:t>
            </w:r>
          </w:p>
        </w:tc>
        <w:tc>
          <w:tcPr>
            <w:tcW w:w="2059" w:type="dxa"/>
          </w:tcPr>
          <w:p w:rsidR="005A0300" w:rsidRPr="006517E8" w:rsidRDefault="005A0300" w:rsidP="00ED09A5">
            <w:pPr>
              <w:pStyle w:val="NoSpacing"/>
              <w:jc w:val="center"/>
              <w:rPr>
                <w:b/>
                <w:sz w:val="20"/>
                <w:szCs w:val="20"/>
                <w:lang w:val="bs-Cyrl-BA"/>
              </w:rPr>
            </w:pPr>
            <w:r w:rsidRPr="000A52D0">
              <w:rPr>
                <w:b/>
                <w:sz w:val="20"/>
                <w:szCs w:val="20"/>
                <w:lang w:val="sr-Latn-BA"/>
              </w:rPr>
              <w:t>% п</w:t>
            </w:r>
            <w:r>
              <w:rPr>
                <w:b/>
                <w:sz w:val="20"/>
                <w:szCs w:val="20"/>
              </w:rPr>
              <w:t>од 20</w:t>
            </w:r>
            <w:r>
              <w:rPr>
                <w:b/>
                <w:sz w:val="20"/>
                <w:szCs w:val="20"/>
                <w:lang w:val="hr-HR"/>
              </w:rPr>
              <w:t>2</w:t>
            </w:r>
            <w:r>
              <w:rPr>
                <w:b/>
                <w:sz w:val="20"/>
                <w:szCs w:val="20"/>
                <w:lang w:val="bs-Cyrl-BA"/>
              </w:rPr>
              <w:t>1</w:t>
            </w:r>
          </w:p>
        </w:tc>
      </w:tr>
      <w:tr w:rsidR="005A0300" w:rsidRPr="000A52D0" w:rsidTr="005A0300">
        <w:trPr>
          <w:trHeight w:val="211"/>
        </w:trPr>
        <w:tc>
          <w:tcPr>
            <w:tcW w:w="1441" w:type="dxa"/>
          </w:tcPr>
          <w:p w:rsidR="005A0300" w:rsidRPr="000A52D0" w:rsidRDefault="005A0300" w:rsidP="00ED09A5">
            <w:pPr>
              <w:pStyle w:val="NoSpacing"/>
              <w:jc w:val="center"/>
              <w:rPr>
                <w:sz w:val="16"/>
                <w:szCs w:val="16"/>
                <w:lang w:val="sr-Latn-BA"/>
              </w:rPr>
            </w:pPr>
            <w:r w:rsidRPr="000A52D0">
              <w:rPr>
                <w:sz w:val="16"/>
                <w:szCs w:val="16"/>
                <w:lang w:val="sr-Latn-BA"/>
              </w:rPr>
              <w:t>1</w:t>
            </w:r>
          </w:p>
        </w:tc>
        <w:tc>
          <w:tcPr>
            <w:tcW w:w="4891" w:type="dxa"/>
          </w:tcPr>
          <w:p w:rsidR="005A0300" w:rsidRPr="000A52D0" w:rsidRDefault="005A0300" w:rsidP="00ED09A5">
            <w:pPr>
              <w:pStyle w:val="NoSpacing"/>
              <w:jc w:val="center"/>
              <w:rPr>
                <w:sz w:val="16"/>
                <w:szCs w:val="16"/>
                <w:lang w:val="sr-Latn-BA"/>
              </w:rPr>
            </w:pPr>
            <w:r w:rsidRPr="000A52D0">
              <w:rPr>
                <w:sz w:val="16"/>
                <w:szCs w:val="16"/>
                <w:lang w:val="sr-Latn-BA"/>
              </w:rPr>
              <w:t>2</w:t>
            </w:r>
          </w:p>
        </w:tc>
        <w:tc>
          <w:tcPr>
            <w:tcW w:w="2574" w:type="dxa"/>
          </w:tcPr>
          <w:p w:rsidR="005A0300" w:rsidRPr="000A52D0" w:rsidRDefault="005A0300" w:rsidP="00ED09A5">
            <w:pPr>
              <w:pStyle w:val="NoSpacing"/>
              <w:jc w:val="center"/>
              <w:rPr>
                <w:sz w:val="16"/>
                <w:szCs w:val="16"/>
                <w:lang w:val="sr-Latn-BA"/>
              </w:rPr>
            </w:pPr>
            <w:r w:rsidRPr="000A52D0">
              <w:rPr>
                <w:sz w:val="16"/>
                <w:szCs w:val="16"/>
                <w:lang w:val="sr-Latn-BA"/>
              </w:rPr>
              <w:t>3</w:t>
            </w:r>
          </w:p>
        </w:tc>
        <w:tc>
          <w:tcPr>
            <w:tcW w:w="2832" w:type="dxa"/>
          </w:tcPr>
          <w:p w:rsidR="005A0300" w:rsidRPr="000A52D0" w:rsidRDefault="005A0300" w:rsidP="00ED09A5">
            <w:pPr>
              <w:pStyle w:val="NoSpacing"/>
              <w:jc w:val="center"/>
              <w:rPr>
                <w:sz w:val="16"/>
                <w:szCs w:val="16"/>
                <w:lang w:val="sr-Latn-BA"/>
              </w:rPr>
            </w:pPr>
            <w:r w:rsidRPr="000A52D0">
              <w:rPr>
                <w:sz w:val="16"/>
                <w:szCs w:val="16"/>
                <w:lang w:val="sr-Latn-BA"/>
              </w:rPr>
              <w:t>4</w:t>
            </w:r>
          </w:p>
        </w:tc>
        <w:tc>
          <w:tcPr>
            <w:tcW w:w="2059" w:type="dxa"/>
          </w:tcPr>
          <w:p w:rsidR="005A0300" w:rsidRPr="000A52D0" w:rsidRDefault="005A0300" w:rsidP="00ED09A5">
            <w:pPr>
              <w:pStyle w:val="NoSpacing"/>
              <w:jc w:val="center"/>
              <w:rPr>
                <w:sz w:val="16"/>
                <w:szCs w:val="16"/>
                <w:lang w:val="sr-Latn-BA"/>
              </w:rPr>
            </w:pPr>
            <w:r w:rsidRPr="000A52D0">
              <w:rPr>
                <w:sz w:val="16"/>
                <w:szCs w:val="16"/>
                <w:lang w:val="sr-Latn-BA"/>
              </w:rPr>
              <w:t>5</w:t>
            </w:r>
          </w:p>
        </w:tc>
      </w:tr>
      <w:tr w:rsidR="005A0300" w:rsidRPr="000A52D0" w:rsidTr="005A0300">
        <w:trPr>
          <w:trHeight w:val="281"/>
        </w:trPr>
        <w:tc>
          <w:tcPr>
            <w:tcW w:w="1441" w:type="dxa"/>
          </w:tcPr>
          <w:p w:rsidR="005A0300" w:rsidRPr="000A52D0" w:rsidRDefault="005A0300" w:rsidP="00ED09A5">
            <w:pPr>
              <w:pStyle w:val="NoSpacing"/>
              <w:jc w:val="both"/>
              <w:rPr>
                <w:sz w:val="20"/>
                <w:szCs w:val="20"/>
                <w:lang w:val="sr-Latn-BA"/>
              </w:rPr>
            </w:pPr>
          </w:p>
        </w:tc>
        <w:tc>
          <w:tcPr>
            <w:tcW w:w="4891" w:type="dxa"/>
          </w:tcPr>
          <w:p w:rsidR="005A0300" w:rsidRPr="000A52D0" w:rsidRDefault="005A0300" w:rsidP="00ED09A5">
            <w:pPr>
              <w:pStyle w:val="NoSpacing"/>
              <w:jc w:val="both"/>
              <w:rPr>
                <w:sz w:val="20"/>
                <w:szCs w:val="20"/>
                <w:lang w:val="sr-Latn-BA"/>
              </w:rPr>
            </w:pPr>
            <w:r w:rsidRPr="000A52D0">
              <w:rPr>
                <w:sz w:val="20"/>
                <w:szCs w:val="20"/>
                <w:lang w:val="sr-Latn-BA"/>
              </w:rPr>
              <w:t xml:space="preserve">Резерва </w:t>
            </w:r>
          </w:p>
        </w:tc>
        <w:tc>
          <w:tcPr>
            <w:tcW w:w="2574" w:type="dxa"/>
          </w:tcPr>
          <w:p w:rsidR="005A0300" w:rsidRPr="000A52D0" w:rsidRDefault="005A0300" w:rsidP="00ED09A5">
            <w:pPr>
              <w:pStyle w:val="NoSpacing"/>
              <w:jc w:val="right"/>
              <w:rPr>
                <w:sz w:val="20"/>
                <w:szCs w:val="20"/>
                <w:lang w:val="sr-Cyrl-CS"/>
              </w:rPr>
            </w:pPr>
            <w:r>
              <w:rPr>
                <w:sz w:val="20"/>
                <w:szCs w:val="20"/>
                <w:lang w:val="sr-Cyrl-CS"/>
              </w:rPr>
              <w:t>5.400</w:t>
            </w:r>
            <w:r w:rsidRPr="000A52D0">
              <w:rPr>
                <w:sz w:val="20"/>
                <w:szCs w:val="20"/>
                <w:lang w:val="sr-Cyrl-CS"/>
              </w:rPr>
              <w:t>,00</w:t>
            </w:r>
          </w:p>
        </w:tc>
        <w:tc>
          <w:tcPr>
            <w:tcW w:w="2832" w:type="dxa"/>
          </w:tcPr>
          <w:p w:rsidR="005A0300" w:rsidRPr="000A52D0" w:rsidRDefault="005A0300" w:rsidP="00ED09A5">
            <w:pPr>
              <w:pStyle w:val="NoSpacing"/>
              <w:jc w:val="right"/>
              <w:rPr>
                <w:sz w:val="20"/>
                <w:szCs w:val="20"/>
                <w:lang w:val="sr-Latn-BA"/>
              </w:rPr>
            </w:pPr>
            <w:r w:rsidRPr="000A52D0">
              <w:rPr>
                <w:sz w:val="20"/>
                <w:szCs w:val="20"/>
                <w:lang w:val="sr-Latn-BA"/>
              </w:rPr>
              <w:t>5</w:t>
            </w:r>
            <w:r>
              <w:rPr>
                <w:sz w:val="20"/>
                <w:szCs w:val="20"/>
                <w:lang w:val="sr-Latn-BA"/>
              </w:rPr>
              <w:t>.</w:t>
            </w:r>
            <w:r>
              <w:rPr>
                <w:sz w:val="20"/>
                <w:szCs w:val="20"/>
              </w:rPr>
              <w:t>400</w:t>
            </w:r>
            <w:r w:rsidRPr="000A52D0">
              <w:rPr>
                <w:sz w:val="20"/>
                <w:szCs w:val="20"/>
                <w:lang w:val="sr-Latn-BA"/>
              </w:rPr>
              <w:t>,00</w:t>
            </w:r>
          </w:p>
        </w:tc>
        <w:tc>
          <w:tcPr>
            <w:tcW w:w="2059" w:type="dxa"/>
          </w:tcPr>
          <w:p w:rsidR="005A0300" w:rsidRPr="000A52D0" w:rsidRDefault="005A0300" w:rsidP="00ED09A5">
            <w:pPr>
              <w:pStyle w:val="NoSpacing"/>
              <w:jc w:val="right"/>
              <w:rPr>
                <w:sz w:val="20"/>
                <w:szCs w:val="20"/>
                <w:lang w:val="sr-Cyrl-CS"/>
              </w:rPr>
            </w:pPr>
            <w:r w:rsidRPr="000A52D0">
              <w:rPr>
                <w:sz w:val="20"/>
                <w:szCs w:val="20"/>
                <w:lang w:val="sr-Cyrl-CS"/>
              </w:rPr>
              <w:t>100,00</w:t>
            </w:r>
          </w:p>
        </w:tc>
      </w:tr>
      <w:tr w:rsidR="005A0300" w:rsidRPr="000A52D0" w:rsidTr="005A0300">
        <w:trPr>
          <w:trHeight w:val="79"/>
        </w:trPr>
        <w:tc>
          <w:tcPr>
            <w:tcW w:w="1441" w:type="dxa"/>
            <w:tcBorders>
              <w:bottom w:val="single" w:sz="4" w:space="0" w:color="000000"/>
            </w:tcBorders>
          </w:tcPr>
          <w:p w:rsidR="005A0300" w:rsidRPr="000A52D0" w:rsidRDefault="005A0300" w:rsidP="00ED09A5">
            <w:pPr>
              <w:pStyle w:val="NoSpacing"/>
              <w:jc w:val="both"/>
              <w:rPr>
                <w:sz w:val="20"/>
                <w:szCs w:val="20"/>
                <w:lang w:val="sr-Latn-BA"/>
              </w:rPr>
            </w:pPr>
          </w:p>
        </w:tc>
        <w:tc>
          <w:tcPr>
            <w:tcW w:w="4891" w:type="dxa"/>
            <w:tcBorders>
              <w:bottom w:val="single" w:sz="4" w:space="0" w:color="000000"/>
            </w:tcBorders>
          </w:tcPr>
          <w:p w:rsidR="005A0300" w:rsidRPr="000A52D0" w:rsidRDefault="005A0300" w:rsidP="00ED09A5">
            <w:pPr>
              <w:pStyle w:val="NoSpacing"/>
              <w:jc w:val="both"/>
              <w:rPr>
                <w:sz w:val="20"/>
                <w:szCs w:val="20"/>
                <w:lang w:val="sr-Latn-BA"/>
              </w:rPr>
            </w:pPr>
          </w:p>
        </w:tc>
        <w:tc>
          <w:tcPr>
            <w:tcW w:w="2574" w:type="dxa"/>
            <w:tcBorders>
              <w:bottom w:val="single" w:sz="4" w:space="0" w:color="000000"/>
            </w:tcBorders>
          </w:tcPr>
          <w:p w:rsidR="005A0300" w:rsidRPr="000A52D0" w:rsidRDefault="005A0300" w:rsidP="00ED09A5">
            <w:pPr>
              <w:pStyle w:val="NoSpacing"/>
              <w:jc w:val="right"/>
              <w:rPr>
                <w:sz w:val="20"/>
                <w:szCs w:val="20"/>
                <w:lang w:val="sr-Latn-BA"/>
              </w:rPr>
            </w:pPr>
          </w:p>
        </w:tc>
        <w:tc>
          <w:tcPr>
            <w:tcW w:w="2832" w:type="dxa"/>
            <w:tcBorders>
              <w:bottom w:val="single" w:sz="4" w:space="0" w:color="000000"/>
            </w:tcBorders>
          </w:tcPr>
          <w:p w:rsidR="005A0300" w:rsidRPr="000A52D0" w:rsidRDefault="005A0300" w:rsidP="00ED09A5">
            <w:pPr>
              <w:pStyle w:val="NoSpacing"/>
              <w:jc w:val="right"/>
              <w:rPr>
                <w:sz w:val="20"/>
                <w:szCs w:val="20"/>
                <w:lang w:val="sr-Latn-BA"/>
              </w:rPr>
            </w:pPr>
          </w:p>
        </w:tc>
        <w:tc>
          <w:tcPr>
            <w:tcW w:w="2059" w:type="dxa"/>
            <w:tcBorders>
              <w:bottom w:val="single" w:sz="4" w:space="0" w:color="000000"/>
            </w:tcBorders>
          </w:tcPr>
          <w:p w:rsidR="005A0300" w:rsidRPr="000A52D0" w:rsidRDefault="005A0300" w:rsidP="00ED09A5">
            <w:pPr>
              <w:pStyle w:val="NoSpacing"/>
              <w:jc w:val="right"/>
              <w:rPr>
                <w:sz w:val="20"/>
                <w:szCs w:val="20"/>
                <w:lang w:val="sr-Latn-BA"/>
              </w:rPr>
            </w:pPr>
          </w:p>
        </w:tc>
      </w:tr>
      <w:tr w:rsidR="005A0300" w:rsidRPr="000A52D0" w:rsidTr="005A0300">
        <w:trPr>
          <w:trHeight w:val="281"/>
        </w:trPr>
        <w:tc>
          <w:tcPr>
            <w:tcW w:w="1441" w:type="dxa"/>
          </w:tcPr>
          <w:p w:rsidR="005A0300" w:rsidRPr="000A52D0" w:rsidRDefault="005A0300" w:rsidP="00ED09A5">
            <w:pPr>
              <w:pStyle w:val="NoSpacing"/>
              <w:jc w:val="both"/>
              <w:rPr>
                <w:sz w:val="20"/>
                <w:szCs w:val="20"/>
                <w:lang w:val="sr-Latn-BA"/>
              </w:rPr>
            </w:pPr>
          </w:p>
        </w:tc>
        <w:tc>
          <w:tcPr>
            <w:tcW w:w="4891" w:type="dxa"/>
          </w:tcPr>
          <w:p w:rsidR="005A0300" w:rsidRPr="000A52D0" w:rsidRDefault="005A0300" w:rsidP="00ED09A5">
            <w:pPr>
              <w:pStyle w:val="NoSpacing"/>
              <w:jc w:val="center"/>
              <w:rPr>
                <w:b/>
                <w:sz w:val="20"/>
                <w:szCs w:val="20"/>
                <w:lang w:val="sr-Latn-BA"/>
              </w:rPr>
            </w:pPr>
            <w:r w:rsidRPr="000A52D0">
              <w:rPr>
                <w:b/>
                <w:sz w:val="20"/>
                <w:szCs w:val="20"/>
                <w:lang w:val="sr-Latn-BA"/>
              </w:rPr>
              <w:t xml:space="preserve">УКУПНО </w:t>
            </w:r>
          </w:p>
        </w:tc>
        <w:tc>
          <w:tcPr>
            <w:tcW w:w="2574" w:type="dxa"/>
          </w:tcPr>
          <w:p w:rsidR="005A0300" w:rsidRPr="000A52D0" w:rsidRDefault="005A0300" w:rsidP="00ED09A5">
            <w:pPr>
              <w:pStyle w:val="NoSpacing"/>
              <w:jc w:val="right"/>
              <w:rPr>
                <w:b/>
                <w:sz w:val="20"/>
                <w:szCs w:val="20"/>
                <w:lang w:val="sr-Latn-BA"/>
              </w:rPr>
            </w:pPr>
            <w:r w:rsidRPr="000A52D0">
              <w:rPr>
                <w:b/>
                <w:sz w:val="20"/>
                <w:szCs w:val="20"/>
                <w:lang w:val="sr-Cyrl-CS"/>
              </w:rPr>
              <w:t>5</w:t>
            </w:r>
            <w:r>
              <w:rPr>
                <w:b/>
                <w:sz w:val="20"/>
                <w:szCs w:val="20"/>
                <w:lang w:val="sr-Latn-BA"/>
              </w:rPr>
              <w:t>.</w:t>
            </w:r>
            <w:r>
              <w:rPr>
                <w:b/>
                <w:sz w:val="20"/>
                <w:szCs w:val="20"/>
              </w:rPr>
              <w:t>400</w:t>
            </w:r>
            <w:r w:rsidRPr="000A52D0">
              <w:rPr>
                <w:b/>
                <w:sz w:val="20"/>
                <w:szCs w:val="20"/>
                <w:lang w:val="sr-Latn-BA"/>
              </w:rPr>
              <w:t>,00</w:t>
            </w:r>
          </w:p>
        </w:tc>
        <w:tc>
          <w:tcPr>
            <w:tcW w:w="2832" w:type="dxa"/>
          </w:tcPr>
          <w:p w:rsidR="005A0300" w:rsidRPr="000A52D0" w:rsidRDefault="005A0300" w:rsidP="00ED09A5">
            <w:pPr>
              <w:pStyle w:val="NoSpacing"/>
              <w:jc w:val="right"/>
              <w:rPr>
                <w:b/>
                <w:sz w:val="20"/>
                <w:szCs w:val="20"/>
                <w:lang w:val="sr-Latn-BA"/>
              </w:rPr>
            </w:pPr>
            <w:r w:rsidRPr="000A52D0">
              <w:rPr>
                <w:b/>
                <w:sz w:val="20"/>
                <w:szCs w:val="20"/>
                <w:lang w:val="sr-Latn-BA"/>
              </w:rPr>
              <w:t>5</w:t>
            </w:r>
            <w:r>
              <w:rPr>
                <w:b/>
                <w:sz w:val="20"/>
                <w:szCs w:val="20"/>
                <w:lang w:val="sr-Latn-BA"/>
              </w:rPr>
              <w:t>.</w:t>
            </w:r>
            <w:r>
              <w:rPr>
                <w:b/>
                <w:sz w:val="20"/>
                <w:szCs w:val="20"/>
              </w:rPr>
              <w:t>400</w:t>
            </w:r>
            <w:r w:rsidRPr="000A52D0">
              <w:rPr>
                <w:b/>
                <w:sz w:val="20"/>
                <w:szCs w:val="20"/>
                <w:lang w:val="sr-Latn-BA"/>
              </w:rPr>
              <w:t>,00</w:t>
            </w:r>
          </w:p>
        </w:tc>
        <w:tc>
          <w:tcPr>
            <w:tcW w:w="2059" w:type="dxa"/>
          </w:tcPr>
          <w:p w:rsidR="005A0300" w:rsidRPr="000A52D0" w:rsidRDefault="005A0300" w:rsidP="00ED09A5">
            <w:pPr>
              <w:pStyle w:val="NoSpacing"/>
              <w:jc w:val="right"/>
              <w:rPr>
                <w:b/>
                <w:sz w:val="20"/>
                <w:szCs w:val="20"/>
                <w:lang w:val="sr-Cyrl-CS"/>
              </w:rPr>
            </w:pPr>
            <w:r w:rsidRPr="000A52D0">
              <w:rPr>
                <w:b/>
                <w:sz w:val="20"/>
                <w:szCs w:val="20"/>
                <w:lang w:val="sr-Cyrl-CS"/>
              </w:rPr>
              <w:t>100,00</w:t>
            </w:r>
          </w:p>
        </w:tc>
      </w:tr>
    </w:tbl>
    <w:p w:rsidR="005A0300" w:rsidRPr="00681772" w:rsidRDefault="005A0300" w:rsidP="005A0300">
      <w:pPr>
        <w:pStyle w:val="NoSpacing"/>
        <w:jc w:val="both"/>
        <w:rPr>
          <w:sz w:val="24"/>
          <w:szCs w:val="24"/>
          <w:lang w:val="ru-RU"/>
        </w:rPr>
      </w:pPr>
      <w:r w:rsidRPr="00681772">
        <w:rPr>
          <w:sz w:val="24"/>
          <w:szCs w:val="24"/>
          <w:lang w:val="sr-Cyrl-BA"/>
        </w:rPr>
        <w:t>Резерва  не прелази законску одредбу да је она до 1,5 % планир</w:t>
      </w:r>
      <w:r>
        <w:rPr>
          <w:sz w:val="24"/>
          <w:szCs w:val="24"/>
          <w:lang w:val="sr-Cyrl-BA"/>
        </w:rPr>
        <w:t>аних прихода за фискалну годину</w:t>
      </w:r>
      <w:r w:rsidRPr="00681772">
        <w:rPr>
          <w:sz w:val="24"/>
          <w:szCs w:val="24"/>
          <w:lang w:val="sr-Cyrl-BA"/>
        </w:rPr>
        <w:t>. Код нас је планирана резерва 5.400,00</w:t>
      </w:r>
      <w:r>
        <w:rPr>
          <w:sz w:val="24"/>
          <w:szCs w:val="24"/>
          <w:lang w:val="sr-Cyrl-BA"/>
        </w:rPr>
        <w:t xml:space="preserve"> што је у складу са прописима</w:t>
      </w:r>
      <w:r w:rsidRPr="00681772">
        <w:rPr>
          <w:sz w:val="24"/>
          <w:szCs w:val="24"/>
          <w:lang w:val="sr-Cyrl-BA"/>
        </w:rPr>
        <w:t>, односно са Законом о буџ</w:t>
      </w:r>
      <w:r>
        <w:rPr>
          <w:sz w:val="24"/>
          <w:szCs w:val="24"/>
          <w:lang w:val="sr-Cyrl-BA"/>
        </w:rPr>
        <w:t>етском систему Републике Српске</w:t>
      </w:r>
      <w:r w:rsidRPr="00681772">
        <w:rPr>
          <w:sz w:val="24"/>
          <w:szCs w:val="24"/>
          <w:lang w:val="sr-Cyrl-BA"/>
        </w:rPr>
        <w:t xml:space="preserve">. </w:t>
      </w:r>
    </w:p>
    <w:p w:rsidR="005A0300" w:rsidRPr="00FE6D48" w:rsidRDefault="005A0300" w:rsidP="005A0300">
      <w:pPr>
        <w:pStyle w:val="NoSpacing"/>
        <w:jc w:val="both"/>
        <w:rPr>
          <w:color w:val="FF0000"/>
          <w:sz w:val="24"/>
          <w:szCs w:val="24"/>
          <w:lang w:val="sr-Latn-BA"/>
        </w:rPr>
      </w:pPr>
    </w:p>
    <w:p w:rsidR="005A0300" w:rsidRPr="001D50BC" w:rsidRDefault="005A0300" w:rsidP="005A0300">
      <w:pPr>
        <w:pStyle w:val="NoSpacing"/>
        <w:jc w:val="both"/>
        <w:rPr>
          <w:b/>
          <w:sz w:val="24"/>
          <w:szCs w:val="24"/>
          <w:lang w:val="sr-Cyrl-CS"/>
        </w:rPr>
      </w:pPr>
      <w:r w:rsidRPr="001D50BC">
        <w:rPr>
          <w:b/>
          <w:sz w:val="24"/>
          <w:szCs w:val="24"/>
          <w:lang w:val="sr-Latn-BA"/>
        </w:rPr>
        <w:t>РЕКАП</w:t>
      </w:r>
      <w:r>
        <w:rPr>
          <w:b/>
          <w:sz w:val="24"/>
          <w:szCs w:val="24"/>
        </w:rPr>
        <w:t>И</w:t>
      </w:r>
      <w:r w:rsidRPr="001D50BC">
        <w:rPr>
          <w:b/>
          <w:sz w:val="24"/>
          <w:szCs w:val="24"/>
          <w:lang w:val="sr-Latn-BA"/>
        </w:rPr>
        <w:t>ТУЛАЦ</w:t>
      </w:r>
      <w:r>
        <w:rPr>
          <w:b/>
          <w:sz w:val="24"/>
          <w:szCs w:val="24"/>
        </w:rPr>
        <w:t>И</w:t>
      </w:r>
      <w:r w:rsidRPr="001D50BC">
        <w:rPr>
          <w:b/>
          <w:sz w:val="24"/>
          <w:szCs w:val="24"/>
          <w:lang w:val="sr-Latn-BA"/>
        </w:rPr>
        <w:t>ЈА УКУПН</w:t>
      </w:r>
      <w:r>
        <w:rPr>
          <w:b/>
          <w:sz w:val="24"/>
          <w:szCs w:val="24"/>
        </w:rPr>
        <w:t>И</w:t>
      </w:r>
      <w:r w:rsidRPr="001D50BC">
        <w:rPr>
          <w:b/>
          <w:sz w:val="24"/>
          <w:szCs w:val="24"/>
          <w:lang w:val="sr-Latn-BA"/>
        </w:rPr>
        <w:t>Х РАСХОДА</w:t>
      </w:r>
    </w:p>
    <w:tbl>
      <w:tblPr>
        <w:tblW w:w="13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0"/>
        <w:gridCol w:w="6001"/>
        <w:gridCol w:w="2043"/>
        <w:gridCol w:w="2171"/>
        <w:gridCol w:w="2043"/>
      </w:tblGrid>
      <w:tr w:rsidR="005A0300" w:rsidRPr="001D50BC" w:rsidTr="005A0300">
        <w:trPr>
          <w:trHeight w:val="248"/>
        </w:trPr>
        <w:tc>
          <w:tcPr>
            <w:tcW w:w="1430" w:type="dxa"/>
          </w:tcPr>
          <w:p w:rsidR="005A0300" w:rsidRPr="001D50BC" w:rsidRDefault="005A0300" w:rsidP="00ED09A5">
            <w:pPr>
              <w:pStyle w:val="NoSpacing"/>
              <w:jc w:val="center"/>
              <w:rPr>
                <w:b/>
                <w:sz w:val="20"/>
                <w:szCs w:val="20"/>
                <w:lang w:val="sr-Latn-BA"/>
              </w:rPr>
            </w:pPr>
            <w:r w:rsidRPr="001D50BC">
              <w:rPr>
                <w:b/>
                <w:sz w:val="20"/>
                <w:szCs w:val="20"/>
                <w:lang w:val="sr-Latn-BA"/>
              </w:rPr>
              <w:t>конто</w:t>
            </w:r>
          </w:p>
        </w:tc>
        <w:tc>
          <w:tcPr>
            <w:tcW w:w="6001" w:type="dxa"/>
          </w:tcPr>
          <w:p w:rsidR="005A0300" w:rsidRPr="001D50BC" w:rsidRDefault="005A0300" w:rsidP="00ED09A5">
            <w:pPr>
              <w:pStyle w:val="NoSpacing"/>
              <w:jc w:val="center"/>
              <w:rPr>
                <w:b/>
                <w:sz w:val="20"/>
                <w:szCs w:val="20"/>
                <w:lang w:val="sr-Latn-BA"/>
              </w:rPr>
            </w:pPr>
            <w:r w:rsidRPr="001D50BC">
              <w:rPr>
                <w:b/>
                <w:sz w:val="20"/>
                <w:szCs w:val="20"/>
                <w:lang w:val="sr-Latn-BA"/>
              </w:rPr>
              <w:t>Опис прихода</w:t>
            </w:r>
          </w:p>
        </w:tc>
        <w:tc>
          <w:tcPr>
            <w:tcW w:w="2043" w:type="dxa"/>
          </w:tcPr>
          <w:p w:rsidR="005A0300" w:rsidRPr="001D50BC" w:rsidRDefault="005A0300" w:rsidP="00ED09A5">
            <w:pPr>
              <w:pStyle w:val="NoSpacing"/>
              <w:jc w:val="center"/>
              <w:rPr>
                <w:b/>
                <w:sz w:val="20"/>
                <w:szCs w:val="20"/>
                <w:lang w:val="sr-Latn-BA"/>
              </w:rPr>
            </w:pPr>
            <w:r>
              <w:rPr>
                <w:b/>
                <w:sz w:val="20"/>
                <w:szCs w:val="20"/>
              </w:rPr>
              <w:t xml:space="preserve">План </w:t>
            </w:r>
            <w:r>
              <w:rPr>
                <w:b/>
                <w:sz w:val="20"/>
                <w:szCs w:val="20"/>
                <w:lang w:val="sr-Latn-BA"/>
              </w:rPr>
              <w:t xml:space="preserve"> 20</w:t>
            </w:r>
            <w:r>
              <w:rPr>
                <w:b/>
                <w:sz w:val="20"/>
                <w:szCs w:val="20"/>
                <w:lang w:val="bs-Cyrl-BA"/>
              </w:rPr>
              <w:t>21</w:t>
            </w:r>
            <w:r w:rsidRPr="001D50BC">
              <w:rPr>
                <w:b/>
                <w:sz w:val="20"/>
                <w:szCs w:val="20"/>
                <w:lang w:val="sr-Latn-BA"/>
              </w:rPr>
              <w:t>.г.</w:t>
            </w:r>
          </w:p>
        </w:tc>
        <w:tc>
          <w:tcPr>
            <w:tcW w:w="2171" w:type="dxa"/>
          </w:tcPr>
          <w:p w:rsidR="005A0300" w:rsidRPr="0033476C" w:rsidRDefault="005A0300" w:rsidP="00ED09A5">
            <w:pPr>
              <w:pStyle w:val="NoSpacing"/>
              <w:jc w:val="center"/>
              <w:rPr>
                <w:b/>
                <w:sz w:val="20"/>
                <w:szCs w:val="20"/>
                <w:lang w:val="bs-Cyrl-BA"/>
              </w:rPr>
            </w:pPr>
            <w:r w:rsidRPr="001D50BC">
              <w:rPr>
                <w:b/>
                <w:sz w:val="20"/>
                <w:szCs w:val="20"/>
                <w:lang w:val="sr-Latn-BA"/>
              </w:rPr>
              <w:t>План 20</w:t>
            </w:r>
            <w:r>
              <w:rPr>
                <w:b/>
                <w:sz w:val="20"/>
                <w:szCs w:val="20"/>
                <w:lang w:val="sr-Latn-BA"/>
              </w:rPr>
              <w:t>2</w:t>
            </w:r>
            <w:r>
              <w:rPr>
                <w:b/>
                <w:sz w:val="20"/>
                <w:szCs w:val="20"/>
                <w:lang w:val="bs-Cyrl-BA"/>
              </w:rPr>
              <w:t>2</w:t>
            </w:r>
          </w:p>
        </w:tc>
        <w:tc>
          <w:tcPr>
            <w:tcW w:w="2043" w:type="dxa"/>
          </w:tcPr>
          <w:p w:rsidR="005A0300" w:rsidRPr="0033476C" w:rsidRDefault="005A0300" w:rsidP="00ED09A5">
            <w:pPr>
              <w:pStyle w:val="NoSpacing"/>
              <w:jc w:val="center"/>
              <w:rPr>
                <w:b/>
                <w:sz w:val="20"/>
                <w:szCs w:val="20"/>
                <w:lang w:val="bs-Cyrl-BA"/>
              </w:rPr>
            </w:pPr>
            <w:r w:rsidRPr="001D50BC">
              <w:rPr>
                <w:b/>
                <w:sz w:val="20"/>
                <w:szCs w:val="20"/>
                <w:lang w:val="sr-Latn-BA"/>
              </w:rPr>
              <w:t xml:space="preserve">% </w:t>
            </w:r>
            <w:r>
              <w:rPr>
                <w:b/>
                <w:sz w:val="20"/>
                <w:szCs w:val="20"/>
              </w:rPr>
              <w:t>од 2021</w:t>
            </w:r>
          </w:p>
        </w:tc>
      </w:tr>
      <w:tr w:rsidR="005A0300" w:rsidRPr="001D50BC" w:rsidTr="005A0300">
        <w:trPr>
          <w:trHeight w:val="198"/>
        </w:trPr>
        <w:tc>
          <w:tcPr>
            <w:tcW w:w="1430" w:type="dxa"/>
          </w:tcPr>
          <w:p w:rsidR="005A0300" w:rsidRPr="001D50BC" w:rsidRDefault="005A0300" w:rsidP="00ED09A5">
            <w:pPr>
              <w:pStyle w:val="NoSpacing"/>
              <w:jc w:val="center"/>
              <w:rPr>
                <w:b/>
                <w:sz w:val="16"/>
                <w:szCs w:val="16"/>
                <w:lang w:val="sr-Latn-BA"/>
              </w:rPr>
            </w:pPr>
            <w:r w:rsidRPr="001D50BC">
              <w:rPr>
                <w:b/>
                <w:sz w:val="16"/>
                <w:szCs w:val="16"/>
                <w:lang w:val="sr-Latn-BA"/>
              </w:rPr>
              <w:t>1</w:t>
            </w:r>
          </w:p>
        </w:tc>
        <w:tc>
          <w:tcPr>
            <w:tcW w:w="6001" w:type="dxa"/>
          </w:tcPr>
          <w:p w:rsidR="005A0300" w:rsidRPr="001D50BC" w:rsidRDefault="005A0300" w:rsidP="00ED09A5">
            <w:pPr>
              <w:pStyle w:val="NoSpacing"/>
              <w:jc w:val="center"/>
              <w:rPr>
                <w:b/>
                <w:sz w:val="16"/>
                <w:szCs w:val="16"/>
                <w:lang w:val="sr-Latn-BA"/>
              </w:rPr>
            </w:pPr>
            <w:r w:rsidRPr="001D50BC">
              <w:rPr>
                <w:b/>
                <w:sz w:val="16"/>
                <w:szCs w:val="16"/>
                <w:lang w:val="sr-Latn-BA"/>
              </w:rPr>
              <w:t>2</w:t>
            </w:r>
          </w:p>
        </w:tc>
        <w:tc>
          <w:tcPr>
            <w:tcW w:w="2043" w:type="dxa"/>
          </w:tcPr>
          <w:p w:rsidR="005A0300" w:rsidRPr="001D50BC" w:rsidRDefault="005A0300" w:rsidP="00ED09A5">
            <w:pPr>
              <w:pStyle w:val="NoSpacing"/>
              <w:jc w:val="center"/>
              <w:rPr>
                <w:b/>
                <w:sz w:val="16"/>
                <w:szCs w:val="16"/>
                <w:lang w:val="sr-Latn-BA"/>
              </w:rPr>
            </w:pPr>
            <w:r w:rsidRPr="001D50BC">
              <w:rPr>
                <w:b/>
                <w:sz w:val="16"/>
                <w:szCs w:val="16"/>
                <w:lang w:val="sr-Latn-BA"/>
              </w:rPr>
              <w:t>3</w:t>
            </w:r>
          </w:p>
        </w:tc>
        <w:tc>
          <w:tcPr>
            <w:tcW w:w="2171" w:type="dxa"/>
          </w:tcPr>
          <w:p w:rsidR="005A0300" w:rsidRPr="0033476C" w:rsidRDefault="005A0300" w:rsidP="00ED09A5">
            <w:pPr>
              <w:pStyle w:val="NoSpacing"/>
              <w:jc w:val="center"/>
              <w:rPr>
                <w:b/>
                <w:sz w:val="16"/>
                <w:szCs w:val="16"/>
                <w:lang w:val="sr-Latn-BA"/>
              </w:rPr>
            </w:pPr>
            <w:r w:rsidRPr="0033476C">
              <w:rPr>
                <w:b/>
                <w:sz w:val="16"/>
                <w:szCs w:val="16"/>
                <w:lang w:val="sr-Latn-BA"/>
              </w:rPr>
              <w:t>4</w:t>
            </w:r>
          </w:p>
        </w:tc>
        <w:tc>
          <w:tcPr>
            <w:tcW w:w="2043" w:type="dxa"/>
          </w:tcPr>
          <w:p w:rsidR="005A0300" w:rsidRPr="0033476C" w:rsidRDefault="005A0300" w:rsidP="00ED09A5">
            <w:pPr>
              <w:pStyle w:val="NoSpacing"/>
              <w:jc w:val="center"/>
              <w:rPr>
                <w:b/>
                <w:sz w:val="16"/>
                <w:szCs w:val="16"/>
                <w:lang w:val="sr-Latn-BA"/>
              </w:rPr>
            </w:pPr>
            <w:r w:rsidRPr="0033476C">
              <w:rPr>
                <w:b/>
                <w:sz w:val="16"/>
                <w:szCs w:val="16"/>
                <w:lang w:val="sr-Latn-BA"/>
              </w:rPr>
              <w:t>5</w:t>
            </w:r>
          </w:p>
        </w:tc>
      </w:tr>
      <w:tr w:rsidR="005A0300" w:rsidRPr="001D50BC" w:rsidTr="005A0300">
        <w:trPr>
          <w:trHeight w:val="248"/>
        </w:trPr>
        <w:tc>
          <w:tcPr>
            <w:tcW w:w="1430" w:type="dxa"/>
          </w:tcPr>
          <w:p w:rsidR="005A0300" w:rsidRPr="001D50BC" w:rsidRDefault="005A0300" w:rsidP="00ED09A5">
            <w:pPr>
              <w:pStyle w:val="NoSpacing"/>
              <w:jc w:val="both"/>
              <w:rPr>
                <w:b/>
                <w:sz w:val="20"/>
                <w:szCs w:val="20"/>
                <w:lang w:val="sr-Cyrl-BA"/>
              </w:rPr>
            </w:pPr>
            <w:r w:rsidRPr="001D50BC">
              <w:rPr>
                <w:b/>
                <w:sz w:val="20"/>
                <w:szCs w:val="20"/>
                <w:lang w:val="sr-Cyrl-BA"/>
              </w:rPr>
              <w:t>411000</w:t>
            </w:r>
          </w:p>
        </w:tc>
        <w:tc>
          <w:tcPr>
            <w:tcW w:w="6001" w:type="dxa"/>
          </w:tcPr>
          <w:p w:rsidR="005A0300" w:rsidRPr="001D50BC" w:rsidRDefault="005A0300" w:rsidP="00ED09A5">
            <w:pPr>
              <w:pStyle w:val="NoSpacing"/>
              <w:jc w:val="both"/>
              <w:rPr>
                <w:b/>
                <w:sz w:val="20"/>
                <w:szCs w:val="20"/>
                <w:lang w:val="sr-Cyrl-BA"/>
              </w:rPr>
            </w:pPr>
            <w:r w:rsidRPr="001D50BC">
              <w:rPr>
                <w:b/>
                <w:sz w:val="20"/>
                <w:szCs w:val="20"/>
                <w:lang w:val="sr-Cyrl-BA"/>
              </w:rPr>
              <w:t xml:space="preserve">Расходи за лична примања </w:t>
            </w:r>
          </w:p>
        </w:tc>
        <w:tc>
          <w:tcPr>
            <w:tcW w:w="2043" w:type="dxa"/>
          </w:tcPr>
          <w:p w:rsidR="005A0300" w:rsidRPr="0033476C" w:rsidRDefault="005A0300" w:rsidP="00ED09A5">
            <w:pPr>
              <w:pStyle w:val="NoSpacing"/>
              <w:jc w:val="right"/>
              <w:rPr>
                <w:b/>
                <w:sz w:val="20"/>
                <w:szCs w:val="20"/>
                <w:lang w:val="sr-Latn-BA"/>
              </w:rPr>
            </w:pPr>
            <w:r>
              <w:rPr>
                <w:b/>
                <w:sz w:val="20"/>
                <w:szCs w:val="20"/>
                <w:lang w:val="bs-Cyrl-BA"/>
              </w:rPr>
              <w:t>1.203.182,00</w:t>
            </w:r>
          </w:p>
        </w:tc>
        <w:tc>
          <w:tcPr>
            <w:tcW w:w="2171" w:type="dxa"/>
          </w:tcPr>
          <w:p w:rsidR="005A0300" w:rsidRPr="0033476C" w:rsidRDefault="005A0300" w:rsidP="00ED09A5">
            <w:pPr>
              <w:pStyle w:val="NoSpacing"/>
              <w:jc w:val="right"/>
              <w:rPr>
                <w:b/>
                <w:sz w:val="20"/>
                <w:szCs w:val="20"/>
                <w:lang w:val="bs-Cyrl-BA"/>
              </w:rPr>
            </w:pPr>
            <w:r w:rsidRPr="0033476C">
              <w:rPr>
                <w:b/>
                <w:sz w:val="20"/>
                <w:szCs w:val="20"/>
                <w:lang w:val="bs-Cyrl-BA"/>
              </w:rPr>
              <w:t>1.250.628,00</w:t>
            </w:r>
          </w:p>
        </w:tc>
        <w:tc>
          <w:tcPr>
            <w:tcW w:w="2043" w:type="dxa"/>
          </w:tcPr>
          <w:p w:rsidR="005A0300" w:rsidRPr="0033476C" w:rsidRDefault="005A0300" w:rsidP="00ED09A5">
            <w:pPr>
              <w:pStyle w:val="NoSpacing"/>
              <w:jc w:val="right"/>
              <w:rPr>
                <w:b/>
                <w:sz w:val="20"/>
                <w:szCs w:val="20"/>
                <w:lang w:val="bs-Cyrl-BA"/>
              </w:rPr>
            </w:pPr>
            <w:r w:rsidRPr="0033476C">
              <w:rPr>
                <w:b/>
                <w:sz w:val="20"/>
                <w:szCs w:val="20"/>
                <w:lang w:val="bs-Cyrl-BA"/>
              </w:rPr>
              <w:t>116,04</w:t>
            </w:r>
          </w:p>
        </w:tc>
      </w:tr>
      <w:tr w:rsidR="005A0300" w:rsidRPr="001D50BC" w:rsidTr="005A0300">
        <w:trPr>
          <w:trHeight w:val="264"/>
        </w:trPr>
        <w:tc>
          <w:tcPr>
            <w:tcW w:w="1430" w:type="dxa"/>
          </w:tcPr>
          <w:p w:rsidR="005A0300" w:rsidRPr="001D50BC" w:rsidRDefault="005A0300" w:rsidP="00ED09A5">
            <w:pPr>
              <w:pStyle w:val="NoSpacing"/>
              <w:jc w:val="both"/>
              <w:rPr>
                <w:b/>
                <w:sz w:val="20"/>
                <w:szCs w:val="20"/>
                <w:lang w:val="sr-Cyrl-BA"/>
              </w:rPr>
            </w:pPr>
            <w:r w:rsidRPr="001D50BC">
              <w:rPr>
                <w:b/>
                <w:sz w:val="20"/>
                <w:szCs w:val="20"/>
                <w:lang w:val="sr-Cyrl-BA"/>
              </w:rPr>
              <w:t>412000</w:t>
            </w:r>
          </w:p>
        </w:tc>
        <w:tc>
          <w:tcPr>
            <w:tcW w:w="6001" w:type="dxa"/>
          </w:tcPr>
          <w:p w:rsidR="005A0300" w:rsidRPr="001D50BC" w:rsidRDefault="005A0300" w:rsidP="00ED09A5">
            <w:pPr>
              <w:pStyle w:val="NoSpacing"/>
              <w:jc w:val="both"/>
              <w:rPr>
                <w:b/>
                <w:sz w:val="20"/>
                <w:szCs w:val="20"/>
                <w:lang w:val="sr-Cyrl-BA"/>
              </w:rPr>
            </w:pPr>
            <w:r w:rsidRPr="001D50BC">
              <w:rPr>
                <w:b/>
                <w:sz w:val="20"/>
                <w:szCs w:val="20"/>
                <w:lang w:val="sr-Cyrl-BA"/>
              </w:rPr>
              <w:t>Расходи по основу коришћења роба и услуга</w:t>
            </w:r>
          </w:p>
        </w:tc>
        <w:tc>
          <w:tcPr>
            <w:tcW w:w="2043" w:type="dxa"/>
          </w:tcPr>
          <w:p w:rsidR="005A0300" w:rsidRPr="003502DE" w:rsidRDefault="005A0300" w:rsidP="00ED09A5">
            <w:pPr>
              <w:pStyle w:val="NoSpacing"/>
              <w:jc w:val="right"/>
              <w:rPr>
                <w:b/>
                <w:sz w:val="20"/>
                <w:szCs w:val="20"/>
                <w:lang w:val="bs-Cyrl-BA"/>
              </w:rPr>
            </w:pPr>
            <w:r>
              <w:rPr>
                <w:b/>
                <w:sz w:val="20"/>
                <w:szCs w:val="20"/>
                <w:lang w:val="bs-Cyrl-BA"/>
              </w:rPr>
              <w:t>459.204,00</w:t>
            </w:r>
          </w:p>
        </w:tc>
        <w:tc>
          <w:tcPr>
            <w:tcW w:w="2171" w:type="dxa"/>
          </w:tcPr>
          <w:p w:rsidR="005A0300" w:rsidRPr="0033476C" w:rsidRDefault="005A0300" w:rsidP="00ED09A5">
            <w:pPr>
              <w:pStyle w:val="NoSpacing"/>
              <w:jc w:val="right"/>
              <w:rPr>
                <w:b/>
                <w:sz w:val="20"/>
                <w:szCs w:val="20"/>
                <w:lang w:val="bs-Cyrl-BA"/>
              </w:rPr>
            </w:pPr>
            <w:r>
              <w:rPr>
                <w:b/>
                <w:sz w:val="20"/>
                <w:szCs w:val="20"/>
                <w:lang w:val="bs-Cyrl-BA"/>
              </w:rPr>
              <w:t>453.540,00</w:t>
            </w:r>
          </w:p>
        </w:tc>
        <w:tc>
          <w:tcPr>
            <w:tcW w:w="2043" w:type="dxa"/>
          </w:tcPr>
          <w:p w:rsidR="005A0300" w:rsidRPr="0033476C" w:rsidRDefault="005A0300" w:rsidP="00ED09A5">
            <w:pPr>
              <w:pStyle w:val="NoSpacing"/>
              <w:jc w:val="right"/>
              <w:rPr>
                <w:b/>
                <w:sz w:val="20"/>
                <w:szCs w:val="20"/>
                <w:lang w:val="bs-Cyrl-BA"/>
              </w:rPr>
            </w:pPr>
            <w:r>
              <w:rPr>
                <w:b/>
                <w:sz w:val="20"/>
                <w:szCs w:val="20"/>
                <w:lang w:val="bs-Cyrl-BA"/>
              </w:rPr>
              <w:t>93,37</w:t>
            </w:r>
          </w:p>
        </w:tc>
      </w:tr>
      <w:tr w:rsidR="005A0300" w:rsidRPr="001D50BC" w:rsidTr="005A0300">
        <w:trPr>
          <w:trHeight w:val="222"/>
        </w:trPr>
        <w:tc>
          <w:tcPr>
            <w:tcW w:w="1430" w:type="dxa"/>
            <w:tcBorders>
              <w:bottom w:val="single" w:sz="4" w:space="0" w:color="auto"/>
            </w:tcBorders>
          </w:tcPr>
          <w:p w:rsidR="005A0300" w:rsidRPr="001D50BC" w:rsidRDefault="005A0300" w:rsidP="00ED09A5">
            <w:pPr>
              <w:pStyle w:val="NoSpacing"/>
              <w:jc w:val="both"/>
              <w:rPr>
                <w:b/>
                <w:sz w:val="20"/>
                <w:szCs w:val="20"/>
                <w:lang w:val="sr-Cyrl-BA"/>
              </w:rPr>
            </w:pPr>
            <w:r w:rsidRPr="001D50BC">
              <w:rPr>
                <w:b/>
                <w:sz w:val="20"/>
                <w:szCs w:val="20"/>
                <w:lang w:val="sr-Cyrl-BA"/>
              </w:rPr>
              <w:t>413000</w:t>
            </w:r>
          </w:p>
        </w:tc>
        <w:tc>
          <w:tcPr>
            <w:tcW w:w="6001" w:type="dxa"/>
            <w:tcBorders>
              <w:bottom w:val="single" w:sz="4" w:space="0" w:color="auto"/>
            </w:tcBorders>
          </w:tcPr>
          <w:p w:rsidR="005A0300" w:rsidRPr="001D50BC" w:rsidRDefault="005A0300" w:rsidP="00ED09A5">
            <w:pPr>
              <w:pStyle w:val="NoSpacing"/>
              <w:jc w:val="both"/>
              <w:rPr>
                <w:b/>
                <w:sz w:val="20"/>
                <w:szCs w:val="20"/>
                <w:lang w:val="sr-Cyrl-BA"/>
              </w:rPr>
            </w:pPr>
            <w:r w:rsidRPr="001D50BC">
              <w:rPr>
                <w:b/>
                <w:sz w:val="20"/>
                <w:szCs w:val="20"/>
                <w:lang w:val="sr-Cyrl-BA"/>
              </w:rPr>
              <w:t xml:space="preserve">Расходи финансирања </w:t>
            </w:r>
          </w:p>
        </w:tc>
        <w:tc>
          <w:tcPr>
            <w:tcW w:w="2043" w:type="dxa"/>
            <w:tcBorders>
              <w:bottom w:val="single" w:sz="4" w:space="0" w:color="auto"/>
            </w:tcBorders>
          </w:tcPr>
          <w:p w:rsidR="005A0300" w:rsidRPr="0033476C" w:rsidRDefault="005A0300" w:rsidP="00ED09A5">
            <w:pPr>
              <w:pStyle w:val="NoSpacing"/>
              <w:jc w:val="right"/>
              <w:rPr>
                <w:b/>
                <w:sz w:val="20"/>
                <w:szCs w:val="20"/>
                <w:lang w:val="sr-Latn-BA"/>
              </w:rPr>
            </w:pPr>
            <w:r>
              <w:rPr>
                <w:b/>
                <w:sz w:val="20"/>
                <w:szCs w:val="20"/>
                <w:lang w:val="bs-Cyrl-BA"/>
              </w:rPr>
              <w:t>5.00</w:t>
            </w:r>
            <w:r w:rsidRPr="0033476C">
              <w:rPr>
                <w:b/>
                <w:sz w:val="20"/>
                <w:szCs w:val="20"/>
                <w:lang w:val="sr-Latn-BA"/>
              </w:rPr>
              <w:t>0,0</w:t>
            </w:r>
          </w:p>
        </w:tc>
        <w:tc>
          <w:tcPr>
            <w:tcW w:w="2171" w:type="dxa"/>
            <w:tcBorders>
              <w:bottom w:val="single" w:sz="4" w:space="0" w:color="auto"/>
            </w:tcBorders>
          </w:tcPr>
          <w:p w:rsidR="005A0300" w:rsidRPr="0033476C" w:rsidRDefault="005A0300" w:rsidP="00ED09A5">
            <w:pPr>
              <w:pStyle w:val="NoSpacing"/>
              <w:jc w:val="right"/>
              <w:rPr>
                <w:b/>
                <w:sz w:val="20"/>
                <w:szCs w:val="20"/>
                <w:lang w:val="sr-Latn-BA"/>
              </w:rPr>
            </w:pPr>
            <w:r>
              <w:rPr>
                <w:b/>
                <w:sz w:val="20"/>
                <w:szCs w:val="20"/>
                <w:lang w:val="bs-Cyrl-BA"/>
              </w:rPr>
              <w:t>5.10</w:t>
            </w:r>
            <w:r w:rsidRPr="0033476C">
              <w:rPr>
                <w:b/>
                <w:sz w:val="20"/>
                <w:szCs w:val="20"/>
                <w:lang w:val="sr-Latn-BA"/>
              </w:rPr>
              <w:t>0,</w:t>
            </w:r>
            <w:r>
              <w:rPr>
                <w:b/>
                <w:sz w:val="20"/>
                <w:szCs w:val="20"/>
                <w:lang w:val="bs-Cyrl-BA"/>
              </w:rPr>
              <w:t>0</w:t>
            </w:r>
            <w:r w:rsidRPr="0033476C">
              <w:rPr>
                <w:b/>
                <w:sz w:val="20"/>
                <w:szCs w:val="20"/>
                <w:lang w:val="sr-Latn-BA"/>
              </w:rPr>
              <w:t>0</w:t>
            </w:r>
          </w:p>
        </w:tc>
        <w:tc>
          <w:tcPr>
            <w:tcW w:w="2043" w:type="dxa"/>
            <w:tcBorders>
              <w:bottom w:val="single" w:sz="4" w:space="0" w:color="auto"/>
            </w:tcBorders>
          </w:tcPr>
          <w:p w:rsidR="005A0300" w:rsidRPr="0033476C" w:rsidRDefault="005A0300" w:rsidP="00ED09A5">
            <w:pPr>
              <w:pStyle w:val="NoSpacing"/>
              <w:jc w:val="right"/>
              <w:rPr>
                <w:b/>
                <w:sz w:val="20"/>
                <w:szCs w:val="20"/>
                <w:lang w:val="sr-Latn-BA"/>
              </w:rPr>
            </w:pPr>
            <w:r>
              <w:rPr>
                <w:b/>
                <w:sz w:val="20"/>
                <w:szCs w:val="20"/>
                <w:lang w:val="bs-Cyrl-BA"/>
              </w:rPr>
              <w:t>102</w:t>
            </w:r>
            <w:r w:rsidRPr="0033476C">
              <w:rPr>
                <w:b/>
                <w:sz w:val="20"/>
                <w:szCs w:val="20"/>
                <w:lang w:val="sr-Latn-BA"/>
              </w:rPr>
              <w:t>,00</w:t>
            </w:r>
          </w:p>
        </w:tc>
      </w:tr>
      <w:tr w:rsidR="005A0300" w:rsidRPr="001D50BC" w:rsidTr="005A0300">
        <w:trPr>
          <w:trHeight w:val="285"/>
        </w:trPr>
        <w:tc>
          <w:tcPr>
            <w:tcW w:w="1430" w:type="dxa"/>
            <w:tcBorders>
              <w:top w:val="single" w:sz="4" w:space="0" w:color="auto"/>
              <w:bottom w:val="single" w:sz="4" w:space="0" w:color="000000"/>
            </w:tcBorders>
          </w:tcPr>
          <w:p w:rsidR="005A0300" w:rsidRPr="001D50BC" w:rsidRDefault="005A0300" w:rsidP="00ED09A5">
            <w:pPr>
              <w:pStyle w:val="NoSpacing"/>
              <w:jc w:val="both"/>
              <w:rPr>
                <w:b/>
                <w:sz w:val="20"/>
                <w:szCs w:val="20"/>
                <w:lang w:val="sr-Cyrl-BA"/>
              </w:rPr>
            </w:pPr>
            <w:r w:rsidRPr="001D50BC">
              <w:rPr>
                <w:b/>
                <w:sz w:val="20"/>
                <w:szCs w:val="20"/>
                <w:lang w:val="sr-Cyrl-BA"/>
              </w:rPr>
              <w:t>414000</w:t>
            </w:r>
          </w:p>
        </w:tc>
        <w:tc>
          <w:tcPr>
            <w:tcW w:w="6001" w:type="dxa"/>
            <w:tcBorders>
              <w:top w:val="single" w:sz="4" w:space="0" w:color="auto"/>
              <w:bottom w:val="single" w:sz="4" w:space="0" w:color="000000"/>
            </w:tcBorders>
          </w:tcPr>
          <w:p w:rsidR="005A0300" w:rsidRPr="001D50BC" w:rsidRDefault="005A0300" w:rsidP="00ED09A5">
            <w:pPr>
              <w:pStyle w:val="NoSpacing"/>
              <w:jc w:val="both"/>
              <w:rPr>
                <w:b/>
                <w:sz w:val="20"/>
                <w:szCs w:val="20"/>
                <w:lang w:val="sr-Cyrl-BA"/>
              </w:rPr>
            </w:pPr>
            <w:r w:rsidRPr="001D50BC">
              <w:rPr>
                <w:b/>
                <w:sz w:val="20"/>
                <w:szCs w:val="20"/>
                <w:lang w:val="sr-Cyrl-BA"/>
              </w:rPr>
              <w:t xml:space="preserve">Субвенција </w:t>
            </w:r>
          </w:p>
        </w:tc>
        <w:tc>
          <w:tcPr>
            <w:tcW w:w="2043" w:type="dxa"/>
            <w:tcBorders>
              <w:top w:val="single" w:sz="4" w:space="0" w:color="auto"/>
              <w:bottom w:val="single" w:sz="4" w:space="0" w:color="000000"/>
            </w:tcBorders>
          </w:tcPr>
          <w:p w:rsidR="005A0300" w:rsidRPr="0033476C" w:rsidRDefault="005A0300" w:rsidP="00ED09A5">
            <w:pPr>
              <w:pStyle w:val="NoSpacing"/>
              <w:jc w:val="right"/>
              <w:rPr>
                <w:b/>
                <w:sz w:val="20"/>
                <w:szCs w:val="20"/>
                <w:lang w:val="sr-Latn-BA"/>
              </w:rPr>
            </w:pPr>
            <w:r>
              <w:rPr>
                <w:b/>
                <w:sz w:val="20"/>
                <w:szCs w:val="20"/>
                <w:lang w:val="bs-Cyrl-BA"/>
              </w:rPr>
              <w:t>0</w:t>
            </w:r>
            <w:r w:rsidRPr="0033476C">
              <w:rPr>
                <w:b/>
                <w:sz w:val="20"/>
                <w:szCs w:val="20"/>
                <w:lang w:val="sr-Latn-BA"/>
              </w:rPr>
              <w:t>,00</w:t>
            </w:r>
          </w:p>
        </w:tc>
        <w:tc>
          <w:tcPr>
            <w:tcW w:w="2171" w:type="dxa"/>
            <w:tcBorders>
              <w:top w:val="single" w:sz="4" w:space="0" w:color="auto"/>
              <w:bottom w:val="single" w:sz="4" w:space="0" w:color="000000"/>
            </w:tcBorders>
          </w:tcPr>
          <w:p w:rsidR="005A0300" w:rsidRPr="0033476C" w:rsidRDefault="005A0300" w:rsidP="00ED09A5">
            <w:pPr>
              <w:pStyle w:val="NoSpacing"/>
              <w:jc w:val="right"/>
              <w:rPr>
                <w:b/>
                <w:sz w:val="20"/>
                <w:szCs w:val="20"/>
                <w:lang w:val="sr-Latn-BA"/>
              </w:rPr>
            </w:pPr>
            <w:r>
              <w:rPr>
                <w:b/>
                <w:sz w:val="20"/>
                <w:szCs w:val="20"/>
                <w:lang w:val="bs-Cyrl-BA"/>
              </w:rPr>
              <w:t>2.00</w:t>
            </w:r>
            <w:r w:rsidRPr="0033476C">
              <w:rPr>
                <w:b/>
                <w:sz w:val="20"/>
                <w:szCs w:val="20"/>
                <w:lang w:val="bs-Cyrl-BA"/>
              </w:rPr>
              <w:t>0</w:t>
            </w:r>
            <w:r w:rsidRPr="0033476C">
              <w:rPr>
                <w:b/>
                <w:sz w:val="20"/>
                <w:szCs w:val="20"/>
                <w:lang w:val="sr-Latn-BA"/>
              </w:rPr>
              <w:t>,00</w:t>
            </w:r>
          </w:p>
        </w:tc>
        <w:tc>
          <w:tcPr>
            <w:tcW w:w="2043" w:type="dxa"/>
            <w:tcBorders>
              <w:top w:val="single" w:sz="4" w:space="0" w:color="auto"/>
              <w:bottom w:val="single" w:sz="4" w:space="0" w:color="000000"/>
            </w:tcBorders>
          </w:tcPr>
          <w:p w:rsidR="005A0300" w:rsidRPr="0033476C" w:rsidRDefault="005A0300" w:rsidP="00ED09A5">
            <w:pPr>
              <w:pStyle w:val="NoSpacing"/>
              <w:jc w:val="right"/>
              <w:rPr>
                <w:b/>
                <w:sz w:val="20"/>
                <w:szCs w:val="20"/>
                <w:lang w:val="sr-Latn-BA"/>
              </w:rPr>
            </w:pPr>
            <w:r w:rsidRPr="0033476C">
              <w:rPr>
                <w:b/>
                <w:sz w:val="20"/>
                <w:szCs w:val="20"/>
                <w:lang w:val="sr-Latn-BA"/>
              </w:rPr>
              <w:t>0,00</w:t>
            </w:r>
          </w:p>
        </w:tc>
      </w:tr>
      <w:tr w:rsidR="005A0300" w:rsidRPr="001D50BC" w:rsidTr="005A0300">
        <w:trPr>
          <w:trHeight w:val="248"/>
        </w:trPr>
        <w:tc>
          <w:tcPr>
            <w:tcW w:w="1430" w:type="dxa"/>
          </w:tcPr>
          <w:p w:rsidR="005A0300" w:rsidRPr="001D50BC" w:rsidRDefault="005A0300" w:rsidP="00ED09A5">
            <w:pPr>
              <w:pStyle w:val="NoSpacing"/>
              <w:jc w:val="both"/>
              <w:rPr>
                <w:b/>
                <w:sz w:val="20"/>
                <w:szCs w:val="20"/>
                <w:lang w:val="sr-Cyrl-BA"/>
              </w:rPr>
            </w:pPr>
            <w:r w:rsidRPr="001D50BC">
              <w:rPr>
                <w:b/>
                <w:sz w:val="20"/>
                <w:szCs w:val="20"/>
                <w:lang w:val="sr-Cyrl-BA"/>
              </w:rPr>
              <w:t>415000</w:t>
            </w:r>
          </w:p>
        </w:tc>
        <w:tc>
          <w:tcPr>
            <w:tcW w:w="6001" w:type="dxa"/>
          </w:tcPr>
          <w:p w:rsidR="005A0300" w:rsidRPr="001D50BC" w:rsidRDefault="005A0300" w:rsidP="00ED09A5">
            <w:pPr>
              <w:pStyle w:val="NoSpacing"/>
              <w:rPr>
                <w:b/>
                <w:sz w:val="20"/>
                <w:szCs w:val="20"/>
                <w:lang w:val="sr-Cyrl-BA"/>
              </w:rPr>
            </w:pPr>
            <w:r w:rsidRPr="001D50BC">
              <w:rPr>
                <w:b/>
                <w:sz w:val="20"/>
                <w:szCs w:val="20"/>
                <w:lang w:val="sr-Cyrl-BA"/>
              </w:rPr>
              <w:t xml:space="preserve">Грантови </w:t>
            </w:r>
          </w:p>
        </w:tc>
        <w:tc>
          <w:tcPr>
            <w:tcW w:w="2043" w:type="dxa"/>
          </w:tcPr>
          <w:p w:rsidR="005A0300" w:rsidRPr="0033476C" w:rsidRDefault="005A0300" w:rsidP="00ED09A5">
            <w:pPr>
              <w:pStyle w:val="NoSpacing"/>
              <w:jc w:val="right"/>
              <w:rPr>
                <w:b/>
                <w:sz w:val="20"/>
                <w:szCs w:val="20"/>
                <w:lang w:val="sr-Latn-BA"/>
              </w:rPr>
            </w:pPr>
            <w:r>
              <w:rPr>
                <w:b/>
                <w:sz w:val="20"/>
                <w:szCs w:val="20"/>
                <w:lang w:val="bs-Cyrl-BA"/>
              </w:rPr>
              <w:t>155.507</w:t>
            </w:r>
            <w:r w:rsidRPr="0033476C">
              <w:rPr>
                <w:b/>
                <w:sz w:val="20"/>
                <w:szCs w:val="20"/>
                <w:lang w:val="sr-Latn-BA"/>
              </w:rPr>
              <w:t>,00</w:t>
            </w:r>
          </w:p>
        </w:tc>
        <w:tc>
          <w:tcPr>
            <w:tcW w:w="2171" w:type="dxa"/>
          </w:tcPr>
          <w:p w:rsidR="005A0300" w:rsidRPr="0033476C" w:rsidRDefault="005A0300" w:rsidP="00ED09A5">
            <w:pPr>
              <w:pStyle w:val="NoSpacing"/>
              <w:jc w:val="right"/>
              <w:rPr>
                <w:b/>
                <w:sz w:val="20"/>
                <w:szCs w:val="20"/>
                <w:lang w:val="bs-Cyrl-BA"/>
              </w:rPr>
            </w:pPr>
            <w:r>
              <w:rPr>
                <w:b/>
                <w:sz w:val="20"/>
                <w:szCs w:val="20"/>
                <w:lang w:val="bs-Cyrl-BA"/>
              </w:rPr>
              <w:t>163.993,00</w:t>
            </w:r>
          </w:p>
        </w:tc>
        <w:tc>
          <w:tcPr>
            <w:tcW w:w="2043" w:type="dxa"/>
          </w:tcPr>
          <w:p w:rsidR="005A0300" w:rsidRPr="0033476C" w:rsidRDefault="005A0300" w:rsidP="00ED09A5">
            <w:pPr>
              <w:pStyle w:val="NoSpacing"/>
              <w:jc w:val="right"/>
              <w:rPr>
                <w:b/>
                <w:sz w:val="20"/>
                <w:szCs w:val="20"/>
                <w:lang w:val="bs-Cyrl-BA"/>
              </w:rPr>
            </w:pPr>
            <w:r>
              <w:rPr>
                <w:b/>
                <w:sz w:val="20"/>
                <w:szCs w:val="20"/>
                <w:lang w:val="bs-Cyrl-BA"/>
              </w:rPr>
              <w:t>105,46</w:t>
            </w:r>
          </w:p>
        </w:tc>
      </w:tr>
      <w:tr w:rsidR="005A0300" w:rsidRPr="001D50BC" w:rsidTr="005A0300">
        <w:trPr>
          <w:trHeight w:val="248"/>
        </w:trPr>
        <w:tc>
          <w:tcPr>
            <w:tcW w:w="1430" w:type="dxa"/>
          </w:tcPr>
          <w:p w:rsidR="005A0300" w:rsidRPr="001D50BC" w:rsidRDefault="005A0300" w:rsidP="00ED09A5">
            <w:pPr>
              <w:pStyle w:val="NoSpacing"/>
              <w:jc w:val="both"/>
              <w:rPr>
                <w:b/>
                <w:sz w:val="20"/>
                <w:szCs w:val="20"/>
                <w:lang w:val="sr-Cyrl-BA"/>
              </w:rPr>
            </w:pPr>
            <w:r w:rsidRPr="001D50BC">
              <w:rPr>
                <w:b/>
                <w:sz w:val="20"/>
                <w:szCs w:val="20"/>
                <w:lang w:val="sr-Cyrl-BA"/>
              </w:rPr>
              <w:t>416000</w:t>
            </w:r>
          </w:p>
        </w:tc>
        <w:tc>
          <w:tcPr>
            <w:tcW w:w="6001" w:type="dxa"/>
          </w:tcPr>
          <w:p w:rsidR="005A0300" w:rsidRPr="001D50BC" w:rsidRDefault="005A0300" w:rsidP="00ED09A5">
            <w:pPr>
              <w:pStyle w:val="NoSpacing"/>
              <w:rPr>
                <w:b/>
                <w:sz w:val="20"/>
                <w:szCs w:val="20"/>
                <w:lang w:val="sr-Cyrl-BA"/>
              </w:rPr>
            </w:pPr>
            <w:r w:rsidRPr="001D50BC">
              <w:rPr>
                <w:b/>
                <w:sz w:val="20"/>
                <w:szCs w:val="20"/>
                <w:lang w:val="sr-Cyrl-BA"/>
              </w:rPr>
              <w:t xml:space="preserve">Дознаке на име соц заштите </w:t>
            </w:r>
          </w:p>
        </w:tc>
        <w:tc>
          <w:tcPr>
            <w:tcW w:w="2043" w:type="dxa"/>
          </w:tcPr>
          <w:p w:rsidR="005A0300" w:rsidRPr="0033476C" w:rsidRDefault="005A0300" w:rsidP="00ED09A5">
            <w:pPr>
              <w:pStyle w:val="NoSpacing"/>
              <w:jc w:val="right"/>
              <w:rPr>
                <w:b/>
                <w:sz w:val="20"/>
                <w:szCs w:val="20"/>
                <w:lang w:val="sr-Latn-BA"/>
              </w:rPr>
            </w:pPr>
            <w:r>
              <w:rPr>
                <w:b/>
                <w:sz w:val="20"/>
                <w:szCs w:val="20"/>
                <w:lang w:val="bs-Cyrl-BA"/>
              </w:rPr>
              <w:t>310.747</w:t>
            </w:r>
            <w:r w:rsidRPr="0033476C">
              <w:rPr>
                <w:b/>
                <w:sz w:val="20"/>
                <w:szCs w:val="20"/>
                <w:lang w:val="sr-Latn-BA"/>
              </w:rPr>
              <w:t>,00</w:t>
            </w:r>
          </w:p>
        </w:tc>
        <w:tc>
          <w:tcPr>
            <w:tcW w:w="2171" w:type="dxa"/>
          </w:tcPr>
          <w:p w:rsidR="005A0300" w:rsidRPr="0033476C" w:rsidRDefault="005A0300" w:rsidP="00ED09A5">
            <w:pPr>
              <w:pStyle w:val="NoSpacing"/>
              <w:jc w:val="right"/>
              <w:rPr>
                <w:b/>
                <w:sz w:val="20"/>
                <w:szCs w:val="20"/>
                <w:lang w:val="bs-Cyrl-BA"/>
              </w:rPr>
            </w:pPr>
            <w:r>
              <w:rPr>
                <w:b/>
                <w:sz w:val="20"/>
                <w:szCs w:val="20"/>
                <w:lang w:val="bs-Cyrl-BA"/>
              </w:rPr>
              <w:t>333.725,00</w:t>
            </w:r>
          </w:p>
        </w:tc>
        <w:tc>
          <w:tcPr>
            <w:tcW w:w="2043" w:type="dxa"/>
          </w:tcPr>
          <w:p w:rsidR="005A0300" w:rsidRPr="0033476C" w:rsidRDefault="005A0300" w:rsidP="00ED09A5">
            <w:pPr>
              <w:pStyle w:val="NoSpacing"/>
              <w:jc w:val="right"/>
              <w:rPr>
                <w:b/>
                <w:sz w:val="20"/>
                <w:szCs w:val="20"/>
                <w:lang w:val="bs-Cyrl-BA"/>
              </w:rPr>
            </w:pPr>
            <w:r>
              <w:rPr>
                <w:b/>
                <w:sz w:val="20"/>
                <w:szCs w:val="20"/>
                <w:lang w:val="bs-Cyrl-BA"/>
              </w:rPr>
              <w:t>107,39</w:t>
            </w:r>
          </w:p>
        </w:tc>
      </w:tr>
      <w:tr w:rsidR="005A0300" w:rsidRPr="001D50BC" w:rsidTr="005A0300">
        <w:trPr>
          <w:trHeight w:val="248"/>
        </w:trPr>
        <w:tc>
          <w:tcPr>
            <w:tcW w:w="1430" w:type="dxa"/>
          </w:tcPr>
          <w:p w:rsidR="005A0300" w:rsidRPr="001D50BC" w:rsidRDefault="005A0300" w:rsidP="00ED09A5">
            <w:pPr>
              <w:pStyle w:val="NoSpacing"/>
              <w:jc w:val="both"/>
              <w:rPr>
                <w:b/>
                <w:sz w:val="20"/>
                <w:szCs w:val="20"/>
                <w:lang w:val="sr-Cyrl-BA"/>
              </w:rPr>
            </w:pPr>
            <w:r>
              <w:rPr>
                <w:b/>
                <w:sz w:val="20"/>
                <w:szCs w:val="20"/>
                <w:lang w:val="sr-Cyrl-BA"/>
              </w:rPr>
              <w:t>487000</w:t>
            </w:r>
          </w:p>
        </w:tc>
        <w:tc>
          <w:tcPr>
            <w:tcW w:w="6001" w:type="dxa"/>
          </w:tcPr>
          <w:p w:rsidR="005A0300" w:rsidRPr="001D50BC" w:rsidRDefault="005A0300" w:rsidP="00ED09A5">
            <w:pPr>
              <w:pStyle w:val="NoSpacing"/>
              <w:rPr>
                <w:b/>
                <w:sz w:val="20"/>
                <w:szCs w:val="20"/>
                <w:lang w:val="sr-Cyrl-BA"/>
              </w:rPr>
            </w:pPr>
            <w:r>
              <w:rPr>
                <w:b/>
                <w:sz w:val="20"/>
                <w:szCs w:val="20"/>
                <w:lang w:val="sr-Cyrl-BA"/>
              </w:rPr>
              <w:t>Трансфери између и унутар власти</w:t>
            </w:r>
          </w:p>
        </w:tc>
        <w:tc>
          <w:tcPr>
            <w:tcW w:w="2043" w:type="dxa"/>
          </w:tcPr>
          <w:p w:rsidR="005A0300" w:rsidRPr="0033476C" w:rsidRDefault="005A0300" w:rsidP="00ED09A5">
            <w:pPr>
              <w:pStyle w:val="NoSpacing"/>
              <w:jc w:val="right"/>
              <w:rPr>
                <w:b/>
                <w:sz w:val="20"/>
                <w:szCs w:val="20"/>
                <w:lang w:val="sr-Latn-BA"/>
              </w:rPr>
            </w:pPr>
            <w:r>
              <w:rPr>
                <w:b/>
                <w:sz w:val="20"/>
                <w:szCs w:val="20"/>
                <w:lang w:val="bs-Cyrl-BA"/>
              </w:rPr>
              <w:t>1.800</w:t>
            </w:r>
            <w:r w:rsidRPr="0033476C">
              <w:rPr>
                <w:b/>
                <w:sz w:val="20"/>
                <w:szCs w:val="20"/>
                <w:lang w:val="sr-Latn-BA"/>
              </w:rPr>
              <w:t>,00</w:t>
            </w:r>
          </w:p>
        </w:tc>
        <w:tc>
          <w:tcPr>
            <w:tcW w:w="2171" w:type="dxa"/>
          </w:tcPr>
          <w:p w:rsidR="005A0300" w:rsidRPr="0033476C" w:rsidRDefault="005A0300" w:rsidP="00ED09A5">
            <w:pPr>
              <w:pStyle w:val="NoSpacing"/>
              <w:jc w:val="right"/>
              <w:rPr>
                <w:b/>
                <w:sz w:val="20"/>
                <w:szCs w:val="20"/>
                <w:lang w:val="bs-Cyrl-BA"/>
              </w:rPr>
            </w:pPr>
            <w:r w:rsidRPr="0033476C">
              <w:rPr>
                <w:b/>
                <w:sz w:val="20"/>
                <w:szCs w:val="20"/>
                <w:lang w:val="bs-Cyrl-BA"/>
              </w:rPr>
              <w:t>1.800,00</w:t>
            </w:r>
          </w:p>
        </w:tc>
        <w:tc>
          <w:tcPr>
            <w:tcW w:w="2043" w:type="dxa"/>
          </w:tcPr>
          <w:p w:rsidR="005A0300" w:rsidRPr="0033476C" w:rsidRDefault="005A0300" w:rsidP="00ED09A5">
            <w:pPr>
              <w:pStyle w:val="NoSpacing"/>
              <w:jc w:val="right"/>
              <w:rPr>
                <w:b/>
                <w:sz w:val="20"/>
                <w:szCs w:val="20"/>
                <w:lang w:val="bs-Cyrl-BA"/>
              </w:rPr>
            </w:pPr>
            <w:r>
              <w:rPr>
                <w:b/>
                <w:sz w:val="20"/>
                <w:szCs w:val="20"/>
                <w:lang w:val="bs-Cyrl-BA"/>
              </w:rPr>
              <w:t>10</w:t>
            </w:r>
            <w:r w:rsidRPr="0033476C">
              <w:rPr>
                <w:b/>
                <w:sz w:val="20"/>
                <w:szCs w:val="20"/>
                <w:lang w:val="bs-Cyrl-BA"/>
              </w:rPr>
              <w:t>0,00</w:t>
            </w:r>
          </w:p>
        </w:tc>
      </w:tr>
      <w:tr w:rsidR="005A0300" w:rsidRPr="001D50BC" w:rsidTr="005A0300">
        <w:trPr>
          <w:trHeight w:val="282"/>
        </w:trPr>
        <w:tc>
          <w:tcPr>
            <w:tcW w:w="1430" w:type="dxa"/>
            <w:tcBorders>
              <w:bottom w:val="single" w:sz="4" w:space="0" w:color="auto"/>
            </w:tcBorders>
          </w:tcPr>
          <w:p w:rsidR="005A0300" w:rsidRPr="001D50BC" w:rsidRDefault="005A0300" w:rsidP="00ED09A5">
            <w:pPr>
              <w:pStyle w:val="NoSpacing"/>
              <w:jc w:val="both"/>
              <w:rPr>
                <w:b/>
                <w:sz w:val="20"/>
                <w:szCs w:val="20"/>
                <w:lang w:val="sr-Cyrl-BA"/>
              </w:rPr>
            </w:pPr>
            <w:r w:rsidRPr="001D50BC">
              <w:rPr>
                <w:b/>
                <w:sz w:val="20"/>
                <w:szCs w:val="20"/>
                <w:lang w:val="sr-Cyrl-BA"/>
              </w:rPr>
              <w:t>510000</w:t>
            </w:r>
          </w:p>
        </w:tc>
        <w:tc>
          <w:tcPr>
            <w:tcW w:w="6001" w:type="dxa"/>
            <w:tcBorders>
              <w:bottom w:val="single" w:sz="4" w:space="0" w:color="auto"/>
            </w:tcBorders>
          </w:tcPr>
          <w:p w:rsidR="005A0300" w:rsidRPr="001D50BC" w:rsidRDefault="005A0300" w:rsidP="00ED09A5">
            <w:pPr>
              <w:pStyle w:val="NoSpacing"/>
              <w:rPr>
                <w:b/>
                <w:sz w:val="20"/>
                <w:szCs w:val="20"/>
                <w:lang w:val="sr-Cyrl-BA"/>
              </w:rPr>
            </w:pPr>
            <w:r>
              <w:rPr>
                <w:b/>
                <w:sz w:val="20"/>
                <w:szCs w:val="20"/>
                <w:lang w:val="sr-Cyrl-BA"/>
              </w:rPr>
              <w:t>I</w:t>
            </w:r>
            <w:r w:rsidRPr="001D50BC">
              <w:rPr>
                <w:b/>
                <w:sz w:val="20"/>
                <w:szCs w:val="20"/>
                <w:lang w:val="sr-Cyrl-BA"/>
              </w:rPr>
              <w:t xml:space="preserve">здаци за нефинансијку имовину </w:t>
            </w:r>
          </w:p>
        </w:tc>
        <w:tc>
          <w:tcPr>
            <w:tcW w:w="2043" w:type="dxa"/>
            <w:tcBorders>
              <w:bottom w:val="single" w:sz="4" w:space="0" w:color="auto"/>
            </w:tcBorders>
          </w:tcPr>
          <w:p w:rsidR="005A0300" w:rsidRPr="0033476C" w:rsidRDefault="005A0300" w:rsidP="00ED09A5">
            <w:pPr>
              <w:pStyle w:val="NoSpacing"/>
              <w:jc w:val="right"/>
              <w:rPr>
                <w:b/>
                <w:sz w:val="20"/>
                <w:szCs w:val="20"/>
                <w:lang w:val="bs-Cyrl-BA"/>
              </w:rPr>
            </w:pPr>
            <w:r>
              <w:rPr>
                <w:b/>
                <w:sz w:val="20"/>
                <w:szCs w:val="20"/>
                <w:lang w:val="bs-Cyrl-BA"/>
              </w:rPr>
              <w:t>650.773,00</w:t>
            </w:r>
          </w:p>
        </w:tc>
        <w:tc>
          <w:tcPr>
            <w:tcW w:w="2171" w:type="dxa"/>
            <w:tcBorders>
              <w:bottom w:val="single" w:sz="4" w:space="0" w:color="auto"/>
            </w:tcBorders>
          </w:tcPr>
          <w:p w:rsidR="005A0300" w:rsidRPr="0033476C" w:rsidRDefault="005A0300" w:rsidP="00ED09A5">
            <w:pPr>
              <w:pStyle w:val="NoSpacing"/>
              <w:jc w:val="right"/>
              <w:rPr>
                <w:b/>
                <w:sz w:val="20"/>
                <w:szCs w:val="20"/>
                <w:lang w:val="bs-Cyrl-BA"/>
              </w:rPr>
            </w:pPr>
            <w:r>
              <w:rPr>
                <w:b/>
                <w:sz w:val="20"/>
                <w:szCs w:val="20"/>
                <w:lang w:val="bs-Cyrl-BA"/>
              </w:rPr>
              <w:t>231.965,00</w:t>
            </w:r>
          </w:p>
        </w:tc>
        <w:tc>
          <w:tcPr>
            <w:tcW w:w="2043" w:type="dxa"/>
            <w:tcBorders>
              <w:bottom w:val="single" w:sz="4" w:space="0" w:color="auto"/>
            </w:tcBorders>
          </w:tcPr>
          <w:p w:rsidR="005A0300" w:rsidRPr="0033476C" w:rsidRDefault="005A0300" w:rsidP="00ED09A5">
            <w:pPr>
              <w:pStyle w:val="NoSpacing"/>
              <w:jc w:val="right"/>
              <w:rPr>
                <w:b/>
                <w:sz w:val="20"/>
                <w:szCs w:val="20"/>
                <w:lang w:val="bs-Cyrl-BA"/>
              </w:rPr>
            </w:pPr>
            <w:r>
              <w:rPr>
                <w:b/>
                <w:sz w:val="20"/>
                <w:szCs w:val="20"/>
                <w:lang w:val="bs-Cyrl-BA"/>
              </w:rPr>
              <w:t>35,64</w:t>
            </w:r>
          </w:p>
        </w:tc>
      </w:tr>
      <w:tr w:rsidR="005A0300" w:rsidRPr="001D50BC" w:rsidTr="005A0300">
        <w:trPr>
          <w:trHeight w:val="155"/>
        </w:trPr>
        <w:tc>
          <w:tcPr>
            <w:tcW w:w="1430" w:type="dxa"/>
            <w:tcBorders>
              <w:top w:val="single" w:sz="4" w:space="0" w:color="auto"/>
              <w:bottom w:val="single" w:sz="4" w:space="0" w:color="auto"/>
            </w:tcBorders>
          </w:tcPr>
          <w:p w:rsidR="005A0300" w:rsidRPr="001D50BC" w:rsidRDefault="005A0300" w:rsidP="00ED09A5">
            <w:pPr>
              <w:pStyle w:val="NoSpacing"/>
              <w:jc w:val="both"/>
              <w:rPr>
                <w:b/>
                <w:sz w:val="20"/>
                <w:szCs w:val="20"/>
                <w:lang w:val="sr-Cyrl-BA"/>
              </w:rPr>
            </w:pPr>
            <w:r>
              <w:rPr>
                <w:b/>
                <w:sz w:val="20"/>
                <w:szCs w:val="20"/>
                <w:lang w:val="sr-Cyrl-BA"/>
              </w:rPr>
              <w:lastRenderedPageBreak/>
              <w:t>621000</w:t>
            </w:r>
          </w:p>
        </w:tc>
        <w:tc>
          <w:tcPr>
            <w:tcW w:w="6001" w:type="dxa"/>
            <w:tcBorders>
              <w:top w:val="single" w:sz="4" w:space="0" w:color="auto"/>
              <w:bottom w:val="single" w:sz="4" w:space="0" w:color="auto"/>
            </w:tcBorders>
          </w:tcPr>
          <w:p w:rsidR="005A0300" w:rsidRDefault="005A0300" w:rsidP="00ED09A5">
            <w:pPr>
              <w:pStyle w:val="NoSpacing"/>
              <w:rPr>
                <w:b/>
                <w:sz w:val="20"/>
                <w:szCs w:val="20"/>
                <w:lang w:val="sr-Cyrl-BA"/>
              </w:rPr>
            </w:pPr>
            <w:r>
              <w:rPr>
                <w:b/>
                <w:sz w:val="20"/>
                <w:szCs w:val="20"/>
                <w:lang w:val="sr-Cyrl-BA"/>
              </w:rPr>
              <w:t>Издаци финансијски поврат кредита</w:t>
            </w:r>
          </w:p>
        </w:tc>
        <w:tc>
          <w:tcPr>
            <w:tcW w:w="2043" w:type="dxa"/>
            <w:tcBorders>
              <w:top w:val="single" w:sz="4" w:space="0" w:color="auto"/>
              <w:bottom w:val="single" w:sz="4" w:space="0" w:color="auto"/>
            </w:tcBorders>
          </w:tcPr>
          <w:p w:rsidR="005A0300" w:rsidRDefault="005A0300" w:rsidP="00ED09A5">
            <w:pPr>
              <w:pStyle w:val="NoSpacing"/>
              <w:jc w:val="right"/>
              <w:rPr>
                <w:b/>
                <w:sz w:val="20"/>
                <w:szCs w:val="20"/>
                <w:lang w:val="bs-Cyrl-BA"/>
              </w:rPr>
            </w:pPr>
            <w:r>
              <w:rPr>
                <w:b/>
                <w:sz w:val="20"/>
                <w:szCs w:val="20"/>
                <w:lang w:val="bs-Cyrl-BA"/>
              </w:rPr>
              <w:t>0,00</w:t>
            </w:r>
          </w:p>
        </w:tc>
        <w:tc>
          <w:tcPr>
            <w:tcW w:w="2171" w:type="dxa"/>
            <w:tcBorders>
              <w:top w:val="single" w:sz="4" w:space="0" w:color="auto"/>
              <w:bottom w:val="single" w:sz="4" w:space="0" w:color="auto"/>
            </w:tcBorders>
          </w:tcPr>
          <w:p w:rsidR="005A0300" w:rsidRDefault="005A0300" w:rsidP="00ED09A5">
            <w:pPr>
              <w:pStyle w:val="NoSpacing"/>
              <w:jc w:val="right"/>
              <w:rPr>
                <w:b/>
                <w:sz w:val="20"/>
                <w:szCs w:val="20"/>
                <w:lang w:val="bs-Cyrl-BA"/>
              </w:rPr>
            </w:pPr>
            <w:r>
              <w:rPr>
                <w:b/>
                <w:sz w:val="20"/>
                <w:szCs w:val="20"/>
                <w:lang w:val="bs-Cyrl-BA"/>
              </w:rPr>
              <w:t>56.000,00</w:t>
            </w:r>
          </w:p>
        </w:tc>
        <w:tc>
          <w:tcPr>
            <w:tcW w:w="2043" w:type="dxa"/>
            <w:tcBorders>
              <w:top w:val="single" w:sz="4" w:space="0" w:color="auto"/>
              <w:bottom w:val="single" w:sz="4" w:space="0" w:color="auto"/>
            </w:tcBorders>
          </w:tcPr>
          <w:p w:rsidR="005A0300" w:rsidRDefault="005A0300" w:rsidP="00ED09A5">
            <w:pPr>
              <w:pStyle w:val="NoSpacing"/>
              <w:jc w:val="right"/>
              <w:rPr>
                <w:b/>
                <w:sz w:val="20"/>
                <w:szCs w:val="20"/>
                <w:lang w:val="bs-Cyrl-BA"/>
              </w:rPr>
            </w:pPr>
            <w:r>
              <w:rPr>
                <w:b/>
                <w:sz w:val="20"/>
                <w:szCs w:val="20"/>
                <w:lang w:val="bs-Cyrl-BA"/>
              </w:rPr>
              <w:t>0,00</w:t>
            </w:r>
          </w:p>
        </w:tc>
      </w:tr>
      <w:tr w:rsidR="005A0300" w:rsidRPr="001D50BC" w:rsidTr="005A0300">
        <w:trPr>
          <w:trHeight w:val="74"/>
        </w:trPr>
        <w:tc>
          <w:tcPr>
            <w:tcW w:w="1430" w:type="dxa"/>
            <w:tcBorders>
              <w:top w:val="single" w:sz="4" w:space="0" w:color="auto"/>
              <w:bottom w:val="single" w:sz="4" w:space="0" w:color="auto"/>
            </w:tcBorders>
          </w:tcPr>
          <w:p w:rsidR="005A0300" w:rsidRPr="001D50BC" w:rsidRDefault="005A0300" w:rsidP="00ED09A5">
            <w:pPr>
              <w:pStyle w:val="NoSpacing"/>
              <w:jc w:val="both"/>
              <w:rPr>
                <w:b/>
                <w:sz w:val="20"/>
                <w:szCs w:val="20"/>
                <w:lang w:val="sr-Cyrl-BA"/>
              </w:rPr>
            </w:pPr>
            <w:r>
              <w:rPr>
                <w:b/>
                <w:sz w:val="20"/>
                <w:szCs w:val="20"/>
                <w:lang w:val="sr-Cyrl-BA"/>
              </w:rPr>
              <w:t>638000</w:t>
            </w:r>
          </w:p>
        </w:tc>
        <w:tc>
          <w:tcPr>
            <w:tcW w:w="6001" w:type="dxa"/>
            <w:tcBorders>
              <w:top w:val="single" w:sz="4" w:space="0" w:color="auto"/>
              <w:bottom w:val="single" w:sz="4" w:space="0" w:color="auto"/>
            </w:tcBorders>
          </w:tcPr>
          <w:p w:rsidR="005A0300" w:rsidRDefault="005A0300" w:rsidP="00ED09A5">
            <w:pPr>
              <w:pStyle w:val="NoSpacing"/>
              <w:rPr>
                <w:b/>
                <w:sz w:val="20"/>
                <w:szCs w:val="20"/>
                <w:lang w:val="sr-Cyrl-BA"/>
              </w:rPr>
            </w:pPr>
          </w:p>
        </w:tc>
        <w:tc>
          <w:tcPr>
            <w:tcW w:w="2043" w:type="dxa"/>
            <w:tcBorders>
              <w:top w:val="single" w:sz="4" w:space="0" w:color="auto"/>
              <w:bottom w:val="single" w:sz="4" w:space="0" w:color="auto"/>
            </w:tcBorders>
          </w:tcPr>
          <w:p w:rsidR="005A0300" w:rsidRDefault="005A0300" w:rsidP="00ED09A5">
            <w:pPr>
              <w:pStyle w:val="NoSpacing"/>
              <w:jc w:val="right"/>
              <w:rPr>
                <w:b/>
                <w:sz w:val="20"/>
                <w:szCs w:val="20"/>
                <w:lang w:val="bs-Cyrl-BA"/>
              </w:rPr>
            </w:pPr>
            <w:r>
              <w:rPr>
                <w:b/>
                <w:sz w:val="20"/>
                <w:szCs w:val="20"/>
                <w:lang w:val="bs-Cyrl-BA"/>
              </w:rPr>
              <w:t>0,00</w:t>
            </w:r>
          </w:p>
        </w:tc>
        <w:tc>
          <w:tcPr>
            <w:tcW w:w="2171" w:type="dxa"/>
            <w:tcBorders>
              <w:top w:val="single" w:sz="4" w:space="0" w:color="auto"/>
              <w:bottom w:val="single" w:sz="4" w:space="0" w:color="auto"/>
            </w:tcBorders>
          </w:tcPr>
          <w:p w:rsidR="005A0300" w:rsidRDefault="005A0300" w:rsidP="00ED09A5">
            <w:pPr>
              <w:pStyle w:val="NoSpacing"/>
              <w:jc w:val="right"/>
              <w:rPr>
                <w:b/>
                <w:sz w:val="20"/>
                <w:szCs w:val="20"/>
                <w:lang w:val="bs-Cyrl-BA"/>
              </w:rPr>
            </w:pPr>
            <w:r>
              <w:rPr>
                <w:b/>
                <w:sz w:val="20"/>
                <w:szCs w:val="20"/>
                <w:lang w:val="bs-Cyrl-BA"/>
              </w:rPr>
              <w:t>3.685,00</w:t>
            </w:r>
          </w:p>
        </w:tc>
        <w:tc>
          <w:tcPr>
            <w:tcW w:w="2043" w:type="dxa"/>
            <w:tcBorders>
              <w:top w:val="single" w:sz="4" w:space="0" w:color="auto"/>
              <w:bottom w:val="single" w:sz="4" w:space="0" w:color="auto"/>
            </w:tcBorders>
          </w:tcPr>
          <w:p w:rsidR="005A0300" w:rsidRDefault="005A0300" w:rsidP="00ED09A5">
            <w:pPr>
              <w:pStyle w:val="NoSpacing"/>
              <w:jc w:val="right"/>
              <w:rPr>
                <w:b/>
                <w:sz w:val="20"/>
                <w:szCs w:val="20"/>
                <w:lang w:val="bs-Cyrl-BA"/>
              </w:rPr>
            </w:pPr>
            <w:r>
              <w:rPr>
                <w:b/>
                <w:sz w:val="20"/>
                <w:szCs w:val="20"/>
                <w:lang w:val="bs-Cyrl-BA"/>
              </w:rPr>
              <w:t>0,00</w:t>
            </w:r>
          </w:p>
        </w:tc>
      </w:tr>
      <w:tr w:rsidR="005A0300" w:rsidRPr="001D50BC" w:rsidTr="005A0300">
        <w:trPr>
          <w:trHeight w:val="222"/>
        </w:trPr>
        <w:tc>
          <w:tcPr>
            <w:tcW w:w="1430" w:type="dxa"/>
            <w:tcBorders>
              <w:top w:val="single" w:sz="4" w:space="0" w:color="auto"/>
            </w:tcBorders>
          </w:tcPr>
          <w:p w:rsidR="005A0300" w:rsidRPr="001D50BC" w:rsidRDefault="005A0300" w:rsidP="00ED09A5">
            <w:pPr>
              <w:pStyle w:val="NoSpacing"/>
              <w:jc w:val="both"/>
              <w:rPr>
                <w:b/>
                <w:sz w:val="20"/>
                <w:szCs w:val="20"/>
                <w:lang w:val="sr-Cyrl-BA"/>
              </w:rPr>
            </w:pPr>
          </w:p>
        </w:tc>
        <w:tc>
          <w:tcPr>
            <w:tcW w:w="6001" w:type="dxa"/>
            <w:tcBorders>
              <w:top w:val="single" w:sz="4" w:space="0" w:color="auto"/>
            </w:tcBorders>
          </w:tcPr>
          <w:p w:rsidR="005A0300" w:rsidRPr="001D50BC" w:rsidRDefault="005A0300" w:rsidP="00ED09A5">
            <w:pPr>
              <w:pStyle w:val="NoSpacing"/>
              <w:rPr>
                <w:b/>
                <w:sz w:val="20"/>
                <w:szCs w:val="20"/>
                <w:lang w:val="sr-Cyrl-BA"/>
              </w:rPr>
            </w:pPr>
            <w:r w:rsidRPr="001D50BC">
              <w:rPr>
                <w:b/>
                <w:sz w:val="20"/>
                <w:szCs w:val="20"/>
                <w:lang w:val="sr-Cyrl-BA"/>
              </w:rPr>
              <w:t xml:space="preserve">Резерва </w:t>
            </w:r>
          </w:p>
        </w:tc>
        <w:tc>
          <w:tcPr>
            <w:tcW w:w="2043" w:type="dxa"/>
            <w:tcBorders>
              <w:top w:val="single" w:sz="4" w:space="0" w:color="auto"/>
            </w:tcBorders>
          </w:tcPr>
          <w:p w:rsidR="005A0300" w:rsidRPr="0033476C" w:rsidRDefault="005A0300" w:rsidP="00ED09A5">
            <w:pPr>
              <w:pStyle w:val="NoSpacing"/>
              <w:jc w:val="right"/>
              <w:rPr>
                <w:b/>
                <w:sz w:val="20"/>
                <w:szCs w:val="20"/>
                <w:lang w:val="sr-Latn-BA"/>
              </w:rPr>
            </w:pPr>
            <w:r w:rsidRPr="0033476C">
              <w:rPr>
                <w:b/>
                <w:sz w:val="20"/>
                <w:szCs w:val="20"/>
                <w:lang w:val="sr-Latn-BA"/>
              </w:rPr>
              <w:t>5.400,00</w:t>
            </w:r>
          </w:p>
        </w:tc>
        <w:tc>
          <w:tcPr>
            <w:tcW w:w="2171" w:type="dxa"/>
            <w:tcBorders>
              <w:top w:val="single" w:sz="4" w:space="0" w:color="auto"/>
            </w:tcBorders>
          </w:tcPr>
          <w:p w:rsidR="005A0300" w:rsidRPr="0033476C" w:rsidRDefault="005A0300" w:rsidP="00ED09A5">
            <w:pPr>
              <w:pStyle w:val="NoSpacing"/>
              <w:jc w:val="right"/>
              <w:rPr>
                <w:b/>
                <w:sz w:val="20"/>
                <w:szCs w:val="20"/>
                <w:lang w:val="sr-Latn-BA"/>
              </w:rPr>
            </w:pPr>
            <w:r w:rsidRPr="0033476C">
              <w:rPr>
                <w:b/>
                <w:sz w:val="20"/>
                <w:szCs w:val="20"/>
                <w:lang w:val="sr-Latn-BA"/>
              </w:rPr>
              <w:t>5.400,00</w:t>
            </w:r>
          </w:p>
        </w:tc>
        <w:tc>
          <w:tcPr>
            <w:tcW w:w="2043" w:type="dxa"/>
            <w:tcBorders>
              <w:top w:val="single" w:sz="4" w:space="0" w:color="auto"/>
            </w:tcBorders>
          </w:tcPr>
          <w:p w:rsidR="005A0300" w:rsidRPr="0033476C" w:rsidRDefault="005A0300" w:rsidP="00ED09A5">
            <w:pPr>
              <w:pStyle w:val="NoSpacing"/>
              <w:jc w:val="right"/>
              <w:rPr>
                <w:b/>
                <w:sz w:val="20"/>
                <w:szCs w:val="20"/>
                <w:lang w:val="sr-Latn-BA"/>
              </w:rPr>
            </w:pPr>
            <w:r w:rsidRPr="0033476C">
              <w:rPr>
                <w:b/>
                <w:sz w:val="20"/>
                <w:szCs w:val="20"/>
                <w:lang w:val="sr-Latn-BA"/>
              </w:rPr>
              <w:t>100,00</w:t>
            </w:r>
          </w:p>
        </w:tc>
      </w:tr>
      <w:tr w:rsidR="005A0300" w:rsidRPr="001D50BC" w:rsidTr="005A0300">
        <w:trPr>
          <w:trHeight w:val="264"/>
        </w:trPr>
        <w:tc>
          <w:tcPr>
            <w:tcW w:w="1430" w:type="dxa"/>
          </w:tcPr>
          <w:p w:rsidR="005A0300" w:rsidRPr="001D50BC" w:rsidRDefault="005A0300" w:rsidP="00ED09A5">
            <w:pPr>
              <w:pStyle w:val="NoSpacing"/>
              <w:jc w:val="both"/>
              <w:rPr>
                <w:b/>
                <w:sz w:val="20"/>
                <w:szCs w:val="20"/>
                <w:lang w:val="sr-Latn-BA"/>
              </w:rPr>
            </w:pPr>
          </w:p>
        </w:tc>
        <w:tc>
          <w:tcPr>
            <w:tcW w:w="6001" w:type="dxa"/>
          </w:tcPr>
          <w:p w:rsidR="005A0300" w:rsidRPr="001D50BC" w:rsidRDefault="005A0300" w:rsidP="00ED09A5">
            <w:pPr>
              <w:pStyle w:val="NoSpacing"/>
              <w:jc w:val="center"/>
              <w:rPr>
                <w:b/>
                <w:sz w:val="20"/>
                <w:szCs w:val="20"/>
                <w:lang w:val="sr-Latn-BA"/>
              </w:rPr>
            </w:pPr>
            <w:r w:rsidRPr="001D50BC">
              <w:rPr>
                <w:b/>
                <w:sz w:val="20"/>
                <w:szCs w:val="20"/>
                <w:lang w:val="sr-Latn-BA"/>
              </w:rPr>
              <w:t xml:space="preserve">УКУПНО </w:t>
            </w:r>
          </w:p>
        </w:tc>
        <w:tc>
          <w:tcPr>
            <w:tcW w:w="2043" w:type="dxa"/>
          </w:tcPr>
          <w:p w:rsidR="005A0300" w:rsidRPr="0033476C" w:rsidRDefault="005A0300" w:rsidP="00ED09A5">
            <w:pPr>
              <w:pStyle w:val="NoSpacing"/>
              <w:jc w:val="right"/>
              <w:rPr>
                <w:b/>
                <w:sz w:val="20"/>
                <w:szCs w:val="20"/>
                <w:lang w:val="bs-Cyrl-BA"/>
              </w:rPr>
            </w:pPr>
            <w:r>
              <w:rPr>
                <w:b/>
                <w:sz w:val="20"/>
                <w:szCs w:val="20"/>
                <w:lang w:val="bs-Cyrl-BA"/>
              </w:rPr>
              <w:t>2.791.613,00</w:t>
            </w:r>
          </w:p>
        </w:tc>
        <w:tc>
          <w:tcPr>
            <w:tcW w:w="2171" w:type="dxa"/>
          </w:tcPr>
          <w:p w:rsidR="005A0300" w:rsidRPr="0033476C" w:rsidRDefault="005A0300" w:rsidP="00ED09A5">
            <w:pPr>
              <w:pStyle w:val="NoSpacing"/>
              <w:jc w:val="right"/>
              <w:rPr>
                <w:b/>
                <w:sz w:val="20"/>
                <w:szCs w:val="20"/>
                <w:lang w:val="bs-Cyrl-BA"/>
              </w:rPr>
            </w:pPr>
            <w:r>
              <w:rPr>
                <w:b/>
                <w:sz w:val="20"/>
                <w:szCs w:val="20"/>
                <w:lang w:val="bs-Cyrl-BA"/>
              </w:rPr>
              <w:t>2.470.347,00</w:t>
            </w:r>
          </w:p>
        </w:tc>
        <w:tc>
          <w:tcPr>
            <w:tcW w:w="2043" w:type="dxa"/>
          </w:tcPr>
          <w:p w:rsidR="005A0300" w:rsidRPr="0033476C" w:rsidRDefault="005A0300" w:rsidP="00ED09A5">
            <w:pPr>
              <w:pStyle w:val="NoSpacing"/>
              <w:jc w:val="right"/>
              <w:rPr>
                <w:b/>
                <w:sz w:val="20"/>
                <w:szCs w:val="20"/>
                <w:lang w:val="bs-Cyrl-BA"/>
              </w:rPr>
            </w:pPr>
            <w:r>
              <w:rPr>
                <w:b/>
                <w:sz w:val="20"/>
                <w:szCs w:val="20"/>
                <w:lang w:val="bs-Cyrl-BA"/>
              </w:rPr>
              <w:t>88,49</w:t>
            </w:r>
          </w:p>
        </w:tc>
      </w:tr>
    </w:tbl>
    <w:p w:rsidR="005A0300" w:rsidRPr="00AF5197" w:rsidRDefault="005A0300" w:rsidP="005A0300">
      <w:pPr>
        <w:rPr>
          <w:color w:val="FF0000"/>
          <w:lang w:val="sr-Cyrl-CS"/>
        </w:rPr>
      </w:pPr>
    </w:p>
    <w:p w:rsidR="005A0300" w:rsidRPr="00AF5197" w:rsidRDefault="005A0300" w:rsidP="005A0300">
      <w:pPr>
        <w:pStyle w:val="NoSpacing"/>
        <w:jc w:val="both"/>
        <w:rPr>
          <w:b/>
          <w:color w:val="FF0000"/>
          <w:sz w:val="24"/>
          <w:szCs w:val="24"/>
          <w:lang w:val="sr-Cyrl-BA"/>
        </w:rPr>
      </w:pPr>
      <w:r w:rsidRPr="007A0E1E">
        <w:rPr>
          <w:b/>
          <w:sz w:val="24"/>
          <w:szCs w:val="24"/>
          <w:lang w:val="sr-Cyrl-BA"/>
        </w:rPr>
        <w:t>Укупни буџетски расходи и издаци у Приједлогу плана  буџета за 202</w:t>
      </w:r>
      <w:r w:rsidRPr="007A0E1E">
        <w:rPr>
          <w:b/>
          <w:sz w:val="24"/>
          <w:szCs w:val="24"/>
          <w:lang w:val="bs-Cyrl-BA"/>
        </w:rPr>
        <w:t>2</w:t>
      </w:r>
      <w:r w:rsidRPr="007A0E1E">
        <w:rPr>
          <w:b/>
          <w:sz w:val="24"/>
          <w:szCs w:val="24"/>
          <w:lang w:val="sr-Cyrl-BA"/>
        </w:rPr>
        <w:t>.</w:t>
      </w:r>
      <w:r>
        <w:rPr>
          <w:b/>
          <w:sz w:val="24"/>
          <w:szCs w:val="24"/>
          <w:lang w:val="sr-Cyrl-BA"/>
        </w:rPr>
        <w:t xml:space="preserve"> </w:t>
      </w:r>
      <w:r w:rsidRPr="007A0E1E">
        <w:rPr>
          <w:b/>
          <w:sz w:val="24"/>
          <w:szCs w:val="24"/>
          <w:lang w:val="sr-Cyrl-BA"/>
        </w:rPr>
        <w:t>годину су мањи  у односу на буџет у 20</w:t>
      </w:r>
      <w:r w:rsidRPr="007A0E1E">
        <w:rPr>
          <w:b/>
          <w:sz w:val="24"/>
          <w:szCs w:val="24"/>
          <w:lang w:val="hr-HR"/>
        </w:rPr>
        <w:t>2</w:t>
      </w:r>
      <w:r w:rsidRPr="007A0E1E">
        <w:rPr>
          <w:b/>
          <w:sz w:val="24"/>
          <w:szCs w:val="24"/>
          <w:lang w:val="bs-Cyrl-BA"/>
        </w:rPr>
        <w:t>1</w:t>
      </w:r>
      <w:r w:rsidRPr="007A0E1E">
        <w:rPr>
          <w:b/>
          <w:sz w:val="24"/>
          <w:szCs w:val="24"/>
          <w:lang w:val="sr-Cyrl-BA"/>
        </w:rPr>
        <w:t>.</w:t>
      </w:r>
      <w:r>
        <w:rPr>
          <w:b/>
          <w:sz w:val="24"/>
          <w:szCs w:val="24"/>
          <w:lang w:val="sr-Cyrl-BA"/>
        </w:rPr>
        <w:t xml:space="preserve"> </w:t>
      </w:r>
      <w:r w:rsidRPr="007A0E1E">
        <w:rPr>
          <w:b/>
          <w:sz w:val="24"/>
          <w:szCs w:val="24"/>
          <w:lang w:val="sr-Cyrl-BA"/>
        </w:rPr>
        <w:t>годин</w:t>
      </w:r>
      <w:r>
        <w:rPr>
          <w:b/>
          <w:sz w:val="24"/>
          <w:szCs w:val="24"/>
          <w:lang w:val="sr-Cyrl-BA"/>
        </w:rPr>
        <w:t>и</w:t>
      </w:r>
      <w:r w:rsidRPr="007A0E1E">
        <w:rPr>
          <w:b/>
          <w:sz w:val="24"/>
          <w:szCs w:val="24"/>
          <w:lang w:val="sr-Cyrl-BA"/>
        </w:rPr>
        <w:t xml:space="preserve"> </w:t>
      </w:r>
      <w:r w:rsidRPr="007A0E1E">
        <w:rPr>
          <w:b/>
          <w:sz w:val="24"/>
          <w:szCs w:val="24"/>
          <w:lang w:val="sr-Latn-BA"/>
        </w:rPr>
        <w:t xml:space="preserve"> </w:t>
      </w:r>
      <w:r w:rsidRPr="007A0E1E">
        <w:rPr>
          <w:b/>
          <w:sz w:val="24"/>
          <w:szCs w:val="24"/>
          <w:lang w:val="sr-Cyrl-BA"/>
        </w:rPr>
        <w:t xml:space="preserve">за </w:t>
      </w:r>
      <w:r w:rsidRPr="007A0E1E">
        <w:rPr>
          <w:b/>
          <w:sz w:val="24"/>
          <w:szCs w:val="24"/>
          <w:lang w:val="bs-Cyrl-BA"/>
        </w:rPr>
        <w:t>321.266,00</w:t>
      </w:r>
      <w:r w:rsidRPr="007A0E1E">
        <w:rPr>
          <w:b/>
          <w:sz w:val="24"/>
          <w:szCs w:val="24"/>
          <w:lang w:val="hr-HR"/>
        </w:rPr>
        <w:t xml:space="preserve"> </w:t>
      </w:r>
      <w:r w:rsidRPr="007A0E1E">
        <w:rPr>
          <w:b/>
          <w:sz w:val="24"/>
          <w:szCs w:val="24"/>
          <w:lang w:val="sr-Cyrl-BA"/>
        </w:rPr>
        <w:t xml:space="preserve"> КМ или за </w:t>
      </w:r>
      <w:r w:rsidRPr="007A0E1E">
        <w:rPr>
          <w:b/>
          <w:sz w:val="24"/>
          <w:szCs w:val="24"/>
          <w:lang w:val="bs-Cyrl-BA"/>
        </w:rPr>
        <w:t>11,51</w:t>
      </w:r>
      <w:r w:rsidRPr="007A0E1E">
        <w:rPr>
          <w:b/>
          <w:sz w:val="24"/>
          <w:szCs w:val="24"/>
          <w:lang w:val="sr-Cyrl-BA"/>
        </w:rPr>
        <w:t xml:space="preserve"> %</w:t>
      </w:r>
      <w:r>
        <w:rPr>
          <w:b/>
          <w:sz w:val="24"/>
          <w:szCs w:val="24"/>
          <w:lang w:val="sr-Cyrl-BA"/>
        </w:rPr>
        <w:t>.</w:t>
      </w:r>
      <w:r w:rsidRPr="007A0E1E">
        <w:rPr>
          <w:b/>
          <w:sz w:val="24"/>
          <w:szCs w:val="24"/>
          <w:lang w:val="sr-Cyrl-BA"/>
        </w:rPr>
        <w:t xml:space="preserve"> </w:t>
      </w:r>
      <w:r>
        <w:rPr>
          <w:b/>
          <w:sz w:val="24"/>
          <w:szCs w:val="24"/>
          <w:lang w:val="sr-Cyrl-BA"/>
        </w:rPr>
        <w:t>Ово смањење се односи на издатке за нефинансијску имовину.</w:t>
      </w:r>
    </w:p>
    <w:p w:rsidR="005A0300" w:rsidRPr="00AF5197" w:rsidRDefault="005A0300" w:rsidP="005A0300">
      <w:pPr>
        <w:pStyle w:val="NoSpacing"/>
        <w:jc w:val="both"/>
        <w:rPr>
          <w:b/>
          <w:color w:val="FF0000"/>
          <w:sz w:val="24"/>
          <w:szCs w:val="24"/>
          <w:lang w:val="sr-Cyrl-BA"/>
        </w:rPr>
      </w:pPr>
    </w:p>
    <w:p w:rsidR="005A0300" w:rsidRPr="007A0E1E" w:rsidRDefault="005A0300" w:rsidP="005A0300">
      <w:pPr>
        <w:pStyle w:val="NoSpacing"/>
        <w:jc w:val="both"/>
        <w:rPr>
          <w:b/>
          <w:sz w:val="24"/>
          <w:szCs w:val="24"/>
          <w:lang w:val="bs-Cyrl-BA"/>
        </w:rPr>
      </w:pPr>
      <w:r w:rsidRPr="007A0E1E">
        <w:rPr>
          <w:b/>
          <w:sz w:val="24"/>
          <w:szCs w:val="24"/>
          <w:lang w:val="sr-Latn-BA"/>
        </w:rPr>
        <w:t xml:space="preserve">Вјерујемо да је наша пројекција </w:t>
      </w:r>
      <w:r w:rsidRPr="007A0E1E">
        <w:rPr>
          <w:b/>
          <w:sz w:val="24"/>
          <w:szCs w:val="24"/>
          <w:lang w:val="bs-Cyrl-BA"/>
        </w:rPr>
        <w:t xml:space="preserve">Приејдлога плана </w:t>
      </w:r>
      <w:r w:rsidRPr="007A0E1E">
        <w:rPr>
          <w:b/>
          <w:sz w:val="24"/>
          <w:szCs w:val="24"/>
          <w:lang w:val="sr-Latn-BA"/>
        </w:rPr>
        <w:t xml:space="preserve"> буџета општине Вукосав</w:t>
      </w:r>
      <w:r w:rsidRPr="007A0E1E">
        <w:rPr>
          <w:b/>
          <w:sz w:val="24"/>
          <w:szCs w:val="24"/>
          <w:lang w:val="sr-Cyrl-CS"/>
        </w:rPr>
        <w:t>љ</w:t>
      </w:r>
      <w:r w:rsidRPr="007A0E1E">
        <w:rPr>
          <w:b/>
          <w:sz w:val="24"/>
          <w:szCs w:val="24"/>
          <w:lang w:val="sr-Latn-BA"/>
        </w:rPr>
        <w:t xml:space="preserve">е коректна и базирана на чињеницама, али и на могућностима, те се искрено надамо да ће се и остварити у свом изворном приједлогу. </w:t>
      </w:r>
    </w:p>
    <w:p w:rsidR="005A0300" w:rsidRPr="007A0E1E" w:rsidRDefault="005A0300" w:rsidP="005A0300">
      <w:pPr>
        <w:pStyle w:val="NoSpacing"/>
        <w:jc w:val="both"/>
        <w:rPr>
          <w:b/>
          <w:sz w:val="24"/>
          <w:szCs w:val="24"/>
          <w:lang w:val="bs-Cyrl-BA"/>
        </w:rPr>
      </w:pPr>
    </w:p>
    <w:p w:rsidR="005A0300" w:rsidRPr="005A0300" w:rsidRDefault="005A0300" w:rsidP="005A0300">
      <w:pPr>
        <w:pStyle w:val="NoSpacing"/>
        <w:jc w:val="both"/>
        <w:rPr>
          <w:b/>
          <w:sz w:val="24"/>
          <w:szCs w:val="24"/>
          <w:lang w:val="bs-Cyrl-BA"/>
        </w:rPr>
      </w:pPr>
      <w:r w:rsidRPr="007A0E1E">
        <w:rPr>
          <w:b/>
          <w:sz w:val="24"/>
          <w:szCs w:val="24"/>
          <w:lang w:val="bs-Cyrl-BA"/>
        </w:rPr>
        <w:t>Молимо Министарство финансија Републике Српске да нам да сагласност на овако урађени и предло</w:t>
      </w:r>
      <w:r>
        <w:rPr>
          <w:b/>
          <w:sz w:val="24"/>
          <w:szCs w:val="24"/>
          <w:lang w:val="bs-Cyrl-BA"/>
        </w:rPr>
        <w:t>ж</w:t>
      </w:r>
      <w:r w:rsidRPr="007A0E1E">
        <w:rPr>
          <w:b/>
          <w:sz w:val="24"/>
          <w:szCs w:val="24"/>
          <w:lang w:val="bs-Cyrl-BA"/>
        </w:rPr>
        <w:t>ени план буџета општине Вукосавље за 2022.годину</w:t>
      </w:r>
      <w:r>
        <w:rPr>
          <w:b/>
          <w:sz w:val="24"/>
          <w:szCs w:val="24"/>
          <w:lang w:val="bs-Cyrl-BA"/>
        </w:rPr>
        <w:t>.</w:t>
      </w:r>
      <w:r w:rsidRPr="007A0E1E">
        <w:rPr>
          <w:b/>
          <w:sz w:val="24"/>
          <w:szCs w:val="24"/>
          <w:lang w:val="bs-Cyrl-BA"/>
        </w:rPr>
        <w:t xml:space="preserve"> </w:t>
      </w:r>
    </w:p>
    <w:p w:rsidR="005A0300" w:rsidRDefault="005A0300" w:rsidP="005A0300">
      <w:pPr>
        <w:pStyle w:val="NoSpacing"/>
        <w:jc w:val="both"/>
        <w:rPr>
          <w:b/>
          <w:color w:val="FF0000"/>
          <w:sz w:val="24"/>
          <w:szCs w:val="24"/>
          <w:lang w:val="ru-RU"/>
        </w:rPr>
      </w:pPr>
    </w:p>
    <w:p w:rsidR="005A0300" w:rsidRDefault="005A0300" w:rsidP="005A0300">
      <w:pPr>
        <w:pStyle w:val="NoSpacing"/>
        <w:jc w:val="both"/>
        <w:rPr>
          <w:b/>
          <w:color w:val="FF0000"/>
          <w:sz w:val="24"/>
          <w:szCs w:val="24"/>
          <w:lang w:val="ru-RU"/>
        </w:rPr>
      </w:pPr>
    </w:p>
    <w:p w:rsidR="005A0300" w:rsidRDefault="005A0300" w:rsidP="005A0300">
      <w:pPr>
        <w:pStyle w:val="NoSpacing"/>
        <w:jc w:val="both"/>
        <w:rPr>
          <w:b/>
          <w:color w:val="FF0000"/>
          <w:sz w:val="24"/>
          <w:szCs w:val="24"/>
          <w:lang w:val="ru-RU"/>
        </w:rPr>
      </w:pPr>
    </w:p>
    <w:p w:rsidR="005A0300" w:rsidRDefault="005A0300" w:rsidP="005A0300">
      <w:pPr>
        <w:pStyle w:val="NoSpacing"/>
        <w:jc w:val="both"/>
        <w:rPr>
          <w:b/>
          <w:color w:val="FF0000"/>
          <w:sz w:val="24"/>
          <w:szCs w:val="24"/>
          <w:lang w:val="ru-RU"/>
        </w:rPr>
      </w:pPr>
    </w:p>
    <w:p w:rsidR="005A0300" w:rsidRDefault="005A0300" w:rsidP="005A0300">
      <w:pPr>
        <w:pStyle w:val="NoSpacing"/>
        <w:jc w:val="both"/>
        <w:rPr>
          <w:b/>
          <w:color w:val="FF0000"/>
          <w:sz w:val="24"/>
          <w:szCs w:val="24"/>
          <w:lang w:val="ru-RU"/>
        </w:rPr>
      </w:pPr>
    </w:p>
    <w:p w:rsidR="005A0300" w:rsidRDefault="005A0300" w:rsidP="005A0300">
      <w:pPr>
        <w:pStyle w:val="NoSpacing"/>
        <w:jc w:val="both"/>
        <w:rPr>
          <w:b/>
          <w:color w:val="FF0000"/>
          <w:sz w:val="24"/>
          <w:szCs w:val="24"/>
          <w:lang w:val="ru-RU"/>
        </w:rPr>
      </w:pPr>
    </w:p>
    <w:p w:rsidR="005A0300" w:rsidRDefault="005A0300" w:rsidP="005A0300">
      <w:pPr>
        <w:pStyle w:val="NoSpacing"/>
        <w:jc w:val="both"/>
        <w:rPr>
          <w:b/>
          <w:color w:val="FF0000"/>
          <w:sz w:val="24"/>
          <w:szCs w:val="24"/>
          <w:lang w:val="ru-RU"/>
        </w:rPr>
      </w:pPr>
    </w:p>
    <w:p w:rsidR="005A0300" w:rsidRPr="00FE6D48" w:rsidRDefault="005A0300" w:rsidP="005A0300">
      <w:pPr>
        <w:pStyle w:val="NoSpacing"/>
        <w:jc w:val="both"/>
        <w:rPr>
          <w:b/>
          <w:color w:val="FF0000"/>
          <w:sz w:val="24"/>
          <w:szCs w:val="24"/>
          <w:lang w:val="ru-RU"/>
        </w:rPr>
      </w:pPr>
    </w:p>
    <w:p w:rsidR="005A0300" w:rsidRDefault="005A0300" w:rsidP="005A0300">
      <w:pPr>
        <w:pStyle w:val="NoSpacing"/>
        <w:jc w:val="both"/>
        <w:rPr>
          <w:b/>
          <w:sz w:val="24"/>
          <w:szCs w:val="24"/>
          <w:lang w:val="sr-Cyrl-CS"/>
        </w:rPr>
      </w:pPr>
    </w:p>
    <w:p w:rsidR="005C5192" w:rsidRDefault="005C5192" w:rsidP="005A0300">
      <w:pPr>
        <w:pStyle w:val="NoSpacing"/>
        <w:jc w:val="both"/>
        <w:rPr>
          <w:b/>
          <w:sz w:val="24"/>
          <w:szCs w:val="24"/>
          <w:lang w:val="sr-Cyrl-CS"/>
        </w:rPr>
      </w:pPr>
    </w:p>
    <w:p w:rsidR="005A0300" w:rsidRPr="005A1350" w:rsidRDefault="005A0300" w:rsidP="005A0300">
      <w:pPr>
        <w:pStyle w:val="NoSpacing"/>
        <w:jc w:val="both"/>
        <w:rPr>
          <w:b/>
          <w:sz w:val="24"/>
          <w:szCs w:val="24"/>
          <w:lang w:val="sr-Cyrl-CS"/>
        </w:rPr>
      </w:pPr>
      <w:r>
        <w:rPr>
          <w:b/>
          <w:sz w:val="24"/>
          <w:szCs w:val="24"/>
          <w:lang w:val="sr-Cyrl-CS"/>
        </w:rPr>
        <w:t>ФУНКЦИОНАЛНА МЕТОДА НАЦРТА  БУЏЕТА ЗА 2022</w:t>
      </w:r>
      <w:r w:rsidRPr="005A1350">
        <w:rPr>
          <w:b/>
          <w:sz w:val="24"/>
          <w:szCs w:val="24"/>
          <w:lang w:val="sr-Cyrl-CS"/>
        </w:rPr>
        <w:t>.ГОД</w:t>
      </w:r>
      <w:r>
        <w:rPr>
          <w:b/>
          <w:sz w:val="24"/>
          <w:szCs w:val="24"/>
          <w:lang w:val="sr-Cyrl-CS"/>
        </w:rPr>
        <w:t>И</w:t>
      </w:r>
      <w:r w:rsidRPr="005A1350">
        <w:rPr>
          <w:b/>
          <w:sz w:val="24"/>
          <w:szCs w:val="24"/>
          <w:lang w:val="sr-Cyrl-CS"/>
        </w:rPr>
        <w:t xml:space="preserve">НУ </w:t>
      </w:r>
    </w:p>
    <w:p w:rsidR="005A0300" w:rsidRPr="00FE6D48" w:rsidRDefault="005A0300" w:rsidP="005A0300">
      <w:pPr>
        <w:pStyle w:val="NoSpacing"/>
        <w:jc w:val="both"/>
        <w:rPr>
          <w:b/>
          <w:color w:val="FF0000"/>
          <w:sz w:val="24"/>
          <w:szCs w:val="24"/>
          <w:lang w:val="ru-RU"/>
        </w:rPr>
      </w:pPr>
    </w:p>
    <w:p w:rsidR="005A0300" w:rsidRPr="00FB5EF7" w:rsidRDefault="005A0300" w:rsidP="005A0300">
      <w:pPr>
        <w:pStyle w:val="NoSpacing"/>
        <w:jc w:val="both"/>
        <w:rPr>
          <w:b/>
          <w:sz w:val="24"/>
          <w:szCs w:val="24"/>
          <w:lang w:val="ru-RU"/>
        </w:rPr>
      </w:pPr>
      <w:r>
        <w:rPr>
          <w:b/>
          <w:sz w:val="24"/>
          <w:szCs w:val="24"/>
          <w:lang w:val="ru-RU"/>
        </w:rPr>
        <w:t>И</w:t>
      </w:r>
      <w:r w:rsidRPr="00FB5EF7">
        <w:rPr>
          <w:b/>
          <w:sz w:val="24"/>
          <w:szCs w:val="24"/>
          <w:lang w:val="ru-RU"/>
        </w:rPr>
        <w:t xml:space="preserve"> из ове табеле се види да су најзначајније повећање расхода</w:t>
      </w:r>
      <w:r>
        <w:rPr>
          <w:b/>
          <w:sz w:val="24"/>
          <w:szCs w:val="24"/>
          <w:lang w:val="ru-RU"/>
        </w:rPr>
        <w:t xml:space="preserve"> </w:t>
      </w:r>
      <w:r w:rsidRPr="00FB5EF7">
        <w:rPr>
          <w:b/>
          <w:sz w:val="24"/>
          <w:szCs w:val="24"/>
          <w:lang w:val="ru-RU"/>
        </w:rPr>
        <w:t>налази управо у функцији измирења обавезе према социјално угроженом становништву .</w:t>
      </w:r>
    </w:p>
    <w:p w:rsidR="005A0300" w:rsidRDefault="005A0300" w:rsidP="005A0300">
      <w:pPr>
        <w:pStyle w:val="NoSpacing"/>
        <w:jc w:val="both"/>
        <w:rPr>
          <w:b/>
          <w:color w:val="FF0000"/>
          <w:sz w:val="24"/>
          <w:szCs w:val="24"/>
          <w:lang w:val="ru-RU"/>
        </w:rPr>
      </w:pPr>
    </w:p>
    <w:tbl>
      <w:tblPr>
        <w:tblpPr w:leftFromText="141" w:rightFromText="141" w:vertAnchor="page" w:horzAnchor="margin" w:tblpY="2787"/>
        <w:tblW w:w="13932" w:type="dxa"/>
        <w:tblCellMar>
          <w:left w:w="70" w:type="dxa"/>
          <w:right w:w="70" w:type="dxa"/>
        </w:tblCellMar>
        <w:tblLook w:val="04A0"/>
      </w:tblPr>
      <w:tblGrid>
        <w:gridCol w:w="711"/>
        <w:gridCol w:w="5386"/>
        <w:gridCol w:w="2028"/>
        <w:gridCol w:w="1533"/>
        <w:gridCol w:w="1425"/>
        <w:gridCol w:w="1683"/>
        <w:gridCol w:w="1166"/>
      </w:tblGrid>
      <w:tr w:rsidR="005A0300" w:rsidRPr="00FE6D48" w:rsidTr="005A0300">
        <w:trPr>
          <w:trHeight w:val="352"/>
        </w:trPr>
        <w:tc>
          <w:tcPr>
            <w:tcW w:w="711"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b/>
                <w:sz w:val="20"/>
                <w:szCs w:val="20"/>
                <w:lang w:val="sr-Latn-CS" w:eastAsia="sr-Latn-CS"/>
              </w:rPr>
            </w:pPr>
          </w:p>
        </w:tc>
        <w:tc>
          <w:tcPr>
            <w:tcW w:w="5386" w:type="dxa"/>
            <w:tcBorders>
              <w:top w:val="single" w:sz="8" w:space="0" w:color="auto"/>
              <w:left w:val="nil"/>
              <w:bottom w:val="single" w:sz="8" w:space="0" w:color="auto"/>
              <w:right w:val="nil"/>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b/>
                <w:sz w:val="20"/>
                <w:szCs w:val="20"/>
                <w:lang w:val="sr-Latn-CS" w:eastAsia="sr-Latn-CS"/>
              </w:rPr>
            </w:pPr>
          </w:p>
        </w:tc>
        <w:tc>
          <w:tcPr>
            <w:tcW w:w="202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A0300" w:rsidRPr="00C90458" w:rsidRDefault="005A0300" w:rsidP="005A0300">
            <w:pPr>
              <w:spacing w:after="0" w:line="240" w:lineRule="auto"/>
              <w:jc w:val="center"/>
              <w:rPr>
                <w:rFonts w:ascii="Times New Roman" w:eastAsia="Times New Roman" w:hAnsi="Times New Roman"/>
                <w:b/>
                <w:sz w:val="20"/>
                <w:szCs w:val="20"/>
                <w:lang w:val="bs-Cyrl-BA" w:eastAsia="sr-Latn-CS"/>
              </w:rPr>
            </w:pPr>
            <w:r w:rsidRPr="00190ACF">
              <w:rPr>
                <w:rFonts w:ascii="Times New Roman" w:eastAsia="Times New Roman" w:hAnsi="Times New Roman"/>
                <w:b/>
                <w:sz w:val="20"/>
                <w:szCs w:val="20"/>
                <w:lang w:val="sr-Latn-CS" w:eastAsia="sr-Latn-CS"/>
              </w:rPr>
              <w:t>план буџета 20</w:t>
            </w:r>
            <w:r>
              <w:rPr>
                <w:rFonts w:ascii="Times New Roman" w:eastAsia="Times New Roman" w:hAnsi="Times New Roman"/>
                <w:b/>
                <w:sz w:val="20"/>
                <w:szCs w:val="20"/>
                <w:lang w:val="bs-Cyrl-BA" w:eastAsia="sr-Latn-CS"/>
              </w:rPr>
              <w:t>21</w:t>
            </w:r>
          </w:p>
        </w:tc>
        <w:tc>
          <w:tcPr>
            <w:tcW w:w="1533" w:type="dxa"/>
            <w:tcBorders>
              <w:top w:val="single" w:sz="8" w:space="0" w:color="auto"/>
              <w:left w:val="nil"/>
              <w:bottom w:val="single" w:sz="8"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b/>
                <w:sz w:val="20"/>
                <w:szCs w:val="20"/>
                <w:lang w:val="sr-Latn-CS" w:eastAsia="sr-Latn-CS"/>
              </w:rPr>
            </w:pPr>
            <w:r w:rsidRPr="00190ACF">
              <w:rPr>
                <w:rFonts w:ascii="Times New Roman" w:eastAsia="Times New Roman" w:hAnsi="Times New Roman"/>
                <w:b/>
                <w:sz w:val="20"/>
                <w:szCs w:val="20"/>
                <w:lang w:val="sr-Latn-CS" w:eastAsia="sr-Latn-CS"/>
              </w:rPr>
              <w:t>повећање</w:t>
            </w:r>
          </w:p>
        </w:tc>
        <w:tc>
          <w:tcPr>
            <w:tcW w:w="1425" w:type="dxa"/>
            <w:tcBorders>
              <w:top w:val="single" w:sz="8" w:space="0" w:color="auto"/>
              <w:left w:val="nil"/>
              <w:bottom w:val="single" w:sz="8" w:space="0" w:color="auto"/>
              <w:right w:val="nil"/>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b/>
                <w:sz w:val="20"/>
                <w:szCs w:val="20"/>
                <w:lang w:val="sr-Latn-CS" w:eastAsia="sr-Latn-CS"/>
              </w:rPr>
            </w:pPr>
            <w:r w:rsidRPr="00190ACF">
              <w:rPr>
                <w:rFonts w:ascii="Times New Roman" w:eastAsia="Times New Roman" w:hAnsi="Times New Roman"/>
                <w:b/>
                <w:sz w:val="20"/>
                <w:szCs w:val="20"/>
                <w:lang w:val="sr-Latn-CS" w:eastAsia="sr-Latn-CS"/>
              </w:rPr>
              <w:t>Смањење</w:t>
            </w:r>
          </w:p>
        </w:tc>
        <w:tc>
          <w:tcPr>
            <w:tcW w:w="16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5A0300" w:rsidRPr="005008E9" w:rsidRDefault="005A0300" w:rsidP="005A0300">
            <w:pPr>
              <w:spacing w:after="0" w:line="240" w:lineRule="auto"/>
              <w:jc w:val="center"/>
              <w:rPr>
                <w:rFonts w:ascii="Times New Roman" w:eastAsia="Times New Roman" w:hAnsi="Times New Roman"/>
                <w:b/>
                <w:sz w:val="20"/>
                <w:szCs w:val="20"/>
                <w:lang w:val="sr-Cyrl-BA" w:eastAsia="sr-Latn-CS"/>
              </w:rPr>
            </w:pPr>
            <w:r>
              <w:rPr>
                <w:rFonts w:ascii="Times New Roman" w:eastAsia="Times New Roman" w:hAnsi="Times New Roman"/>
                <w:b/>
                <w:sz w:val="20"/>
                <w:szCs w:val="20"/>
                <w:lang w:val="sr-Cyrl-BA" w:eastAsia="sr-Latn-CS"/>
              </w:rPr>
              <w:t xml:space="preserve">Приједлог </w:t>
            </w:r>
            <w:r w:rsidRPr="00190ACF">
              <w:rPr>
                <w:rFonts w:ascii="Times New Roman" w:eastAsia="Times New Roman" w:hAnsi="Times New Roman"/>
                <w:b/>
                <w:sz w:val="20"/>
                <w:szCs w:val="20"/>
                <w:lang w:val="sr-Latn-CS" w:eastAsia="sr-Latn-CS"/>
              </w:rPr>
              <w:t xml:space="preserve"> за 20</w:t>
            </w:r>
            <w:r>
              <w:rPr>
                <w:rFonts w:ascii="Times New Roman" w:eastAsia="Times New Roman" w:hAnsi="Times New Roman"/>
                <w:b/>
                <w:sz w:val="20"/>
                <w:szCs w:val="20"/>
                <w:lang w:val="sr-Cyrl-BA" w:eastAsia="sr-Latn-CS"/>
              </w:rPr>
              <w:t>22</w:t>
            </w:r>
          </w:p>
        </w:tc>
        <w:tc>
          <w:tcPr>
            <w:tcW w:w="1166" w:type="dxa"/>
            <w:tcBorders>
              <w:top w:val="single" w:sz="8" w:space="0" w:color="auto"/>
              <w:left w:val="nil"/>
              <w:bottom w:val="single" w:sz="8" w:space="0" w:color="auto"/>
              <w:right w:val="single" w:sz="8" w:space="0" w:color="auto"/>
            </w:tcBorders>
            <w:shd w:val="clear" w:color="auto" w:fill="auto"/>
            <w:noWrap/>
            <w:vAlign w:val="bottom"/>
          </w:tcPr>
          <w:p w:rsidR="005A0300" w:rsidRPr="00C90458" w:rsidRDefault="005A0300" w:rsidP="005A0300">
            <w:pPr>
              <w:spacing w:after="0" w:line="240" w:lineRule="auto"/>
              <w:jc w:val="center"/>
              <w:rPr>
                <w:rFonts w:ascii="Times New Roman" w:eastAsia="Times New Roman" w:hAnsi="Times New Roman"/>
                <w:b/>
                <w:sz w:val="20"/>
                <w:szCs w:val="20"/>
                <w:lang w:val="bs-Cyrl-BA" w:eastAsia="sr-Latn-CS"/>
              </w:rPr>
            </w:pPr>
            <w:r w:rsidRPr="00190ACF">
              <w:rPr>
                <w:rFonts w:ascii="Times New Roman" w:eastAsia="Times New Roman" w:hAnsi="Times New Roman"/>
                <w:b/>
                <w:sz w:val="20"/>
                <w:szCs w:val="20"/>
                <w:lang w:val="sr-Latn-CS" w:eastAsia="sr-Latn-CS"/>
              </w:rPr>
              <w:t>% од 20</w:t>
            </w:r>
            <w:r>
              <w:rPr>
                <w:rFonts w:ascii="Times New Roman" w:eastAsia="Times New Roman" w:hAnsi="Times New Roman"/>
                <w:b/>
                <w:sz w:val="20"/>
                <w:szCs w:val="20"/>
                <w:lang w:val="bs-Cyrl-BA" w:eastAsia="sr-Latn-CS"/>
              </w:rPr>
              <w:t>21</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O1</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 xml:space="preserve">ОПШТЕ ЈАВНЕ УСЛУГЕ </w:t>
            </w:r>
          </w:p>
        </w:tc>
        <w:tc>
          <w:tcPr>
            <w:tcW w:w="2028" w:type="dxa"/>
            <w:tcBorders>
              <w:top w:val="single" w:sz="4" w:space="0" w:color="auto"/>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2.278.071.00</w:t>
            </w:r>
          </w:p>
        </w:tc>
        <w:tc>
          <w:tcPr>
            <w:tcW w:w="1533" w:type="dxa"/>
            <w:tcBorders>
              <w:top w:val="nil"/>
              <w:left w:val="nil"/>
              <w:bottom w:val="single" w:sz="4"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single" w:sz="4" w:space="0" w:color="auto"/>
              <w:right w:val="nil"/>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479.778.00</w:t>
            </w:r>
          </w:p>
        </w:tc>
        <w:tc>
          <w:tcPr>
            <w:tcW w:w="1683" w:type="dxa"/>
            <w:tcBorders>
              <w:top w:val="single" w:sz="4" w:space="0" w:color="auto"/>
              <w:left w:val="single" w:sz="8" w:space="0" w:color="auto"/>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1.798.293.00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78.94</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O2</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 xml:space="preserve">ОДБРАНА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533" w:type="dxa"/>
            <w:tcBorders>
              <w:top w:val="nil"/>
              <w:left w:val="nil"/>
              <w:bottom w:val="single" w:sz="4"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single" w:sz="4" w:space="0" w:color="auto"/>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0.00</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O3</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ЈАВН</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РЕД </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С</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ГУРНОСТ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533" w:type="dxa"/>
            <w:tcBorders>
              <w:top w:val="nil"/>
              <w:left w:val="nil"/>
              <w:bottom w:val="single" w:sz="4"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single" w:sz="4" w:space="0" w:color="auto"/>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0.00</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O4</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ЕКОНОМСК</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ПОСЛОВ</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533" w:type="dxa"/>
            <w:tcBorders>
              <w:top w:val="nil"/>
              <w:left w:val="nil"/>
              <w:bottom w:val="single" w:sz="4"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single" w:sz="4" w:space="0" w:color="auto"/>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0.00</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O5</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ЗАШТ</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ТА Ж</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ВОТНЕ СРЕД</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НЕ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533" w:type="dxa"/>
            <w:tcBorders>
              <w:top w:val="nil"/>
              <w:left w:val="nil"/>
              <w:bottom w:val="single" w:sz="4"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single" w:sz="4" w:space="0" w:color="auto"/>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0.00</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O6</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СТАМБЕН</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ЗАЈЕДН</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ЧК</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ПОСЛОВ</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533" w:type="dxa"/>
            <w:tcBorders>
              <w:top w:val="nil"/>
              <w:left w:val="nil"/>
              <w:bottom w:val="single" w:sz="4"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single" w:sz="4" w:space="0" w:color="auto"/>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0.00</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O7</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ЗДРАВСТВО</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29.885.00</w:t>
            </w:r>
          </w:p>
        </w:tc>
        <w:tc>
          <w:tcPr>
            <w:tcW w:w="1533" w:type="dxa"/>
            <w:tcBorders>
              <w:top w:val="nil"/>
              <w:left w:val="nil"/>
              <w:bottom w:val="single" w:sz="4" w:space="0" w:color="auto"/>
              <w:right w:val="single" w:sz="4"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1.235.00</w:t>
            </w:r>
          </w:p>
        </w:tc>
        <w:tc>
          <w:tcPr>
            <w:tcW w:w="1425" w:type="dxa"/>
            <w:tcBorders>
              <w:top w:val="nil"/>
              <w:left w:val="nil"/>
              <w:bottom w:val="single" w:sz="4" w:space="0" w:color="auto"/>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31.120.00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104.13</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O8</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РЕКРЕАЦ</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ЈА , КУЛТУРА </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 РЕЛ</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Г</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ЈА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29.100.00</w:t>
            </w:r>
          </w:p>
        </w:tc>
        <w:tc>
          <w:tcPr>
            <w:tcW w:w="1533" w:type="dxa"/>
            <w:tcBorders>
              <w:top w:val="nil"/>
              <w:left w:val="nil"/>
              <w:bottom w:val="single" w:sz="4"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single" w:sz="4" w:space="0" w:color="auto"/>
              <w:right w:val="nil"/>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1.100.00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28.000.00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96.22</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O9</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 xml:space="preserve">ОБРАЗОВАЊЕ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44.938.00</w:t>
            </w:r>
          </w:p>
        </w:tc>
        <w:tc>
          <w:tcPr>
            <w:tcW w:w="1533" w:type="dxa"/>
            <w:tcBorders>
              <w:top w:val="nil"/>
              <w:left w:val="nil"/>
              <w:bottom w:val="single" w:sz="4" w:space="0" w:color="auto"/>
              <w:right w:val="single" w:sz="4"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59.655.00</w:t>
            </w:r>
          </w:p>
        </w:tc>
        <w:tc>
          <w:tcPr>
            <w:tcW w:w="1425" w:type="dxa"/>
            <w:tcBorders>
              <w:top w:val="nil"/>
              <w:left w:val="nil"/>
              <w:bottom w:val="single" w:sz="4" w:space="0" w:color="auto"/>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104.593.00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232.75</w:t>
            </w:r>
          </w:p>
        </w:tc>
      </w:tr>
      <w:tr w:rsidR="005A0300" w:rsidRPr="00FE6D48" w:rsidTr="005A0300">
        <w:trPr>
          <w:trHeight w:val="335"/>
        </w:trPr>
        <w:tc>
          <w:tcPr>
            <w:tcW w:w="711" w:type="dxa"/>
            <w:tcBorders>
              <w:top w:val="nil"/>
              <w:left w:val="single" w:sz="8" w:space="0" w:color="auto"/>
              <w:bottom w:val="single" w:sz="4" w:space="0" w:color="auto"/>
              <w:right w:val="single" w:sz="4" w:space="0" w:color="auto"/>
            </w:tcBorders>
            <w:shd w:val="clear" w:color="auto" w:fill="auto"/>
            <w:noWrap/>
            <w:vAlign w:val="bottom"/>
          </w:tcPr>
          <w:p w:rsidR="005A0300" w:rsidRPr="00190ACF" w:rsidRDefault="005A0300" w:rsidP="005A0300">
            <w:pPr>
              <w:spacing w:after="0" w:line="240" w:lineRule="auto"/>
              <w:jc w:val="center"/>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10</w:t>
            </w:r>
          </w:p>
        </w:tc>
        <w:tc>
          <w:tcPr>
            <w:tcW w:w="5386" w:type="dxa"/>
            <w:tcBorders>
              <w:top w:val="nil"/>
              <w:left w:val="nil"/>
              <w:bottom w:val="single" w:sz="4"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Latn-CS" w:eastAsia="sr-Latn-CS"/>
              </w:rPr>
              <w:t>СОЦ</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ЈАЛНА ЗАШТ</w:t>
            </w:r>
            <w:r>
              <w:rPr>
                <w:rFonts w:ascii="Times New Roman" w:eastAsia="Times New Roman" w:hAnsi="Times New Roman"/>
                <w:sz w:val="20"/>
                <w:szCs w:val="20"/>
                <w:lang w:val="sr-Latn-CS" w:eastAsia="sr-Latn-CS"/>
              </w:rPr>
              <w:t>I</w:t>
            </w:r>
            <w:r w:rsidRPr="00190ACF">
              <w:rPr>
                <w:rFonts w:ascii="Times New Roman" w:eastAsia="Times New Roman" w:hAnsi="Times New Roman"/>
                <w:sz w:val="20"/>
                <w:szCs w:val="20"/>
                <w:lang w:val="sr-Latn-CS" w:eastAsia="sr-Latn-CS"/>
              </w:rPr>
              <w:t xml:space="preserve">ТА </w:t>
            </w:r>
          </w:p>
        </w:tc>
        <w:tc>
          <w:tcPr>
            <w:tcW w:w="2028" w:type="dxa"/>
            <w:tcBorders>
              <w:top w:val="nil"/>
              <w:left w:val="single" w:sz="8" w:space="0" w:color="auto"/>
              <w:bottom w:val="single" w:sz="4" w:space="0" w:color="auto"/>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404.219.00</w:t>
            </w:r>
          </w:p>
        </w:tc>
        <w:tc>
          <w:tcPr>
            <w:tcW w:w="1533" w:type="dxa"/>
            <w:tcBorders>
              <w:top w:val="nil"/>
              <w:left w:val="nil"/>
              <w:bottom w:val="single" w:sz="4" w:space="0" w:color="auto"/>
              <w:right w:val="single" w:sz="4"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98.722.00</w:t>
            </w:r>
          </w:p>
        </w:tc>
        <w:tc>
          <w:tcPr>
            <w:tcW w:w="1425" w:type="dxa"/>
            <w:tcBorders>
              <w:top w:val="nil"/>
              <w:left w:val="nil"/>
              <w:bottom w:val="single" w:sz="4" w:space="0" w:color="auto"/>
              <w:right w:val="nil"/>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0.00</w:t>
            </w:r>
          </w:p>
        </w:tc>
        <w:tc>
          <w:tcPr>
            <w:tcW w:w="1683" w:type="dxa"/>
            <w:tcBorders>
              <w:top w:val="nil"/>
              <w:left w:val="single" w:sz="8" w:space="0" w:color="auto"/>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502.941.00</w:t>
            </w:r>
          </w:p>
        </w:tc>
        <w:tc>
          <w:tcPr>
            <w:tcW w:w="1166" w:type="dxa"/>
            <w:tcBorders>
              <w:top w:val="nil"/>
              <w:left w:val="nil"/>
              <w:bottom w:val="single" w:sz="4"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124.42</w:t>
            </w:r>
          </w:p>
        </w:tc>
      </w:tr>
      <w:tr w:rsidR="005A0300" w:rsidRPr="00FE6D48" w:rsidTr="005A0300">
        <w:trPr>
          <w:trHeight w:val="352"/>
        </w:trPr>
        <w:tc>
          <w:tcPr>
            <w:tcW w:w="711" w:type="dxa"/>
            <w:tcBorders>
              <w:top w:val="nil"/>
              <w:left w:val="single" w:sz="8" w:space="0" w:color="auto"/>
              <w:bottom w:val="nil"/>
              <w:right w:val="single" w:sz="4" w:space="0" w:color="auto"/>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Cyrl-CS" w:eastAsia="sr-Latn-CS"/>
              </w:rPr>
            </w:pPr>
            <w:r w:rsidRPr="00190ACF">
              <w:rPr>
                <w:rFonts w:ascii="Times New Roman" w:eastAsia="Times New Roman" w:hAnsi="Times New Roman"/>
                <w:sz w:val="20"/>
                <w:szCs w:val="20"/>
                <w:lang w:val="sr-Latn-CS" w:eastAsia="sr-Latn-CS"/>
              </w:rPr>
              <w:t> </w:t>
            </w:r>
            <w:r w:rsidRPr="00190ACF">
              <w:rPr>
                <w:rFonts w:ascii="Times New Roman" w:eastAsia="Times New Roman" w:hAnsi="Times New Roman"/>
                <w:sz w:val="20"/>
                <w:szCs w:val="20"/>
                <w:lang w:val="sr-Cyrl-CS" w:eastAsia="sr-Latn-CS"/>
              </w:rPr>
              <w:t>11</w:t>
            </w:r>
          </w:p>
        </w:tc>
        <w:tc>
          <w:tcPr>
            <w:tcW w:w="5386" w:type="dxa"/>
            <w:tcBorders>
              <w:top w:val="nil"/>
              <w:left w:val="nil"/>
              <w:bottom w:val="nil"/>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sz w:val="20"/>
                <w:szCs w:val="20"/>
                <w:lang w:val="sr-Latn-CS" w:eastAsia="sr-Latn-CS"/>
              </w:rPr>
            </w:pPr>
            <w:r w:rsidRPr="00190ACF">
              <w:rPr>
                <w:rFonts w:ascii="Times New Roman" w:eastAsia="Times New Roman" w:hAnsi="Times New Roman"/>
                <w:sz w:val="20"/>
                <w:szCs w:val="20"/>
                <w:lang w:val="sr-Cyrl-CS" w:eastAsia="sr-Latn-CS"/>
              </w:rPr>
              <w:t xml:space="preserve">БУЏЕТСКА РЕЗЕРВА </w:t>
            </w:r>
            <w:r>
              <w:rPr>
                <w:rFonts w:ascii="Times New Roman" w:eastAsia="Times New Roman" w:hAnsi="Times New Roman"/>
                <w:sz w:val="20"/>
                <w:szCs w:val="20"/>
                <w:lang w:val="sr-Cyrl-CS" w:eastAsia="sr-Latn-CS"/>
              </w:rPr>
              <w:t>I</w:t>
            </w:r>
            <w:r w:rsidRPr="00190ACF">
              <w:rPr>
                <w:rFonts w:ascii="Times New Roman" w:eastAsia="Times New Roman" w:hAnsi="Times New Roman"/>
                <w:sz w:val="20"/>
                <w:szCs w:val="20"/>
                <w:lang w:val="sr-Cyrl-CS" w:eastAsia="sr-Latn-CS"/>
              </w:rPr>
              <w:t xml:space="preserve"> Ф</w:t>
            </w:r>
            <w:r>
              <w:rPr>
                <w:rFonts w:ascii="Times New Roman" w:eastAsia="Times New Roman" w:hAnsi="Times New Roman"/>
                <w:sz w:val="20"/>
                <w:szCs w:val="20"/>
                <w:lang w:val="sr-Cyrl-CS" w:eastAsia="sr-Latn-CS"/>
              </w:rPr>
              <w:t>I</w:t>
            </w:r>
            <w:r w:rsidRPr="00190ACF">
              <w:rPr>
                <w:rFonts w:ascii="Times New Roman" w:eastAsia="Times New Roman" w:hAnsi="Times New Roman"/>
                <w:sz w:val="20"/>
                <w:szCs w:val="20"/>
                <w:lang w:val="sr-Cyrl-CS" w:eastAsia="sr-Latn-CS"/>
              </w:rPr>
              <w:t>НАНС</w:t>
            </w:r>
            <w:r>
              <w:rPr>
                <w:rFonts w:ascii="Times New Roman" w:eastAsia="Times New Roman" w:hAnsi="Times New Roman"/>
                <w:sz w:val="20"/>
                <w:szCs w:val="20"/>
                <w:lang w:val="sr-Cyrl-CS" w:eastAsia="sr-Latn-CS"/>
              </w:rPr>
              <w:t>I</w:t>
            </w:r>
            <w:r w:rsidRPr="00190ACF">
              <w:rPr>
                <w:rFonts w:ascii="Times New Roman" w:eastAsia="Times New Roman" w:hAnsi="Times New Roman"/>
                <w:sz w:val="20"/>
                <w:szCs w:val="20"/>
                <w:lang w:val="sr-Cyrl-CS" w:eastAsia="sr-Latn-CS"/>
              </w:rPr>
              <w:t>РАЊЕ ( ОСТАЛО)</w:t>
            </w:r>
            <w:r w:rsidRPr="00190ACF">
              <w:rPr>
                <w:rFonts w:ascii="Times New Roman" w:eastAsia="Times New Roman" w:hAnsi="Times New Roman"/>
                <w:sz w:val="20"/>
                <w:szCs w:val="20"/>
                <w:lang w:val="sr-Latn-CS" w:eastAsia="sr-Latn-CS"/>
              </w:rPr>
              <w:t> </w:t>
            </w:r>
          </w:p>
        </w:tc>
        <w:tc>
          <w:tcPr>
            <w:tcW w:w="2028" w:type="dxa"/>
            <w:tcBorders>
              <w:top w:val="nil"/>
              <w:left w:val="single" w:sz="8" w:space="0" w:color="auto"/>
              <w:bottom w:val="nil"/>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5.500.00</w:t>
            </w:r>
          </w:p>
        </w:tc>
        <w:tc>
          <w:tcPr>
            <w:tcW w:w="1533" w:type="dxa"/>
            <w:tcBorders>
              <w:top w:val="nil"/>
              <w:left w:val="nil"/>
              <w:bottom w:val="nil"/>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425" w:type="dxa"/>
            <w:tcBorders>
              <w:top w:val="nil"/>
              <w:left w:val="nil"/>
              <w:bottom w:val="nil"/>
              <w:right w:val="nil"/>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0.00</w:t>
            </w:r>
          </w:p>
        </w:tc>
        <w:tc>
          <w:tcPr>
            <w:tcW w:w="1683" w:type="dxa"/>
            <w:tcBorders>
              <w:top w:val="nil"/>
              <w:left w:val="single" w:sz="8" w:space="0" w:color="auto"/>
              <w:bottom w:val="nil"/>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5.4500.00</w:t>
            </w:r>
          </w:p>
        </w:tc>
        <w:tc>
          <w:tcPr>
            <w:tcW w:w="1166" w:type="dxa"/>
            <w:tcBorders>
              <w:top w:val="nil"/>
              <w:left w:val="nil"/>
              <w:bottom w:val="nil"/>
              <w:right w:val="single" w:sz="8"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sz w:val="20"/>
                <w:szCs w:val="20"/>
                <w:lang w:val="hr-HR" w:eastAsia="sr-Latn-CS"/>
              </w:rPr>
            </w:pPr>
            <w:r>
              <w:rPr>
                <w:rFonts w:ascii="Times New Roman" w:eastAsia="Times New Roman" w:hAnsi="Times New Roman"/>
                <w:sz w:val="20"/>
                <w:szCs w:val="20"/>
                <w:lang w:val="hr-HR" w:eastAsia="sr-Latn-CS"/>
              </w:rPr>
              <w:t>100.00</w:t>
            </w:r>
          </w:p>
        </w:tc>
      </w:tr>
      <w:tr w:rsidR="005A0300" w:rsidRPr="00FE6D48" w:rsidTr="005A0300">
        <w:trPr>
          <w:trHeight w:val="352"/>
        </w:trPr>
        <w:tc>
          <w:tcPr>
            <w:tcW w:w="711"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b/>
                <w:sz w:val="20"/>
                <w:szCs w:val="20"/>
                <w:lang w:val="sr-Latn-CS" w:eastAsia="sr-Latn-CS"/>
              </w:rPr>
            </w:pPr>
            <w:r w:rsidRPr="00190ACF">
              <w:rPr>
                <w:rFonts w:ascii="Times New Roman" w:eastAsia="Times New Roman" w:hAnsi="Times New Roman"/>
                <w:b/>
                <w:sz w:val="20"/>
                <w:szCs w:val="20"/>
                <w:lang w:val="sr-Latn-CS" w:eastAsia="sr-Latn-CS"/>
              </w:rPr>
              <w:t> </w:t>
            </w:r>
          </w:p>
        </w:tc>
        <w:tc>
          <w:tcPr>
            <w:tcW w:w="5386" w:type="dxa"/>
            <w:tcBorders>
              <w:top w:val="single" w:sz="8" w:space="0" w:color="auto"/>
              <w:left w:val="nil"/>
              <w:bottom w:val="single" w:sz="8" w:space="0" w:color="auto"/>
              <w:right w:val="nil"/>
            </w:tcBorders>
            <w:shd w:val="clear" w:color="auto" w:fill="auto"/>
            <w:noWrap/>
            <w:vAlign w:val="bottom"/>
          </w:tcPr>
          <w:p w:rsidR="005A0300" w:rsidRPr="00190ACF" w:rsidRDefault="005A0300" w:rsidP="005A0300">
            <w:pPr>
              <w:spacing w:after="0" w:line="240" w:lineRule="auto"/>
              <w:rPr>
                <w:rFonts w:ascii="Times New Roman" w:eastAsia="Times New Roman" w:hAnsi="Times New Roman"/>
                <w:b/>
                <w:sz w:val="20"/>
                <w:szCs w:val="20"/>
                <w:lang w:val="sr-Cyrl-CS" w:eastAsia="sr-Latn-CS"/>
              </w:rPr>
            </w:pPr>
            <w:r w:rsidRPr="00190ACF">
              <w:rPr>
                <w:rFonts w:ascii="Times New Roman" w:eastAsia="Times New Roman" w:hAnsi="Times New Roman"/>
                <w:b/>
                <w:sz w:val="20"/>
                <w:szCs w:val="20"/>
                <w:lang w:val="sr-Latn-CS" w:eastAsia="sr-Latn-CS"/>
              </w:rPr>
              <w:t>УКУПНО :</w:t>
            </w:r>
          </w:p>
        </w:tc>
        <w:tc>
          <w:tcPr>
            <w:tcW w:w="2028" w:type="dxa"/>
            <w:tcBorders>
              <w:top w:val="single" w:sz="8" w:space="0" w:color="auto"/>
              <w:left w:val="nil"/>
              <w:bottom w:val="single" w:sz="8" w:space="0" w:color="auto"/>
              <w:right w:val="single" w:sz="4" w:space="0" w:color="auto"/>
            </w:tcBorders>
            <w:shd w:val="clear" w:color="auto" w:fill="auto"/>
            <w:noWrap/>
            <w:vAlign w:val="bottom"/>
          </w:tcPr>
          <w:p w:rsidR="005A0300" w:rsidRPr="00CD48C5" w:rsidRDefault="005A0300" w:rsidP="005A0300">
            <w:pPr>
              <w:spacing w:after="0" w:line="240" w:lineRule="auto"/>
              <w:jc w:val="right"/>
              <w:rPr>
                <w:rFonts w:ascii="Times New Roman" w:eastAsia="Times New Roman" w:hAnsi="Times New Roman"/>
                <w:b/>
                <w:sz w:val="20"/>
                <w:szCs w:val="20"/>
                <w:lang w:val="hr-HR" w:eastAsia="sr-Latn-CS"/>
              </w:rPr>
            </w:pPr>
            <w:r>
              <w:rPr>
                <w:rFonts w:ascii="Times New Roman" w:eastAsia="Times New Roman" w:hAnsi="Times New Roman"/>
                <w:b/>
                <w:sz w:val="20"/>
                <w:szCs w:val="20"/>
                <w:lang w:val="hr-HR" w:eastAsia="sr-Latn-CS"/>
              </w:rPr>
              <w:t>2.791.613.00</w:t>
            </w:r>
          </w:p>
        </w:tc>
        <w:tc>
          <w:tcPr>
            <w:tcW w:w="1533" w:type="dxa"/>
            <w:tcBorders>
              <w:top w:val="single" w:sz="8" w:space="0" w:color="auto"/>
              <w:left w:val="nil"/>
              <w:bottom w:val="single" w:sz="8" w:space="0" w:color="auto"/>
              <w:right w:val="single" w:sz="4"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b/>
                <w:sz w:val="20"/>
                <w:szCs w:val="20"/>
                <w:lang w:eastAsia="sr-Latn-CS"/>
              </w:rPr>
            </w:pPr>
            <w:r>
              <w:rPr>
                <w:rFonts w:ascii="Times New Roman" w:eastAsia="Times New Roman" w:hAnsi="Times New Roman"/>
                <w:b/>
                <w:sz w:val="20"/>
                <w:szCs w:val="20"/>
                <w:lang w:eastAsia="sr-Latn-CS"/>
              </w:rPr>
              <w:t>159.612.00</w:t>
            </w:r>
          </w:p>
        </w:tc>
        <w:tc>
          <w:tcPr>
            <w:tcW w:w="1425" w:type="dxa"/>
            <w:tcBorders>
              <w:top w:val="single" w:sz="8" w:space="0" w:color="auto"/>
              <w:left w:val="nil"/>
              <w:bottom w:val="single" w:sz="8" w:space="0" w:color="auto"/>
              <w:right w:val="single" w:sz="4"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b/>
                <w:sz w:val="20"/>
                <w:szCs w:val="20"/>
                <w:lang w:eastAsia="sr-Latn-CS"/>
              </w:rPr>
            </w:pPr>
            <w:r>
              <w:rPr>
                <w:rFonts w:ascii="Times New Roman" w:eastAsia="Times New Roman" w:hAnsi="Times New Roman"/>
                <w:b/>
                <w:sz w:val="20"/>
                <w:szCs w:val="20"/>
                <w:lang w:eastAsia="sr-Latn-CS"/>
              </w:rPr>
              <w:t>480.878.00</w:t>
            </w:r>
          </w:p>
        </w:tc>
        <w:tc>
          <w:tcPr>
            <w:tcW w:w="1683" w:type="dxa"/>
            <w:tcBorders>
              <w:top w:val="single" w:sz="8" w:space="0" w:color="auto"/>
              <w:left w:val="nil"/>
              <w:bottom w:val="single" w:sz="8" w:space="0" w:color="auto"/>
              <w:right w:val="single" w:sz="4"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b/>
                <w:sz w:val="20"/>
                <w:szCs w:val="20"/>
                <w:lang w:eastAsia="sr-Latn-CS"/>
              </w:rPr>
            </w:pPr>
            <w:r>
              <w:rPr>
                <w:rFonts w:ascii="Times New Roman" w:eastAsia="Times New Roman" w:hAnsi="Times New Roman"/>
                <w:b/>
                <w:sz w:val="20"/>
                <w:szCs w:val="20"/>
                <w:lang w:eastAsia="sr-Latn-CS"/>
              </w:rPr>
              <w:t>2.470.347.00</w:t>
            </w:r>
          </w:p>
        </w:tc>
        <w:tc>
          <w:tcPr>
            <w:tcW w:w="11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5A0300" w:rsidRPr="00CC3635" w:rsidRDefault="005A0300" w:rsidP="005A0300">
            <w:pPr>
              <w:spacing w:after="0" w:line="240" w:lineRule="auto"/>
              <w:jc w:val="right"/>
              <w:rPr>
                <w:rFonts w:ascii="Times New Roman" w:eastAsia="Times New Roman" w:hAnsi="Times New Roman"/>
                <w:b/>
                <w:sz w:val="20"/>
                <w:szCs w:val="20"/>
                <w:lang w:eastAsia="sr-Latn-CS"/>
              </w:rPr>
            </w:pPr>
            <w:r>
              <w:rPr>
                <w:rFonts w:ascii="Times New Roman" w:eastAsia="Times New Roman" w:hAnsi="Times New Roman"/>
                <w:b/>
                <w:sz w:val="20"/>
                <w:szCs w:val="20"/>
                <w:lang w:eastAsia="sr-Latn-CS"/>
              </w:rPr>
              <w:t>88.49</w:t>
            </w:r>
          </w:p>
        </w:tc>
      </w:tr>
    </w:tbl>
    <w:p w:rsidR="005A0300" w:rsidRDefault="005A0300" w:rsidP="005A0300">
      <w:pPr>
        <w:pStyle w:val="NoSpacing"/>
        <w:jc w:val="both"/>
        <w:rPr>
          <w:b/>
          <w:color w:val="FF0000"/>
          <w:sz w:val="24"/>
          <w:szCs w:val="24"/>
          <w:lang w:val="ru-RU"/>
        </w:rPr>
      </w:pPr>
    </w:p>
    <w:p w:rsidR="005A0300" w:rsidRDefault="005A0300" w:rsidP="005A0300">
      <w:pPr>
        <w:pStyle w:val="NoSpacing"/>
        <w:jc w:val="both"/>
        <w:rPr>
          <w:sz w:val="24"/>
          <w:szCs w:val="24"/>
          <w:lang w:val="sr-Cyrl-BA"/>
        </w:rPr>
      </w:pPr>
    </w:p>
    <w:p w:rsidR="005C5192" w:rsidRPr="005A0300" w:rsidRDefault="005C5192" w:rsidP="005A0300">
      <w:pPr>
        <w:pStyle w:val="NoSpacing"/>
        <w:jc w:val="both"/>
        <w:rPr>
          <w:sz w:val="24"/>
          <w:szCs w:val="24"/>
          <w:lang w:val="sr-Cyrl-BA"/>
        </w:rPr>
      </w:pPr>
    </w:p>
    <w:p w:rsidR="005A0300" w:rsidRDefault="005A0300" w:rsidP="005A0300">
      <w:pPr>
        <w:pStyle w:val="NoSpacing"/>
        <w:jc w:val="both"/>
        <w:rPr>
          <w:sz w:val="24"/>
          <w:szCs w:val="24"/>
          <w:lang w:val="sr-Cyrl-BA"/>
        </w:rPr>
      </w:pPr>
    </w:p>
    <w:p w:rsidR="005C5192" w:rsidRDefault="005A0300" w:rsidP="005A0300">
      <w:pPr>
        <w:pStyle w:val="NoSpacing"/>
        <w:jc w:val="both"/>
        <w:rPr>
          <w:sz w:val="24"/>
          <w:szCs w:val="24"/>
          <w:lang w:val="sr-Cyrl-BA"/>
        </w:rPr>
      </w:pPr>
      <w:r w:rsidRPr="005A1350">
        <w:rPr>
          <w:sz w:val="24"/>
          <w:szCs w:val="24"/>
          <w:lang w:val="sr-Latn-BA"/>
        </w:rPr>
        <w:t xml:space="preserve">    </w:t>
      </w:r>
    </w:p>
    <w:p w:rsidR="005A0300" w:rsidRPr="005A1350" w:rsidRDefault="005A0300" w:rsidP="005A0300">
      <w:pPr>
        <w:pStyle w:val="NoSpacing"/>
        <w:jc w:val="both"/>
        <w:rPr>
          <w:b/>
          <w:sz w:val="24"/>
          <w:szCs w:val="24"/>
          <w:lang w:val="sr-Latn-BA"/>
        </w:rPr>
      </w:pPr>
      <w:r w:rsidRPr="005A1350">
        <w:rPr>
          <w:sz w:val="24"/>
          <w:szCs w:val="24"/>
          <w:lang w:val="sr-Latn-BA"/>
        </w:rPr>
        <w:t xml:space="preserve"> </w:t>
      </w:r>
      <w:r w:rsidRPr="005A1350">
        <w:rPr>
          <w:b/>
          <w:sz w:val="24"/>
          <w:szCs w:val="24"/>
          <w:lang w:val="sr-Latn-BA"/>
        </w:rPr>
        <w:t>ОБРАД</w:t>
      </w:r>
      <w:r>
        <w:rPr>
          <w:b/>
          <w:sz w:val="24"/>
          <w:szCs w:val="24"/>
          <w:lang w:val="bs-Cyrl-BA"/>
        </w:rPr>
        <w:t>ИО</w:t>
      </w:r>
      <w:r w:rsidRPr="005A1350">
        <w:rPr>
          <w:b/>
          <w:sz w:val="24"/>
          <w:szCs w:val="24"/>
          <w:lang w:val="sr-Latn-BA"/>
        </w:rPr>
        <w:t xml:space="preserve"> :                                                              </w:t>
      </w:r>
      <w:r>
        <w:rPr>
          <w:b/>
          <w:sz w:val="24"/>
          <w:szCs w:val="24"/>
        </w:rPr>
        <w:t xml:space="preserve">                   </w:t>
      </w:r>
      <w:r w:rsidRPr="005A1350">
        <w:rPr>
          <w:b/>
          <w:sz w:val="24"/>
          <w:szCs w:val="24"/>
          <w:lang w:val="sr-Latn-BA"/>
        </w:rPr>
        <w:t xml:space="preserve"> </w:t>
      </w:r>
      <w:r>
        <w:rPr>
          <w:b/>
          <w:sz w:val="24"/>
          <w:szCs w:val="24"/>
          <w:lang w:val="sr-Cyrl-BA"/>
        </w:rPr>
        <w:tab/>
      </w:r>
      <w:r>
        <w:rPr>
          <w:b/>
          <w:sz w:val="24"/>
          <w:szCs w:val="24"/>
          <w:lang w:val="sr-Cyrl-BA"/>
        </w:rPr>
        <w:tab/>
      </w:r>
      <w:r>
        <w:rPr>
          <w:b/>
          <w:sz w:val="24"/>
          <w:szCs w:val="24"/>
          <w:lang w:val="sr-Cyrl-BA"/>
        </w:rPr>
        <w:tab/>
      </w:r>
      <w:r>
        <w:rPr>
          <w:b/>
          <w:sz w:val="24"/>
          <w:szCs w:val="24"/>
          <w:lang w:val="sr-Cyrl-BA"/>
        </w:rPr>
        <w:tab/>
      </w:r>
      <w:r w:rsidRPr="005A1350">
        <w:rPr>
          <w:b/>
          <w:sz w:val="24"/>
          <w:szCs w:val="24"/>
          <w:lang w:val="sr-Latn-BA"/>
        </w:rPr>
        <w:t xml:space="preserve">  </w:t>
      </w:r>
      <w:r>
        <w:rPr>
          <w:b/>
          <w:sz w:val="24"/>
          <w:szCs w:val="24"/>
          <w:lang w:val="sr-Cyrl-BA"/>
        </w:rPr>
        <w:tab/>
      </w:r>
      <w:r>
        <w:rPr>
          <w:b/>
          <w:sz w:val="24"/>
          <w:szCs w:val="24"/>
          <w:lang w:val="sr-Cyrl-BA"/>
        </w:rPr>
        <w:tab/>
      </w:r>
      <w:r w:rsidRPr="005A1350">
        <w:rPr>
          <w:b/>
          <w:sz w:val="24"/>
          <w:szCs w:val="24"/>
          <w:lang w:val="sr-Latn-BA"/>
        </w:rPr>
        <w:t>НАЧЕЛН</w:t>
      </w:r>
      <w:r>
        <w:rPr>
          <w:b/>
          <w:sz w:val="24"/>
          <w:szCs w:val="24"/>
          <w:lang w:val="sr-Cyrl-BA"/>
        </w:rPr>
        <w:t>И</w:t>
      </w:r>
      <w:r w:rsidRPr="005A1350">
        <w:rPr>
          <w:b/>
          <w:sz w:val="24"/>
          <w:szCs w:val="24"/>
          <w:lang w:val="sr-Latn-BA"/>
        </w:rPr>
        <w:t>К ОПШТ</w:t>
      </w:r>
      <w:r>
        <w:rPr>
          <w:b/>
          <w:sz w:val="24"/>
          <w:szCs w:val="24"/>
          <w:lang w:val="bs-Cyrl-BA"/>
        </w:rPr>
        <w:t>И</w:t>
      </w:r>
      <w:r w:rsidRPr="005A1350">
        <w:rPr>
          <w:b/>
          <w:sz w:val="24"/>
          <w:szCs w:val="24"/>
          <w:lang w:val="sr-Latn-BA"/>
        </w:rPr>
        <w:t xml:space="preserve">НЕ </w:t>
      </w:r>
    </w:p>
    <w:p w:rsidR="005A0300" w:rsidRPr="0029364B" w:rsidRDefault="005A0300" w:rsidP="005A0300">
      <w:pPr>
        <w:pStyle w:val="NoSpacing"/>
        <w:jc w:val="both"/>
        <w:rPr>
          <w:b/>
          <w:sz w:val="24"/>
          <w:szCs w:val="24"/>
          <w:lang w:val="sr-Cyrl-BA"/>
        </w:rPr>
      </w:pPr>
      <w:r w:rsidRPr="005A1350">
        <w:rPr>
          <w:b/>
          <w:sz w:val="24"/>
          <w:szCs w:val="24"/>
          <w:lang w:val="sr-Latn-BA"/>
        </w:rPr>
        <w:t xml:space="preserve">Здравко Ђурић, </w:t>
      </w:r>
      <w:r>
        <w:rPr>
          <w:b/>
          <w:sz w:val="24"/>
          <w:szCs w:val="24"/>
          <w:lang w:val="sr-Cyrl-BA"/>
        </w:rPr>
        <w:t>мастер-екон.</w:t>
      </w:r>
      <w:r w:rsidRPr="005A1350">
        <w:rPr>
          <w:b/>
          <w:sz w:val="24"/>
          <w:szCs w:val="24"/>
          <w:lang w:val="sr-Latn-BA"/>
        </w:rPr>
        <w:t xml:space="preserve">               </w:t>
      </w:r>
      <w:r>
        <w:rPr>
          <w:b/>
          <w:sz w:val="24"/>
          <w:szCs w:val="24"/>
          <w:lang w:val="bs-Cyrl-BA"/>
        </w:rPr>
        <w:t xml:space="preserve">       </w:t>
      </w:r>
      <w:r w:rsidRPr="005A1350">
        <w:rPr>
          <w:b/>
          <w:sz w:val="24"/>
          <w:szCs w:val="24"/>
          <w:lang w:val="sr-Latn-BA"/>
        </w:rPr>
        <w:t xml:space="preserve"> </w:t>
      </w:r>
      <w:r>
        <w:rPr>
          <w:b/>
          <w:sz w:val="24"/>
          <w:szCs w:val="24"/>
          <w:lang w:val="sr-Latn-BA"/>
        </w:rPr>
        <w:t xml:space="preserve">                  </w:t>
      </w:r>
      <w:r w:rsidRPr="005A1350">
        <w:rPr>
          <w:b/>
          <w:sz w:val="24"/>
          <w:szCs w:val="24"/>
          <w:lang w:val="sr-Latn-BA"/>
        </w:rPr>
        <w:t xml:space="preserve">   </w:t>
      </w:r>
      <w:r>
        <w:rPr>
          <w:b/>
          <w:sz w:val="24"/>
          <w:szCs w:val="24"/>
          <w:lang w:val="sr-Cyrl-BA"/>
        </w:rPr>
        <w:tab/>
      </w:r>
      <w:r>
        <w:rPr>
          <w:b/>
          <w:sz w:val="24"/>
          <w:szCs w:val="24"/>
          <w:lang w:val="sr-Cyrl-BA"/>
        </w:rPr>
        <w:tab/>
      </w:r>
      <w:r>
        <w:rPr>
          <w:b/>
          <w:sz w:val="24"/>
          <w:szCs w:val="24"/>
          <w:lang w:val="sr-Cyrl-BA"/>
        </w:rPr>
        <w:tab/>
      </w:r>
      <w:r>
        <w:rPr>
          <w:b/>
          <w:sz w:val="24"/>
          <w:szCs w:val="24"/>
          <w:lang w:val="sr-Cyrl-BA"/>
        </w:rPr>
        <w:tab/>
      </w:r>
      <w:r>
        <w:rPr>
          <w:b/>
          <w:sz w:val="24"/>
          <w:szCs w:val="24"/>
          <w:lang w:val="sr-Cyrl-BA"/>
        </w:rPr>
        <w:tab/>
      </w:r>
      <w:r>
        <w:rPr>
          <w:b/>
          <w:sz w:val="24"/>
          <w:szCs w:val="24"/>
          <w:lang w:val="sr-Cyrl-BA"/>
        </w:rPr>
        <w:tab/>
      </w:r>
      <w:r w:rsidRPr="005A1350">
        <w:rPr>
          <w:b/>
          <w:sz w:val="24"/>
          <w:szCs w:val="24"/>
          <w:lang w:val="sr-Latn-BA"/>
        </w:rPr>
        <w:t xml:space="preserve">   </w:t>
      </w:r>
      <w:r>
        <w:rPr>
          <w:b/>
          <w:sz w:val="24"/>
          <w:szCs w:val="24"/>
          <w:lang w:val="sr-Cyrl-BA"/>
        </w:rPr>
        <w:t>Борислав Ракић, мастер екон.</w:t>
      </w:r>
    </w:p>
    <w:p w:rsidR="005A0300" w:rsidRDefault="005A0300" w:rsidP="00C530BE">
      <w:pPr>
        <w:rPr>
          <w:rFonts w:ascii="Times New Roman" w:hAnsi="Times New Roman"/>
          <w:b/>
          <w:lang w:val="sr-Cyrl-BA"/>
        </w:rPr>
      </w:pPr>
    </w:p>
    <w:p w:rsidR="005A0300" w:rsidRDefault="005A0300" w:rsidP="00C530BE">
      <w:pPr>
        <w:rPr>
          <w:rFonts w:ascii="Times New Roman" w:hAnsi="Times New Roman"/>
          <w:b/>
          <w:lang w:val="sr-Cyrl-BA"/>
        </w:rPr>
      </w:pPr>
    </w:p>
    <w:p w:rsidR="005A0300" w:rsidRDefault="005A0300" w:rsidP="00C530BE">
      <w:pPr>
        <w:rPr>
          <w:rFonts w:ascii="Times New Roman" w:hAnsi="Times New Roman"/>
          <w:b/>
          <w:lang w:val="sr-Cyrl-BA"/>
        </w:rPr>
      </w:pPr>
    </w:p>
    <w:p w:rsidR="005A0300" w:rsidRDefault="005A0300" w:rsidP="00C530BE">
      <w:pPr>
        <w:rPr>
          <w:rFonts w:ascii="Times New Roman" w:hAnsi="Times New Roman"/>
          <w:b/>
          <w:lang w:val="sr-Cyrl-BA"/>
        </w:rPr>
      </w:pPr>
    </w:p>
    <w:tbl>
      <w:tblPr>
        <w:tblW w:w="14269" w:type="dxa"/>
        <w:tblInd w:w="108" w:type="dxa"/>
        <w:tblLayout w:type="fixed"/>
        <w:tblLook w:val="0000"/>
      </w:tblPr>
      <w:tblGrid>
        <w:gridCol w:w="6065"/>
        <w:gridCol w:w="2493"/>
        <w:gridCol w:w="5711"/>
      </w:tblGrid>
      <w:tr w:rsidR="005A0300" w:rsidRPr="00631FDA" w:rsidTr="005A0300">
        <w:trPr>
          <w:trHeight w:val="1338"/>
        </w:trPr>
        <w:tc>
          <w:tcPr>
            <w:tcW w:w="6065" w:type="dxa"/>
            <w:shd w:val="clear" w:color="auto" w:fill="auto"/>
          </w:tcPr>
          <w:p w:rsidR="005A0300" w:rsidRPr="009A2063" w:rsidRDefault="005A0300" w:rsidP="009A2063">
            <w:pPr>
              <w:pStyle w:val="Bezproreda2"/>
              <w:rPr>
                <w:rFonts w:ascii="Times New Roman" w:hAnsi="Times New Roman"/>
                <w:b/>
                <w:kern w:val="1"/>
                <w:sz w:val="24"/>
                <w:lang w:eastAsia="ar-SA"/>
              </w:rPr>
            </w:pPr>
            <w:r w:rsidRPr="009A2063">
              <w:rPr>
                <w:rFonts w:ascii="Times New Roman" w:hAnsi="Times New Roman"/>
                <w:b/>
                <w:kern w:val="1"/>
                <w:sz w:val="24"/>
                <w:lang w:eastAsia="ar-SA"/>
              </w:rPr>
              <w:lastRenderedPageBreak/>
              <w:t>Босна и Херцеговина</w:t>
            </w:r>
          </w:p>
          <w:p w:rsidR="005A0300" w:rsidRPr="009A2063" w:rsidRDefault="005A0300" w:rsidP="009A2063">
            <w:pPr>
              <w:pStyle w:val="Bezproreda2"/>
              <w:rPr>
                <w:rFonts w:ascii="Times New Roman" w:hAnsi="Times New Roman"/>
                <w:b/>
                <w:kern w:val="1"/>
                <w:sz w:val="24"/>
                <w:lang w:val="bs-Cyrl-BA" w:eastAsia="ar-SA"/>
              </w:rPr>
            </w:pPr>
            <w:r w:rsidRPr="009A2063">
              <w:rPr>
                <w:rFonts w:ascii="Times New Roman" w:hAnsi="Times New Roman"/>
                <w:b/>
                <w:kern w:val="1"/>
                <w:sz w:val="24"/>
                <w:lang w:eastAsia="ar-SA"/>
              </w:rPr>
              <w:t>Република Српска</w:t>
            </w:r>
          </w:p>
          <w:p w:rsidR="005A0300" w:rsidRPr="009A2063" w:rsidRDefault="005A0300" w:rsidP="009A2063">
            <w:pPr>
              <w:pStyle w:val="Bezproreda2"/>
              <w:rPr>
                <w:rFonts w:ascii="Times New Roman" w:hAnsi="Times New Roman"/>
                <w:b/>
                <w:kern w:val="1"/>
                <w:sz w:val="24"/>
                <w:lang w:eastAsia="ar-SA"/>
              </w:rPr>
            </w:pPr>
            <w:r w:rsidRPr="009A2063">
              <w:rPr>
                <w:rFonts w:ascii="Times New Roman" w:hAnsi="Times New Roman"/>
                <w:b/>
                <w:kern w:val="1"/>
                <w:sz w:val="24"/>
                <w:lang w:val="bs-Cyrl-BA" w:eastAsia="ar-SA"/>
              </w:rPr>
              <w:t>Ску</w:t>
            </w:r>
            <w:r w:rsidRPr="009A2063">
              <w:rPr>
                <w:rFonts w:ascii="Times New Roman" w:hAnsi="Times New Roman"/>
                <w:b/>
                <w:kern w:val="1"/>
                <w:sz w:val="24"/>
                <w:lang w:eastAsia="ar-SA"/>
              </w:rPr>
              <w:t xml:space="preserve">пштина </w:t>
            </w:r>
            <w:r w:rsidRPr="009A2063">
              <w:rPr>
                <w:rFonts w:ascii="Times New Roman" w:hAnsi="Times New Roman"/>
                <w:b/>
                <w:kern w:val="1"/>
                <w:sz w:val="24"/>
                <w:lang w:val="bs-Cyrl-BA" w:eastAsia="ar-SA"/>
              </w:rPr>
              <w:t xml:space="preserve">општине </w:t>
            </w:r>
          </w:p>
          <w:p w:rsidR="005A0300" w:rsidRPr="009A2063" w:rsidRDefault="005A0300" w:rsidP="009A2063">
            <w:pPr>
              <w:pStyle w:val="Bezproreda2"/>
              <w:rPr>
                <w:rFonts w:ascii="Times New Roman" w:hAnsi="Times New Roman"/>
                <w:b/>
                <w:kern w:val="1"/>
                <w:sz w:val="24"/>
                <w:lang w:eastAsia="ar-SA"/>
              </w:rPr>
            </w:pPr>
            <w:r w:rsidRPr="009A2063">
              <w:rPr>
                <w:rFonts w:ascii="Times New Roman" w:hAnsi="Times New Roman"/>
                <w:b/>
                <w:kern w:val="1"/>
                <w:sz w:val="24"/>
                <w:lang w:eastAsia="ar-SA"/>
              </w:rPr>
              <w:t>Вукосавље</w:t>
            </w:r>
          </w:p>
          <w:p w:rsidR="005A0300" w:rsidRPr="009A2063" w:rsidRDefault="005A0300" w:rsidP="009A2063">
            <w:pPr>
              <w:pStyle w:val="Bezproreda2"/>
              <w:rPr>
                <w:rFonts w:ascii="Times New Roman" w:hAnsi="Times New Roman"/>
                <w:b/>
                <w:kern w:val="1"/>
                <w:sz w:val="24"/>
                <w:lang w:eastAsia="ar-SA"/>
              </w:rPr>
            </w:pPr>
            <w:r w:rsidRPr="009A2063">
              <w:rPr>
                <w:rFonts w:ascii="Times New Roman" w:hAnsi="Times New Roman"/>
                <w:b/>
                <w:i/>
                <w:kern w:val="1"/>
                <w:sz w:val="24"/>
                <w:lang w:eastAsia="ar-SA"/>
              </w:rPr>
              <w:t>Muse Ćazima Ćatića 163, 74 470 Vukosavlje</w:t>
            </w:r>
          </w:p>
          <w:p w:rsidR="005A0300" w:rsidRPr="00631FDA" w:rsidRDefault="005A0300" w:rsidP="009A2063">
            <w:pPr>
              <w:pStyle w:val="Bezproreda2"/>
              <w:rPr>
                <w:kern w:val="1"/>
                <w:lang w:eastAsia="ar-SA"/>
              </w:rPr>
            </w:pPr>
            <w:r w:rsidRPr="009A2063">
              <w:rPr>
                <w:rFonts w:ascii="Times New Roman" w:hAnsi="Times New Roman"/>
                <w:b/>
                <w:kern w:val="1"/>
                <w:sz w:val="24"/>
                <w:lang w:eastAsia="ar-SA"/>
              </w:rPr>
              <w:t xml:space="preserve">e-mail:  </w:t>
            </w:r>
            <w:hyperlink r:id="rId15" w:history="1">
              <w:r w:rsidRPr="009A2063">
                <w:rPr>
                  <w:rFonts w:ascii="Times New Roman" w:hAnsi="Times New Roman"/>
                  <w:b/>
                  <w:color w:val="0000FF"/>
                  <w:kern w:val="1"/>
                  <w:sz w:val="24"/>
                  <w:u w:val="single"/>
                  <w:lang w:eastAsia="ar-SA"/>
                </w:rPr>
                <w:t>opstina@vukosavlje.gov.ba</w:t>
              </w:r>
            </w:hyperlink>
          </w:p>
        </w:tc>
        <w:tc>
          <w:tcPr>
            <w:tcW w:w="2493" w:type="dxa"/>
            <w:shd w:val="clear" w:color="auto" w:fill="auto"/>
          </w:tcPr>
          <w:p w:rsidR="005A0300" w:rsidRPr="00631FDA" w:rsidRDefault="00D44E4E" w:rsidP="00ED09A5">
            <w:pPr>
              <w:suppressAutoHyphens/>
              <w:snapToGrid w:val="0"/>
              <w:jc w:val="center"/>
              <w:rPr>
                <w:b/>
                <w:kern w:val="1"/>
                <w:lang w:eastAsia="ar-SA"/>
              </w:rPr>
            </w:pPr>
            <w:r>
              <w:rPr>
                <w:b/>
                <w:noProof/>
                <w:kern w:val="1"/>
                <w:lang w:val="en-US"/>
              </w:rPr>
              <w:drawing>
                <wp:inline distT="0" distB="0" distL="0" distR="0">
                  <wp:extent cx="924560" cy="1123315"/>
                  <wp:effectExtent l="1905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lum bright="-24000" contrast="42000"/>
                          </a:blip>
                          <a:srcRect/>
                          <a:stretch>
                            <a:fillRect/>
                          </a:stretch>
                        </pic:blipFill>
                        <pic:spPr bwMode="auto">
                          <a:xfrm>
                            <a:off x="0" y="0"/>
                            <a:ext cx="924560" cy="1123315"/>
                          </a:xfrm>
                          <a:prstGeom prst="rect">
                            <a:avLst/>
                          </a:prstGeom>
                          <a:solidFill>
                            <a:srgbClr val="FFFFFF">
                              <a:alpha val="0"/>
                            </a:srgbClr>
                          </a:solidFill>
                          <a:ln w="9525">
                            <a:noFill/>
                            <a:miter lim="800000"/>
                            <a:headEnd/>
                            <a:tailEnd/>
                          </a:ln>
                        </pic:spPr>
                      </pic:pic>
                    </a:graphicData>
                  </a:graphic>
                </wp:inline>
              </w:drawing>
            </w:r>
          </w:p>
        </w:tc>
        <w:tc>
          <w:tcPr>
            <w:tcW w:w="5711" w:type="dxa"/>
            <w:shd w:val="clear" w:color="auto" w:fill="auto"/>
          </w:tcPr>
          <w:p w:rsidR="005A0300" w:rsidRPr="009A2063" w:rsidRDefault="009A2063" w:rsidP="009A2063">
            <w:pPr>
              <w:pStyle w:val="Bezproreda2"/>
              <w:rPr>
                <w:rFonts w:ascii="Times New Roman" w:hAnsi="Times New Roman"/>
                <w:b/>
                <w:kern w:val="1"/>
                <w:sz w:val="24"/>
                <w:lang w:eastAsia="ar-SA"/>
              </w:rPr>
            </w:pPr>
            <w:r>
              <w:rPr>
                <w:rFonts w:ascii="Times New Roman" w:hAnsi="Times New Roman"/>
                <w:b/>
                <w:kern w:val="1"/>
                <w:sz w:val="24"/>
                <w:lang w:val="sr-Cyrl-BA" w:eastAsia="ar-SA"/>
              </w:rPr>
              <w:t xml:space="preserve">                          </w:t>
            </w:r>
            <w:r w:rsidR="005A0300" w:rsidRPr="009A2063">
              <w:rPr>
                <w:rFonts w:ascii="Times New Roman" w:hAnsi="Times New Roman"/>
                <w:b/>
                <w:kern w:val="1"/>
                <w:sz w:val="24"/>
                <w:lang w:eastAsia="ar-SA"/>
              </w:rPr>
              <w:t>Bosna i Hercegovina</w:t>
            </w:r>
          </w:p>
          <w:p w:rsidR="005A0300" w:rsidRPr="009A2063" w:rsidRDefault="009A2063" w:rsidP="009A2063">
            <w:pPr>
              <w:pStyle w:val="Bezproreda2"/>
              <w:rPr>
                <w:rFonts w:ascii="Times New Roman" w:hAnsi="Times New Roman"/>
                <w:b/>
                <w:i/>
                <w:kern w:val="1"/>
                <w:sz w:val="24"/>
                <w:lang w:eastAsia="ar-SA"/>
              </w:rPr>
            </w:pPr>
            <w:r>
              <w:rPr>
                <w:rFonts w:ascii="Times New Roman" w:hAnsi="Times New Roman"/>
                <w:b/>
                <w:kern w:val="1"/>
                <w:sz w:val="24"/>
                <w:lang w:val="sr-Cyrl-BA" w:eastAsia="ar-SA"/>
              </w:rPr>
              <w:t xml:space="preserve">                           </w:t>
            </w:r>
            <w:r w:rsidR="005A0300" w:rsidRPr="009A2063">
              <w:rPr>
                <w:rFonts w:ascii="Times New Roman" w:hAnsi="Times New Roman"/>
                <w:b/>
                <w:kern w:val="1"/>
                <w:sz w:val="24"/>
                <w:lang w:eastAsia="ar-SA"/>
              </w:rPr>
              <w:t>Republika Srpska</w:t>
            </w:r>
          </w:p>
          <w:p w:rsidR="005A0300" w:rsidRPr="009A2063" w:rsidRDefault="009A2063" w:rsidP="009A2063">
            <w:pPr>
              <w:pStyle w:val="Bezproreda2"/>
              <w:rPr>
                <w:rFonts w:ascii="Times New Roman" w:hAnsi="Times New Roman"/>
                <w:b/>
                <w:kern w:val="1"/>
                <w:sz w:val="24"/>
                <w:lang w:eastAsia="ar-SA"/>
              </w:rPr>
            </w:pPr>
            <w:r>
              <w:rPr>
                <w:rFonts w:ascii="Times New Roman" w:hAnsi="Times New Roman"/>
                <w:b/>
                <w:kern w:val="1"/>
                <w:sz w:val="24"/>
                <w:lang w:val="sr-Cyrl-BA" w:eastAsia="ar-SA"/>
              </w:rPr>
              <w:t xml:space="preserve">                           </w:t>
            </w:r>
            <w:r w:rsidR="005A0300" w:rsidRPr="009A2063">
              <w:rPr>
                <w:rFonts w:ascii="Times New Roman" w:hAnsi="Times New Roman"/>
                <w:b/>
                <w:kern w:val="1"/>
                <w:sz w:val="24"/>
                <w:lang w:eastAsia="ar-SA"/>
              </w:rPr>
              <w:t>Skupština opštine</w:t>
            </w:r>
          </w:p>
          <w:p w:rsidR="005A0300" w:rsidRPr="009A2063" w:rsidRDefault="009A2063" w:rsidP="009A2063">
            <w:pPr>
              <w:pStyle w:val="Bezproreda2"/>
              <w:rPr>
                <w:rFonts w:ascii="Times New Roman" w:hAnsi="Times New Roman"/>
                <w:b/>
                <w:kern w:val="1"/>
                <w:sz w:val="24"/>
                <w:lang w:eastAsia="ar-SA"/>
              </w:rPr>
            </w:pPr>
            <w:r>
              <w:rPr>
                <w:rFonts w:ascii="Times New Roman" w:hAnsi="Times New Roman"/>
                <w:b/>
                <w:kern w:val="1"/>
                <w:sz w:val="24"/>
                <w:lang w:val="sr-Cyrl-BA" w:eastAsia="ar-SA"/>
              </w:rPr>
              <w:t xml:space="preserve">                            </w:t>
            </w:r>
            <w:r w:rsidR="005A0300" w:rsidRPr="009A2063">
              <w:rPr>
                <w:rFonts w:ascii="Times New Roman" w:hAnsi="Times New Roman"/>
                <w:b/>
                <w:kern w:val="1"/>
                <w:sz w:val="24"/>
                <w:lang w:eastAsia="ar-SA"/>
              </w:rPr>
              <w:t xml:space="preserve"> Vukosavlje</w:t>
            </w:r>
          </w:p>
          <w:p w:rsidR="005A0300" w:rsidRPr="009A2063" w:rsidRDefault="005A0300" w:rsidP="009A2063">
            <w:pPr>
              <w:pStyle w:val="Bezproreda2"/>
              <w:rPr>
                <w:rFonts w:ascii="Times New Roman" w:hAnsi="Times New Roman"/>
                <w:b/>
                <w:kern w:val="1"/>
                <w:sz w:val="24"/>
                <w:lang w:eastAsia="ar-SA"/>
              </w:rPr>
            </w:pPr>
            <w:r w:rsidRPr="009A2063">
              <w:rPr>
                <w:rFonts w:ascii="Times New Roman" w:hAnsi="Times New Roman"/>
                <w:b/>
                <w:i/>
                <w:kern w:val="1"/>
                <w:sz w:val="24"/>
                <w:lang w:eastAsia="ar-SA"/>
              </w:rPr>
              <w:t xml:space="preserve">  </w:t>
            </w:r>
            <w:r w:rsidR="009A2063">
              <w:rPr>
                <w:rFonts w:ascii="Times New Roman" w:hAnsi="Times New Roman"/>
                <w:b/>
                <w:i/>
                <w:kern w:val="1"/>
                <w:sz w:val="24"/>
                <w:lang w:val="sr-Cyrl-BA" w:eastAsia="ar-SA"/>
              </w:rPr>
              <w:t xml:space="preserve">                       </w:t>
            </w:r>
            <w:r w:rsidR="009A2063" w:rsidRPr="009A2063">
              <w:rPr>
                <w:rFonts w:ascii="Times New Roman" w:hAnsi="Times New Roman"/>
                <w:b/>
                <w:i/>
                <w:kern w:val="1"/>
                <w:sz w:val="24"/>
                <w:lang w:eastAsia="ar-SA"/>
              </w:rPr>
              <w:t>T</w:t>
            </w:r>
            <w:r w:rsidRPr="009A2063">
              <w:rPr>
                <w:rFonts w:ascii="Times New Roman" w:hAnsi="Times New Roman"/>
                <w:b/>
                <w:i/>
                <w:kern w:val="1"/>
                <w:sz w:val="24"/>
                <w:lang w:eastAsia="ar-SA"/>
              </w:rPr>
              <w:t xml:space="preserve">el./fax.: +387 (0)53 707 702  </w:t>
            </w:r>
          </w:p>
          <w:p w:rsidR="005A0300" w:rsidRPr="00631FDA" w:rsidRDefault="009A2063" w:rsidP="009A2063">
            <w:pPr>
              <w:pStyle w:val="Bezproreda2"/>
              <w:rPr>
                <w:kern w:val="1"/>
                <w:lang w:eastAsia="ar-SA"/>
              </w:rPr>
            </w:pPr>
            <w:r>
              <w:rPr>
                <w:rFonts w:ascii="Times New Roman" w:hAnsi="Times New Roman"/>
                <w:b/>
                <w:kern w:val="1"/>
                <w:sz w:val="24"/>
                <w:lang w:val="sr-Cyrl-BA" w:eastAsia="ar-SA"/>
              </w:rPr>
              <w:t xml:space="preserve">                         </w:t>
            </w:r>
            <w:r w:rsidR="005A0300" w:rsidRPr="009A2063">
              <w:rPr>
                <w:rFonts w:ascii="Times New Roman" w:hAnsi="Times New Roman"/>
                <w:b/>
                <w:kern w:val="1"/>
                <w:sz w:val="24"/>
                <w:lang w:eastAsia="ar-SA"/>
              </w:rPr>
              <w:t>web: www.vukosavlje.gov.ba</w:t>
            </w:r>
          </w:p>
        </w:tc>
      </w:tr>
    </w:tbl>
    <w:p w:rsidR="005A0300" w:rsidRPr="005A0300" w:rsidRDefault="005A0300" w:rsidP="005A0300">
      <w:pPr>
        <w:jc w:val="both"/>
        <w:rPr>
          <w:lang w:val="sr-Cyrl-BA"/>
        </w:rPr>
      </w:pPr>
    </w:p>
    <w:p w:rsidR="005A0300" w:rsidRPr="005A0300" w:rsidRDefault="005A0300" w:rsidP="005A0300">
      <w:pPr>
        <w:tabs>
          <w:tab w:val="left" w:pos="6570"/>
        </w:tabs>
        <w:jc w:val="both"/>
        <w:rPr>
          <w:rFonts w:ascii="Times New Roman" w:hAnsi="Times New Roman"/>
        </w:rPr>
      </w:pPr>
      <w:r w:rsidRPr="005A0300">
        <w:rPr>
          <w:rFonts w:ascii="Times New Roman" w:hAnsi="Times New Roman"/>
        </w:rPr>
        <w:t>Број: 01/1-013-</w:t>
      </w:r>
      <w:r w:rsidRPr="005A0300">
        <w:rPr>
          <w:rFonts w:ascii="Times New Roman" w:hAnsi="Times New Roman"/>
          <w:lang w:val="sr-Cyrl-BA"/>
        </w:rPr>
        <w:t>63/4-</w:t>
      </w:r>
      <w:r w:rsidRPr="005A0300">
        <w:rPr>
          <w:rFonts w:ascii="Times New Roman" w:hAnsi="Times New Roman"/>
        </w:rPr>
        <w:t>21</w:t>
      </w:r>
      <w:r w:rsidRPr="005A0300">
        <w:rPr>
          <w:rFonts w:ascii="Times New Roman" w:hAnsi="Times New Roman"/>
        </w:rPr>
        <w:tab/>
      </w:r>
      <w:r w:rsidRPr="005A0300">
        <w:rPr>
          <w:rFonts w:ascii="Times New Roman" w:hAnsi="Times New Roman"/>
          <w:lang w:val="bs-Cyrl-BA"/>
        </w:rPr>
        <w:t xml:space="preserve">          </w:t>
      </w:r>
      <w:r w:rsidRPr="005A0300">
        <w:rPr>
          <w:rFonts w:ascii="Times New Roman" w:hAnsi="Times New Roman"/>
        </w:rPr>
        <w:t xml:space="preserve">          </w:t>
      </w:r>
      <w:r w:rsidRPr="005A0300">
        <w:rPr>
          <w:rFonts w:ascii="Times New Roman" w:hAnsi="Times New Roman"/>
          <w:lang w:val="bs-Cyrl-BA"/>
        </w:rPr>
        <w:t xml:space="preserve">   </w:t>
      </w:r>
    </w:p>
    <w:p w:rsidR="005A0300" w:rsidRPr="005A0300" w:rsidRDefault="005A0300" w:rsidP="005A0300">
      <w:pPr>
        <w:jc w:val="both"/>
        <w:rPr>
          <w:rFonts w:ascii="Times New Roman" w:hAnsi="Times New Roman"/>
        </w:rPr>
      </w:pPr>
      <w:r w:rsidRPr="005A0300">
        <w:rPr>
          <w:rFonts w:ascii="Times New Roman" w:hAnsi="Times New Roman"/>
        </w:rPr>
        <w:t>Датум: 25.11.2021.године</w:t>
      </w:r>
    </w:p>
    <w:p w:rsidR="005A0300" w:rsidRPr="005A0300" w:rsidRDefault="005A0300" w:rsidP="005A0300">
      <w:pPr>
        <w:jc w:val="both"/>
        <w:rPr>
          <w:rFonts w:ascii="Times New Roman" w:hAnsi="Times New Roman"/>
        </w:rPr>
      </w:pPr>
    </w:p>
    <w:p w:rsidR="005A0300" w:rsidRPr="005A0300" w:rsidRDefault="005A0300" w:rsidP="005A0300">
      <w:pPr>
        <w:jc w:val="both"/>
        <w:rPr>
          <w:rFonts w:ascii="Times New Roman" w:hAnsi="Times New Roman"/>
          <w:lang w:val="bs-Cyrl-BA"/>
        </w:rPr>
      </w:pPr>
      <w:r w:rsidRPr="005A0300">
        <w:rPr>
          <w:rFonts w:ascii="Times New Roman" w:hAnsi="Times New Roman"/>
        </w:rPr>
        <w:t xml:space="preserve">На основу члана 8. став </w:t>
      </w:r>
      <w:r w:rsidRPr="005A0300">
        <w:rPr>
          <w:rFonts w:ascii="Times New Roman" w:hAnsi="Times New Roman"/>
          <w:lang w:val="bs-Cyrl-BA"/>
        </w:rPr>
        <w:t>4</w:t>
      </w:r>
      <w:r w:rsidRPr="005A0300">
        <w:rPr>
          <w:rFonts w:ascii="Times New Roman" w:hAnsi="Times New Roman"/>
        </w:rPr>
        <w:t>. Закона о порезу на непокретности (</w:t>
      </w:r>
      <w:r w:rsidRPr="005A0300">
        <w:rPr>
          <w:rFonts w:ascii="Times New Roman" w:hAnsi="Times New Roman"/>
          <w:lang w:val="bs-Cyrl-BA"/>
        </w:rPr>
        <w:t>''</w:t>
      </w:r>
      <w:r w:rsidRPr="005A0300">
        <w:rPr>
          <w:rFonts w:ascii="Times New Roman" w:hAnsi="Times New Roman"/>
        </w:rPr>
        <w:t>Службени гласник Републике Српске</w:t>
      </w:r>
      <w:r w:rsidRPr="005A0300">
        <w:rPr>
          <w:rFonts w:ascii="Times New Roman" w:hAnsi="Times New Roman"/>
          <w:lang w:val="bs-Cyrl-BA"/>
        </w:rPr>
        <w:t>''</w:t>
      </w:r>
      <w:r w:rsidRPr="005A0300">
        <w:rPr>
          <w:rFonts w:ascii="Times New Roman" w:hAnsi="Times New Roman"/>
        </w:rPr>
        <w:t>,</w:t>
      </w:r>
      <w:r w:rsidRPr="005A0300">
        <w:rPr>
          <w:rFonts w:ascii="Times New Roman" w:hAnsi="Times New Roman"/>
          <w:lang w:val="bs-Cyrl-BA"/>
        </w:rPr>
        <w:t xml:space="preserve"> </w:t>
      </w:r>
      <w:r w:rsidRPr="005A0300">
        <w:rPr>
          <w:rFonts w:ascii="Times New Roman" w:hAnsi="Times New Roman"/>
        </w:rPr>
        <w:t>бр</w:t>
      </w:r>
      <w:r w:rsidRPr="005A0300">
        <w:rPr>
          <w:rFonts w:ascii="Times New Roman" w:hAnsi="Times New Roman"/>
          <w:lang w:val="bs-Cyrl-BA"/>
        </w:rPr>
        <w:t>ој: 91/15</w:t>
      </w:r>
      <w:r w:rsidRPr="005A0300">
        <w:rPr>
          <w:rFonts w:ascii="Times New Roman" w:hAnsi="Times New Roman"/>
        </w:rPr>
        <w:t>), члана 39. Закона о локалној самоуправи (</w:t>
      </w:r>
      <w:r w:rsidRPr="005A0300">
        <w:rPr>
          <w:rFonts w:ascii="Times New Roman" w:hAnsi="Times New Roman"/>
          <w:lang w:val="bs-Cyrl-BA"/>
        </w:rPr>
        <w:t>''</w:t>
      </w:r>
      <w:r w:rsidRPr="005A0300">
        <w:rPr>
          <w:rFonts w:ascii="Times New Roman" w:hAnsi="Times New Roman"/>
        </w:rPr>
        <w:t>Службени гласник Републике Српске</w:t>
      </w:r>
      <w:r w:rsidRPr="005A0300">
        <w:rPr>
          <w:rFonts w:ascii="Times New Roman" w:hAnsi="Times New Roman"/>
          <w:lang w:val="bs-Cyrl-BA"/>
        </w:rPr>
        <w:t>''</w:t>
      </w:r>
      <w:r w:rsidRPr="005A0300">
        <w:rPr>
          <w:rFonts w:ascii="Times New Roman" w:hAnsi="Times New Roman"/>
        </w:rPr>
        <w:t>, број:</w:t>
      </w:r>
      <w:r w:rsidRPr="005A0300">
        <w:rPr>
          <w:rFonts w:ascii="Times New Roman" w:hAnsi="Times New Roman"/>
          <w:lang w:val="bs-Cyrl-BA"/>
        </w:rPr>
        <w:t xml:space="preserve"> </w:t>
      </w:r>
      <w:r w:rsidRPr="005A0300">
        <w:rPr>
          <w:rFonts w:ascii="Times New Roman" w:hAnsi="Times New Roman"/>
        </w:rPr>
        <w:t>97/16 и  36/19) и члана 3</w:t>
      </w:r>
      <w:r w:rsidRPr="005A0300">
        <w:rPr>
          <w:rFonts w:ascii="Times New Roman" w:hAnsi="Times New Roman"/>
          <w:lang w:val="bs-Cyrl-BA"/>
        </w:rPr>
        <w:t>6</w:t>
      </w:r>
      <w:r w:rsidRPr="005A0300">
        <w:rPr>
          <w:rFonts w:ascii="Times New Roman" w:hAnsi="Times New Roman"/>
        </w:rPr>
        <w:t>. Статута општине Вукосавље (</w:t>
      </w:r>
      <w:r w:rsidRPr="005A0300">
        <w:rPr>
          <w:rFonts w:ascii="Times New Roman" w:hAnsi="Times New Roman"/>
          <w:lang w:val="bs-Cyrl-BA"/>
        </w:rPr>
        <w:t>''</w:t>
      </w:r>
      <w:r w:rsidRPr="005A0300">
        <w:rPr>
          <w:rFonts w:ascii="Times New Roman" w:hAnsi="Times New Roman"/>
        </w:rPr>
        <w:t>Службени гласник општине Вукосавље</w:t>
      </w:r>
      <w:r w:rsidRPr="005A0300">
        <w:rPr>
          <w:rFonts w:ascii="Times New Roman" w:hAnsi="Times New Roman"/>
          <w:lang w:val="bs-Cyrl-BA"/>
        </w:rPr>
        <w:t>''</w:t>
      </w:r>
      <w:r w:rsidRPr="005A0300">
        <w:rPr>
          <w:rFonts w:ascii="Times New Roman" w:hAnsi="Times New Roman"/>
        </w:rPr>
        <w:t>,</w:t>
      </w:r>
      <w:r w:rsidRPr="005A0300">
        <w:rPr>
          <w:rFonts w:ascii="Times New Roman" w:hAnsi="Times New Roman"/>
          <w:lang w:val="bs-Cyrl-BA"/>
        </w:rPr>
        <w:t xml:space="preserve"> </w:t>
      </w:r>
      <w:r w:rsidRPr="005A0300">
        <w:rPr>
          <w:rFonts w:ascii="Times New Roman" w:hAnsi="Times New Roman"/>
        </w:rPr>
        <w:t>број</w:t>
      </w:r>
      <w:r w:rsidRPr="005A0300">
        <w:rPr>
          <w:rFonts w:ascii="Times New Roman" w:hAnsi="Times New Roman"/>
          <w:lang w:val="bs-Cyrl-BA"/>
        </w:rPr>
        <w:t>:</w:t>
      </w:r>
      <w:r w:rsidRPr="005A0300">
        <w:rPr>
          <w:rFonts w:ascii="Times New Roman" w:hAnsi="Times New Roman"/>
          <w:lang w:val="hr-HR"/>
        </w:rPr>
        <w:t xml:space="preserve"> 6/17</w:t>
      </w:r>
      <w:r w:rsidRPr="005A0300">
        <w:rPr>
          <w:rFonts w:ascii="Times New Roman" w:hAnsi="Times New Roman"/>
        </w:rPr>
        <w:t xml:space="preserve">),  Скупштина општине Вукосавље на 9.сједници одржаној дана 25.11.2021. године, </w:t>
      </w:r>
      <w:r w:rsidRPr="005A0300">
        <w:rPr>
          <w:rFonts w:ascii="Times New Roman" w:hAnsi="Times New Roman"/>
          <w:lang w:val="hr-HR"/>
        </w:rPr>
        <w:t xml:space="preserve"> </w:t>
      </w:r>
      <w:r w:rsidRPr="005A0300">
        <w:rPr>
          <w:rFonts w:ascii="Times New Roman" w:hAnsi="Times New Roman"/>
        </w:rPr>
        <w:t xml:space="preserve">д о н о с и </w:t>
      </w:r>
    </w:p>
    <w:p w:rsidR="005A0300" w:rsidRPr="005A0300" w:rsidRDefault="005A0300" w:rsidP="005A0300">
      <w:pPr>
        <w:jc w:val="center"/>
        <w:rPr>
          <w:rFonts w:ascii="Times New Roman" w:hAnsi="Times New Roman"/>
        </w:rPr>
      </w:pPr>
    </w:p>
    <w:p w:rsidR="005A0300" w:rsidRPr="005A0300" w:rsidRDefault="005A0300" w:rsidP="005A0300">
      <w:pPr>
        <w:jc w:val="center"/>
        <w:rPr>
          <w:rFonts w:ascii="Times New Roman" w:hAnsi="Times New Roman"/>
          <w:b/>
        </w:rPr>
      </w:pPr>
      <w:r w:rsidRPr="005A0300">
        <w:rPr>
          <w:rFonts w:ascii="Times New Roman" w:hAnsi="Times New Roman"/>
          <w:b/>
        </w:rPr>
        <w:t>О Д Л У К У</w:t>
      </w:r>
    </w:p>
    <w:p w:rsidR="005A0300" w:rsidRPr="005A0300" w:rsidRDefault="005A0300" w:rsidP="005A0300">
      <w:pPr>
        <w:ind w:left="720"/>
        <w:jc w:val="center"/>
        <w:rPr>
          <w:rFonts w:ascii="Times New Roman" w:hAnsi="Times New Roman"/>
          <w:b/>
        </w:rPr>
      </w:pPr>
      <w:r w:rsidRPr="005A0300">
        <w:rPr>
          <w:rFonts w:ascii="Times New Roman" w:hAnsi="Times New Roman"/>
          <w:b/>
        </w:rPr>
        <w:t>о утврђивању пореске стопе за опорезивање непокретности</w:t>
      </w:r>
    </w:p>
    <w:p w:rsidR="005A0300" w:rsidRPr="005A0300" w:rsidRDefault="005A0300" w:rsidP="005A0300">
      <w:pPr>
        <w:ind w:left="720"/>
        <w:jc w:val="center"/>
        <w:rPr>
          <w:rFonts w:ascii="Times New Roman" w:hAnsi="Times New Roman"/>
          <w:b/>
        </w:rPr>
      </w:pPr>
      <w:r w:rsidRPr="005A0300">
        <w:rPr>
          <w:rFonts w:ascii="Times New Roman" w:hAnsi="Times New Roman"/>
          <w:b/>
        </w:rPr>
        <w:t>на подручју општине Вукосавље за 2022.</w:t>
      </w:r>
      <w:r w:rsidRPr="005A0300">
        <w:rPr>
          <w:rFonts w:ascii="Times New Roman" w:hAnsi="Times New Roman"/>
          <w:b/>
          <w:lang w:val="bs-Cyrl-BA"/>
        </w:rPr>
        <w:t xml:space="preserve"> </w:t>
      </w:r>
      <w:r w:rsidRPr="005A0300">
        <w:rPr>
          <w:rFonts w:ascii="Times New Roman" w:hAnsi="Times New Roman"/>
          <w:b/>
        </w:rPr>
        <w:t>годину</w:t>
      </w:r>
    </w:p>
    <w:p w:rsidR="005A0300" w:rsidRPr="005A0300" w:rsidRDefault="005A0300" w:rsidP="005A0300">
      <w:pPr>
        <w:jc w:val="center"/>
        <w:rPr>
          <w:rFonts w:ascii="Times New Roman" w:hAnsi="Times New Roman"/>
          <w:b/>
        </w:rPr>
      </w:pPr>
    </w:p>
    <w:p w:rsidR="005A0300" w:rsidRDefault="005A0300" w:rsidP="005A0300">
      <w:pPr>
        <w:jc w:val="center"/>
        <w:rPr>
          <w:rFonts w:ascii="Times New Roman" w:hAnsi="Times New Roman"/>
          <w:lang w:val="sr-Cyrl-BA"/>
        </w:rPr>
      </w:pPr>
    </w:p>
    <w:p w:rsidR="005A0300" w:rsidRPr="005A0300" w:rsidRDefault="005A0300" w:rsidP="005A0300">
      <w:pPr>
        <w:jc w:val="center"/>
        <w:rPr>
          <w:rFonts w:ascii="Times New Roman" w:hAnsi="Times New Roman"/>
        </w:rPr>
      </w:pPr>
      <w:r w:rsidRPr="005A0300">
        <w:rPr>
          <w:rFonts w:ascii="Times New Roman" w:hAnsi="Times New Roman"/>
        </w:rPr>
        <w:t>Члан 1.</w:t>
      </w:r>
    </w:p>
    <w:p w:rsidR="005A0300" w:rsidRPr="005A0300" w:rsidRDefault="005A0300" w:rsidP="005A0300">
      <w:pPr>
        <w:ind w:firstLine="720"/>
        <w:jc w:val="both"/>
        <w:rPr>
          <w:rFonts w:ascii="Times New Roman" w:hAnsi="Times New Roman"/>
        </w:rPr>
      </w:pPr>
      <w:r w:rsidRPr="005A0300">
        <w:rPr>
          <w:rFonts w:ascii="Times New Roman" w:hAnsi="Times New Roman"/>
        </w:rPr>
        <w:t xml:space="preserve">Одлуком о утврђивању пореске стопе за опорезивање непокретности на подручју општине Вукосавље у 2022. години (у даљем тексту </w:t>
      </w:r>
      <w:r w:rsidRPr="005A0300">
        <w:rPr>
          <w:rFonts w:ascii="Times New Roman" w:hAnsi="Times New Roman"/>
          <w:lang w:val="bs-Cyrl-BA"/>
        </w:rPr>
        <w:t>''</w:t>
      </w:r>
      <w:r w:rsidRPr="005A0300">
        <w:rPr>
          <w:rFonts w:ascii="Times New Roman" w:hAnsi="Times New Roman"/>
        </w:rPr>
        <w:t>Одлука</w:t>
      </w:r>
      <w:r w:rsidRPr="005A0300">
        <w:rPr>
          <w:rFonts w:ascii="Times New Roman" w:hAnsi="Times New Roman"/>
          <w:lang w:val="bs-Cyrl-BA"/>
        </w:rPr>
        <w:t>''</w:t>
      </w:r>
      <w:r w:rsidRPr="005A0300">
        <w:rPr>
          <w:rFonts w:ascii="Times New Roman" w:hAnsi="Times New Roman"/>
        </w:rPr>
        <w:t xml:space="preserve">) утврђује се пореска стопа за опорезивање непокретности које се налазе  на подручју општине Вукосавље. </w:t>
      </w:r>
    </w:p>
    <w:p w:rsidR="005A0300" w:rsidRPr="005A0300" w:rsidRDefault="005A0300" w:rsidP="005A0300">
      <w:pPr>
        <w:ind w:firstLine="720"/>
        <w:jc w:val="both"/>
        <w:rPr>
          <w:rFonts w:ascii="Times New Roman" w:hAnsi="Times New Roman"/>
        </w:rPr>
      </w:pPr>
    </w:p>
    <w:p w:rsidR="005A0300" w:rsidRPr="005A0300" w:rsidRDefault="005A0300" w:rsidP="005A0300">
      <w:pPr>
        <w:jc w:val="center"/>
        <w:rPr>
          <w:rFonts w:ascii="Times New Roman" w:hAnsi="Times New Roman"/>
          <w:lang w:val="sr-Cyrl-BA"/>
        </w:rPr>
      </w:pPr>
      <w:r w:rsidRPr="005A0300">
        <w:rPr>
          <w:rFonts w:ascii="Times New Roman" w:hAnsi="Times New Roman"/>
        </w:rPr>
        <w:t>Члан 2.</w:t>
      </w:r>
    </w:p>
    <w:p w:rsidR="005A0300" w:rsidRPr="005A0300" w:rsidRDefault="005A0300" w:rsidP="005A0300">
      <w:pPr>
        <w:ind w:firstLine="720"/>
        <w:jc w:val="both"/>
        <w:rPr>
          <w:rFonts w:ascii="Times New Roman" w:hAnsi="Times New Roman"/>
          <w:lang w:val="bs-Cyrl-BA"/>
        </w:rPr>
      </w:pPr>
      <w:r w:rsidRPr="005A0300">
        <w:rPr>
          <w:rFonts w:ascii="Times New Roman" w:hAnsi="Times New Roman"/>
        </w:rPr>
        <w:t xml:space="preserve">Предмет опорезивања из ове Одлуке су све непокретности на територији општине Вукосавље, под којим се у складу са чланом </w:t>
      </w:r>
      <w:r w:rsidRPr="005A0300">
        <w:rPr>
          <w:rFonts w:ascii="Times New Roman" w:hAnsi="Times New Roman"/>
          <w:lang w:val="bs-Cyrl-BA"/>
        </w:rPr>
        <w:t>2</w:t>
      </w:r>
      <w:r w:rsidRPr="005A0300">
        <w:rPr>
          <w:rFonts w:ascii="Times New Roman" w:hAnsi="Times New Roman"/>
        </w:rPr>
        <w:t xml:space="preserve">. став </w:t>
      </w:r>
      <w:r w:rsidRPr="005A0300">
        <w:rPr>
          <w:rFonts w:ascii="Times New Roman" w:hAnsi="Times New Roman"/>
          <w:lang w:val="bs-Cyrl-BA"/>
        </w:rPr>
        <w:t>4</w:t>
      </w:r>
      <w:r w:rsidRPr="005A0300">
        <w:rPr>
          <w:rFonts w:ascii="Times New Roman" w:hAnsi="Times New Roman"/>
        </w:rPr>
        <w:t>. Закона о порезу на непокретности (</w:t>
      </w:r>
      <w:r w:rsidRPr="005A0300">
        <w:rPr>
          <w:rFonts w:ascii="Times New Roman" w:hAnsi="Times New Roman"/>
          <w:lang w:val="bs-Cyrl-BA"/>
        </w:rPr>
        <w:t>''</w:t>
      </w:r>
      <w:r w:rsidRPr="005A0300">
        <w:rPr>
          <w:rFonts w:ascii="Times New Roman" w:hAnsi="Times New Roman"/>
        </w:rPr>
        <w:t>Службени гласник Републике Српске</w:t>
      </w:r>
      <w:r w:rsidRPr="005A0300">
        <w:rPr>
          <w:rFonts w:ascii="Times New Roman" w:hAnsi="Times New Roman"/>
          <w:lang w:val="bs-Cyrl-BA"/>
        </w:rPr>
        <w:t>''</w:t>
      </w:r>
      <w:r w:rsidRPr="005A0300">
        <w:rPr>
          <w:rFonts w:ascii="Times New Roman" w:hAnsi="Times New Roman"/>
        </w:rPr>
        <w:t>, број</w:t>
      </w:r>
      <w:r w:rsidRPr="005A0300">
        <w:rPr>
          <w:rFonts w:ascii="Times New Roman" w:hAnsi="Times New Roman"/>
          <w:lang w:val="bs-Cyrl-BA"/>
        </w:rPr>
        <w:t>: 91/15</w:t>
      </w:r>
      <w:r w:rsidRPr="005A0300">
        <w:rPr>
          <w:rFonts w:ascii="Times New Roman" w:hAnsi="Times New Roman"/>
        </w:rPr>
        <w:t>), сматра земљиште са свим оним што је трајно спојено са њим или што је изграђено на површини земљишта, изнад или испод њега, изузев непокретности наведених у члану 9.</w:t>
      </w:r>
      <w:r w:rsidRPr="005A0300">
        <w:rPr>
          <w:rFonts w:ascii="Times New Roman" w:hAnsi="Times New Roman"/>
          <w:lang w:val="bs-Cyrl-BA"/>
        </w:rPr>
        <w:t xml:space="preserve"> с</w:t>
      </w:r>
      <w:r w:rsidRPr="005A0300">
        <w:rPr>
          <w:rFonts w:ascii="Times New Roman" w:hAnsi="Times New Roman"/>
        </w:rPr>
        <w:t>тав</w:t>
      </w:r>
      <w:r w:rsidRPr="005A0300">
        <w:rPr>
          <w:rFonts w:ascii="Times New Roman" w:hAnsi="Times New Roman"/>
          <w:lang w:val="bs-Cyrl-BA"/>
        </w:rPr>
        <w:t xml:space="preserve"> </w:t>
      </w:r>
      <w:r w:rsidRPr="005A0300">
        <w:rPr>
          <w:rFonts w:ascii="Times New Roman" w:hAnsi="Times New Roman"/>
        </w:rPr>
        <w:t xml:space="preserve">1. наведеног закона.  </w:t>
      </w:r>
    </w:p>
    <w:p w:rsidR="005A0300" w:rsidRPr="005A0300" w:rsidRDefault="005A0300" w:rsidP="005A0300">
      <w:pPr>
        <w:jc w:val="both"/>
        <w:rPr>
          <w:rFonts w:ascii="Times New Roman" w:hAnsi="Times New Roman"/>
          <w:lang w:val="bs-Cyrl-BA"/>
        </w:rPr>
      </w:pPr>
    </w:p>
    <w:p w:rsidR="005A0300" w:rsidRPr="005A0300" w:rsidRDefault="005A0300" w:rsidP="005A0300">
      <w:pPr>
        <w:jc w:val="center"/>
        <w:rPr>
          <w:rFonts w:ascii="Times New Roman" w:hAnsi="Times New Roman"/>
          <w:lang w:val="sr-Cyrl-BA"/>
        </w:rPr>
      </w:pPr>
      <w:r w:rsidRPr="005A0300">
        <w:rPr>
          <w:rFonts w:ascii="Times New Roman" w:hAnsi="Times New Roman"/>
        </w:rPr>
        <w:t>Члан 3.</w:t>
      </w:r>
    </w:p>
    <w:p w:rsidR="005A0300" w:rsidRPr="005A0300" w:rsidRDefault="005A0300" w:rsidP="005A0300">
      <w:pPr>
        <w:ind w:firstLine="720"/>
        <w:jc w:val="both"/>
        <w:rPr>
          <w:rFonts w:ascii="Times New Roman" w:hAnsi="Times New Roman"/>
        </w:rPr>
      </w:pPr>
      <w:r w:rsidRPr="005A0300">
        <w:rPr>
          <w:rFonts w:ascii="Times New Roman" w:hAnsi="Times New Roman"/>
        </w:rPr>
        <w:t xml:space="preserve">Пореска стопа за опорезивање непокретности је јединствена за сва физичка лица и </w:t>
      </w:r>
      <w:r w:rsidRPr="005A0300">
        <w:rPr>
          <w:rFonts w:ascii="Times New Roman" w:hAnsi="Times New Roman"/>
          <w:lang w:val="bs-Cyrl-BA"/>
        </w:rPr>
        <w:t>правн</w:t>
      </w:r>
      <w:r w:rsidRPr="005A0300">
        <w:rPr>
          <w:rFonts w:ascii="Times New Roman" w:hAnsi="Times New Roman"/>
        </w:rPr>
        <w:t>а</w:t>
      </w:r>
      <w:r w:rsidRPr="005A0300">
        <w:rPr>
          <w:rFonts w:ascii="Times New Roman" w:hAnsi="Times New Roman"/>
          <w:lang w:val="bs-Cyrl-BA"/>
        </w:rPr>
        <w:t xml:space="preserve"> лиц</w:t>
      </w:r>
      <w:r w:rsidRPr="005A0300">
        <w:rPr>
          <w:rFonts w:ascii="Times New Roman" w:hAnsi="Times New Roman"/>
        </w:rPr>
        <w:t>а</w:t>
      </w:r>
      <w:r w:rsidRPr="005A0300">
        <w:rPr>
          <w:rFonts w:ascii="Times New Roman" w:hAnsi="Times New Roman"/>
          <w:lang w:val="bs-Cyrl-BA"/>
        </w:rPr>
        <w:t xml:space="preserve"> </w:t>
      </w:r>
      <w:r w:rsidRPr="005A0300">
        <w:rPr>
          <w:rFonts w:ascii="Times New Roman" w:hAnsi="Times New Roman"/>
        </w:rPr>
        <w:t>за 2022. годину на територији</w:t>
      </w:r>
      <w:r w:rsidRPr="005A0300">
        <w:rPr>
          <w:rFonts w:ascii="Times New Roman" w:hAnsi="Times New Roman"/>
          <w:lang w:val="bs-Cyrl-BA"/>
        </w:rPr>
        <w:t xml:space="preserve"> </w:t>
      </w:r>
      <w:r w:rsidRPr="005A0300">
        <w:rPr>
          <w:rFonts w:ascii="Times New Roman" w:hAnsi="Times New Roman"/>
        </w:rPr>
        <w:t>општине Вукосавље која износи</w:t>
      </w:r>
      <w:r w:rsidRPr="005A0300">
        <w:rPr>
          <w:rFonts w:ascii="Times New Roman" w:hAnsi="Times New Roman"/>
          <w:b/>
        </w:rPr>
        <w:t xml:space="preserve"> 0,</w:t>
      </w:r>
      <w:r w:rsidRPr="005A0300">
        <w:rPr>
          <w:rFonts w:ascii="Times New Roman" w:hAnsi="Times New Roman"/>
          <w:b/>
          <w:lang w:val="hr-HR"/>
        </w:rPr>
        <w:t>15</w:t>
      </w:r>
      <w:r w:rsidRPr="005A0300">
        <w:rPr>
          <w:rFonts w:ascii="Times New Roman" w:hAnsi="Times New Roman"/>
          <w:b/>
        </w:rPr>
        <w:t>%</w:t>
      </w:r>
      <w:r w:rsidRPr="005A0300">
        <w:rPr>
          <w:rFonts w:ascii="Times New Roman" w:hAnsi="Times New Roman"/>
          <w:b/>
          <w:lang w:val="bs-Cyrl-BA"/>
        </w:rPr>
        <w:t>,</w:t>
      </w:r>
      <w:r w:rsidRPr="005A0300">
        <w:rPr>
          <w:rFonts w:ascii="Times New Roman" w:hAnsi="Times New Roman"/>
        </w:rPr>
        <w:t xml:space="preserve"> а примјењиваће се на </w:t>
      </w:r>
      <w:r w:rsidRPr="005A0300">
        <w:rPr>
          <w:rFonts w:ascii="Times New Roman" w:hAnsi="Times New Roman"/>
          <w:lang w:val="bs-Cyrl-BA"/>
        </w:rPr>
        <w:t xml:space="preserve">процијењену тржишну </w:t>
      </w:r>
      <w:r w:rsidRPr="005A0300">
        <w:rPr>
          <w:rFonts w:ascii="Times New Roman" w:hAnsi="Times New Roman"/>
        </w:rPr>
        <w:t>вриједност непокретности.</w:t>
      </w:r>
    </w:p>
    <w:p w:rsidR="005A0300" w:rsidRPr="005A0300" w:rsidRDefault="005A0300" w:rsidP="005A0300">
      <w:pPr>
        <w:jc w:val="both"/>
        <w:rPr>
          <w:rFonts w:ascii="Times New Roman" w:hAnsi="Times New Roman"/>
        </w:rPr>
      </w:pPr>
      <w:r w:rsidRPr="005A0300">
        <w:rPr>
          <w:rFonts w:ascii="Times New Roman" w:hAnsi="Times New Roman"/>
        </w:rPr>
        <w:t xml:space="preserve">Изузетно од става 1. овог члана пореска стопа за непокретности у којим се непосредно обавља производна дјелатност износи </w:t>
      </w:r>
      <w:r w:rsidRPr="005A0300">
        <w:rPr>
          <w:rFonts w:ascii="Times New Roman" w:hAnsi="Times New Roman"/>
          <w:b/>
        </w:rPr>
        <w:t>0,</w:t>
      </w:r>
      <w:r w:rsidRPr="005A0300">
        <w:rPr>
          <w:rFonts w:ascii="Times New Roman" w:hAnsi="Times New Roman"/>
          <w:b/>
          <w:lang w:val="bs-Cyrl-BA"/>
        </w:rPr>
        <w:t>10</w:t>
      </w:r>
      <w:r w:rsidRPr="005A0300">
        <w:rPr>
          <w:rFonts w:ascii="Times New Roman" w:hAnsi="Times New Roman"/>
          <w:b/>
        </w:rPr>
        <w:t xml:space="preserve"> %.</w:t>
      </w:r>
    </w:p>
    <w:p w:rsidR="005A0300" w:rsidRPr="005A0300" w:rsidRDefault="005A0300" w:rsidP="005A0300">
      <w:pPr>
        <w:jc w:val="both"/>
        <w:rPr>
          <w:rFonts w:ascii="Times New Roman" w:hAnsi="Times New Roman"/>
        </w:rPr>
      </w:pPr>
      <w:r w:rsidRPr="005A0300">
        <w:rPr>
          <w:rFonts w:ascii="Times New Roman" w:hAnsi="Times New Roman"/>
        </w:rPr>
        <w:t xml:space="preserve">Под непокретностима из ства 2. овог члана подразумјевају се објекти за производњу и објекти за складиштење сировина, полупроизвода и готових производа, уколико чине заокружену производну цјелину. </w:t>
      </w:r>
    </w:p>
    <w:p w:rsidR="005A0300" w:rsidRPr="005A0300" w:rsidRDefault="005A0300" w:rsidP="005A0300">
      <w:pPr>
        <w:jc w:val="center"/>
        <w:rPr>
          <w:rFonts w:ascii="Times New Roman" w:hAnsi="Times New Roman"/>
          <w:b/>
          <w:lang w:val="sr-Cyrl-BA"/>
        </w:rPr>
      </w:pPr>
      <w:r w:rsidRPr="005A0300">
        <w:rPr>
          <w:rFonts w:ascii="Times New Roman" w:hAnsi="Times New Roman"/>
        </w:rPr>
        <w:t>Члан 4.</w:t>
      </w:r>
    </w:p>
    <w:p w:rsidR="005A0300" w:rsidRPr="005A0300" w:rsidRDefault="005A0300" w:rsidP="005A0300">
      <w:pPr>
        <w:ind w:firstLine="720"/>
        <w:jc w:val="both"/>
        <w:rPr>
          <w:rFonts w:ascii="Times New Roman" w:hAnsi="Times New Roman"/>
          <w:lang w:val="sr-Cyrl-BA"/>
        </w:rPr>
      </w:pPr>
      <w:r w:rsidRPr="005A0300">
        <w:rPr>
          <w:rFonts w:ascii="Times New Roman" w:hAnsi="Times New Roman"/>
        </w:rPr>
        <w:t>Ова одлука ступа на снагу осмог дана од дана објављивања у „Службеном гласнику општине Вукосавље“.</w:t>
      </w:r>
    </w:p>
    <w:p w:rsidR="005A0300" w:rsidRPr="005A0300" w:rsidRDefault="005A0300" w:rsidP="005A0300">
      <w:pPr>
        <w:ind w:firstLine="720"/>
        <w:jc w:val="both"/>
        <w:rPr>
          <w:rFonts w:ascii="Times New Roman" w:hAnsi="Times New Roman"/>
          <w:lang w:val="sr-Cyrl-BA"/>
        </w:rPr>
      </w:pPr>
    </w:p>
    <w:p w:rsidR="005A0300" w:rsidRPr="005A0300" w:rsidRDefault="005A0300" w:rsidP="005A0300">
      <w:pPr>
        <w:jc w:val="both"/>
        <w:rPr>
          <w:rFonts w:ascii="Times New Roman" w:hAnsi="Times New Roman"/>
        </w:rPr>
      </w:pPr>
      <w:r w:rsidRPr="005A0300">
        <w:rPr>
          <w:rFonts w:ascii="Times New Roman" w:hAnsi="Times New Roman"/>
        </w:rPr>
        <w:tab/>
      </w:r>
      <w:r w:rsidRPr="005A0300">
        <w:rPr>
          <w:rFonts w:ascii="Times New Roman" w:hAnsi="Times New Roman"/>
        </w:rPr>
        <w:tab/>
      </w:r>
      <w:r w:rsidRPr="005A0300">
        <w:rPr>
          <w:rFonts w:ascii="Times New Roman" w:hAnsi="Times New Roman"/>
        </w:rPr>
        <w:tab/>
      </w:r>
      <w:r w:rsidRPr="005A0300">
        <w:rPr>
          <w:rFonts w:ascii="Times New Roman" w:hAnsi="Times New Roman"/>
        </w:rPr>
        <w:tab/>
      </w:r>
      <w:r w:rsidRPr="005A0300">
        <w:rPr>
          <w:rFonts w:ascii="Times New Roman" w:hAnsi="Times New Roman"/>
        </w:rPr>
        <w:tab/>
      </w:r>
      <w:r w:rsidRPr="005A0300">
        <w:rPr>
          <w:rFonts w:ascii="Times New Roman" w:hAnsi="Times New Roman"/>
        </w:rPr>
        <w:tab/>
      </w:r>
      <w:r w:rsidRPr="005A0300">
        <w:rPr>
          <w:rFonts w:ascii="Times New Roman" w:hAnsi="Times New Roman"/>
        </w:rPr>
        <w:tab/>
      </w:r>
      <w:r w:rsidRPr="005A0300">
        <w:rPr>
          <w:rFonts w:ascii="Times New Roman" w:hAnsi="Times New Roman"/>
        </w:rPr>
        <w:tab/>
        <w:t xml:space="preserve">            </w:t>
      </w:r>
      <w:r>
        <w:rPr>
          <w:rFonts w:ascii="Times New Roman" w:hAnsi="Times New Roman"/>
          <w:lang w:val="sr-Cyrl-BA"/>
        </w:rPr>
        <w:tab/>
      </w:r>
      <w:r>
        <w:rPr>
          <w:rFonts w:ascii="Times New Roman" w:hAnsi="Times New Roman"/>
          <w:lang w:val="sr-Cyrl-BA"/>
        </w:rPr>
        <w:tab/>
      </w:r>
      <w:r>
        <w:rPr>
          <w:rFonts w:ascii="Times New Roman" w:hAnsi="Times New Roman"/>
          <w:lang w:val="sr-Cyrl-BA"/>
        </w:rPr>
        <w:tab/>
      </w:r>
      <w:r>
        <w:rPr>
          <w:rFonts w:ascii="Times New Roman" w:hAnsi="Times New Roman"/>
          <w:lang w:val="sr-Cyrl-BA"/>
        </w:rPr>
        <w:tab/>
      </w:r>
      <w:r>
        <w:rPr>
          <w:rFonts w:ascii="Times New Roman" w:hAnsi="Times New Roman"/>
          <w:lang w:val="sr-Cyrl-BA"/>
        </w:rPr>
        <w:tab/>
      </w:r>
      <w:r>
        <w:rPr>
          <w:rFonts w:ascii="Times New Roman" w:hAnsi="Times New Roman"/>
          <w:lang w:val="sr-Cyrl-BA"/>
        </w:rPr>
        <w:tab/>
      </w:r>
      <w:r>
        <w:rPr>
          <w:rFonts w:ascii="Times New Roman" w:hAnsi="Times New Roman"/>
          <w:lang w:val="sr-Cyrl-BA"/>
        </w:rPr>
        <w:tab/>
      </w:r>
      <w:r>
        <w:rPr>
          <w:rFonts w:ascii="Times New Roman" w:hAnsi="Times New Roman"/>
          <w:lang w:val="sr-Cyrl-BA"/>
        </w:rPr>
        <w:tab/>
      </w:r>
      <w:r w:rsidRPr="005A0300">
        <w:rPr>
          <w:rFonts w:ascii="Times New Roman" w:hAnsi="Times New Roman"/>
        </w:rPr>
        <w:t xml:space="preserve"> ПРЕДСЈЕДНИК СО-е</w:t>
      </w:r>
    </w:p>
    <w:p w:rsidR="005A0300" w:rsidRDefault="005A0300" w:rsidP="005A0300">
      <w:pPr>
        <w:ind w:left="11328"/>
        <w:jc w:val="both"/>
        <w:rPr>
          <w:rFonts w:ascii="Times New Roman" w:hAnsi="Times New Roman"/>
          <w:lang w:val="sr-Cyrl-BA"/>
        </w:rPr>
      </w:pPr>
      <w:r w:rsidRPr="005A0300">
        <w:rPr>
          <w:rFonts w:ascii="Times New Roman" w:hAnsi="Times New Roman"/>
        </w:rPr>
        <w:t xml:space="preserve"> Нихад Бахић</w:t>
      </w:r>
    </w:p>
    <w:tbl>
      <w:tblPr>
        <w:tblW w:w="0" w:type="auto"/>
        <w:tblInd w:w="108" w:type="dxa"/>
        <w:tblLayout w:type="fixed"/>
        <w:tblLook w:val="0000"/>
      </w:tblPr>
      <w:tblGrid>
        <w:gridCol w:w="5926"/>
        <w:gridCol w:w="2436"/>
        <w:gridCol w:w="5580"/>
      </w:tblGrid>
      <w:tr w:rsidR="005C5192" w:rsidTr="005C5192">
        <w:trPr>
          <w:trHeight w:val="1622"/>
        </w:trPr>
        <w:tc>
          <w:tcPr>
            <w:tcW w:w="5926" w:type="dxa"/>
            <w:shd w:val="clear" w:color="auto" w:fill="auto"/>
          </w:tcPr>
          <w:p w:rsidR="005C5192" w:rsidRDefault="005C5192" w:rsidP="00ED09A5">
            <w:pPr>
              <w:pStyle w:val="NoSpacing"/>
              <w:snapToGrid w:val="0"/>
              <w:rPr>
                <w:rFonts w:ascii="Verdana" w:hAnsi="Verdana" w:cs="Verdana"/>
                <w:b/>
                <w:sz w:val="20"/>
                <w:szCs w:val="20"/>
              </w:rPr>
            </w:pPr>
            <w:r>
              <w:rPr>
                <w:rFonts w:ascii="Verdana" w:hAnsi="Verdana" w:cs="Verdana"/>
                <w:b/>
                <w:sz w:val="20"/>
                <w:szCs w:val="20"/>
              </w:rPr>
              <w:lastRenderedPageBreak/>
              <w:t>Босна и Херцеговина</w:t>
            </w:r>
          </w:p>
          <w:p w:rsidR="005C5192" w:rsidRDefault="005C5192" w:rsidP="00ED09A5">
            <w:pPr>
              <w:pStyle w:val="NoSpacing"/>
              <w:rPr>
                <w:rFonts w:ascii="Verdana" w:hAnsi="Verdana" w:cs="Verdana"/>
                <w:b/>
                <w:sz w:val="20"/>
                <w:szCs w:val="20"/>
              </w:rPr>
            </w:pPr>
            <w:r>
              <w:rPr>
                <w:rFonts w:ascii="Verdana" w:hAnsi="Verdana" w:cs="Verdana"/>
                <w:b/>
                <w:sz w:val="20"/>
                <w:szCs w:val="20"/>
              </w:rPr>
              <w:t>Република Српска</w:t>
            </w:r>
          </w:p>
          <w:p w:rsidR="009A2063" w:rsidRDefault="009A2063" w:rsidP="00ED09A5">
            <w:pPr>
              <w:pStyle w:val="NoSpacing"/>
              <w:rPr>
                <w:rFonts w:ascii="Verdana" w:hAnsi="Verdana" w:cs="Verdana"/>
                <w:b/>
                <w:sz w:val="20"/>
                <w:szCs w:val="20"/>
                <w:lang w:val="sr-Cyrl-BA"/>
              </w:rPr>
            </w:pPr>
            <w:r>
              <w:rPr>
                <w:rFonts w:ascii="Verdana" w:hAnsi="Verdana" w:cs="Verdana"/>
                <w:b/>
                <w:sz w:val="20"/>
                <w:szCs w:val="20"/>
                <w:lang w:val="sr-Cyrl-BA"/>
              </w:rPr>
              <w:t xml:space="preserve">Скупштина </w:t>
            </w:r>
            <w:r>
              <w:rPr>
                <w:rFonts w:ascii="Verdana" w:hAnsi="Verdana" w:cs="Verdana"/>
                <w:b/>
                <w:sz w:val="20"/>
                <w:szCs w:val="20"/>
              </w:rPr>
              <w:t>Општин</w:t>
            </w:r>
            <w:r>
              <w:rPr>
                <w:rFonts w:ascii="Verdana" w:hAnsi="Verdana" w:cs="Verdana"/>
                <w:b/>
                <w:sz w:val="20"/>
                <w:szCs w:val="20"/>
                <w:lang w:val="sr-Cyrl-BA"/>
              </w:rPr>
              <w:t>е</w:t>
            </w:r>
          </w:p>
          <w:p w:rsidR="005C5192" w:rsidRPr="009A2063" w:rsidRDefault="005C5192" w:rsidP="00ED09A5">
            <w:pPr>
              <w:pStyle w:val="NoSpacing"/>
              <w:rPr>
                <w:rFonts w:ascii="Verdana" w:hAnsi="Verdana" w:cs="Verdana"/>
                <w:b/>
                <w:sz w:val="20"/>
                <w:szCs w:val="20"/>
                <w:lang w:val="bs-Cyrl-BA"/>
              </w:rPr>
            </w:pPr>
            <w:r>
              <w:rPr>
                <w:rFonts w:ascii="Verdana" w:hAnsi="Verdana" w:cs="Verdana"/>
                <w:b/>
                <w:sz w:val="20"/>
                <w:szCs w:val="20"/>
              </w:rPr>
              <w:t xml:space="preserve"> Вукосавље</w:t>
            </w:r>
          </w:p>
          <w:p w:rsidR="005C5192" w:rsidRPr="00B12370" w:rsidRDefault="005C5192" w:rsidP="00ED09A5">
            <w:pPr>
              <w:pStyle w:val="NoSpacing"/>
              <w:rPr>
                <w:rFonts w:ascii="Verdana" w:hAnsi="Verdana" w:cs="Verdana"/>
                <w:b/>
                <w:sz w:val="16"/>
                <w:szCs w:val="16"/>
              </w:rPr>
            </w:pPr>
            <w:r w:rsidRPr="00B12370">
              <w:rPr>
                <w:rFonts w:ascii="Verdana" w:hAnsi="Verdana" w:cs="Verdana"/>
                <w:b/>
                <w:i/>
                <w:sz w:val="16"/>
                <w:szCs w:val="16"/>
              </w:rPr>
              <w:t>Muse Ćazima Ćatića 163, 74 470 Vukosavlje</w:t>
            </w:r>
          </w:p>
          <w:p w:rsidR="005C5192" w:rsidRDefault="005C5192" w:rsidP="00ED09A5">
            <w:pPr>
              <w:pStyle w:val="NoSpacing"/>
            </w:pPr>
            <w:r w:rsidRPr="00B12370">
              <w:rPr>
                <w:rFonts w:ascii="Verdana" w:hAnsi="Verdana" w:cs="Verdana"/>
                <w:b/>
                <w:sz w:val="20"/>
                <w:szCs w:val="20"/>
              </w:rPr>
              <w:t xml:space="preserve">e-mail:  </w:t>
            </w:r>
            <w:hyperlink r:id="rId16" w:history="1">
              <w:r w:rsidRPr="00B12370">
                <w:rPr>
                  <w:rStyle w:val="Hyperlink"/>
                  <w:rFonts w:ascii="Verdana" w:hAnsi="Verdana" w:cs="Verdana"/>
                  <w:sz w:val="20"/>
                  <w:szCs w:val="20"/>
                </w:rPr>
                <w:t>opstina@vukosavlje.gov.ba</w:t>
              </w:r>
            </w:hyperlink>
          </w:p>
        </w:tc>
        <w:tc>
          <w:tcPr>
            <w:tcW w:w="2436" w:type="dxa"/>
            <w:shd w:val="clear" w:color="auto" w:fill="auto"/>
          </w:tcPr>
          <w:p w:rsidR="005C5192" w:rsidRDefault="00D44E4E" w:rsidP="00ED09A5">
            <w:pPr>
              <w:pStyle w:val="NoSpacing"/>
              <w:snapToGrid w:val="0"/>
              <w:rPr>
                <w:rFonts w:ascii="Verdana" w:hAnsi="Verdana" w:cs="Verdana"/>
                <w:b/>
                <w:sz w:val="20"/>
                <w:szCs w:val="20"/>
              </w:rPr>
            </w:pPr>
            <w:r>
              <w:rPr>
                <w:rFonts w:ascii="Arial" w:hAnsi="Arial" w:cs="Arial"/>
                <w:b/>
                <w:noProof/>
                <w:sz w:val="20"/>
                <w:szCs w:val="20"/>
                <w:lang w:val="en-US"/>
              </w:rPr>
              <w:drawing>
                <wp:inline distT="0" distB="0" distL="0" distR="0">
                  <wp:extent cx="924560" cy="1123315"/>
                  <wp:effectExtent l="19050" t="0" r="889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24000" contrast="42000"/>
                          </a:blip>
                          <a:srcRect/>
                          <a:stretch>
                            <a:fillRect/>
                          </a:stretch>
                        </pic:blipFill>
                        <pic:spPr bwMode="auto">
                          <a:xfrm>
                            <a:off x="0" y="0"/>
                            <a:ext cx="924560" cy="1123315"/>
                          </a:xfrm>
                          <a:prstGeom prst="rect">
                            <a:avLst/>
                          </a:prstGeom>
                          <a:solidFill>
                            <a:srgbClr val="FFFFFF">
                              <a:alpha val="0"/>
                            </a:srgbClr>
                          </a:solidFill>
                          <a:ln w="9525">
                            <a:noFill/>
                            <a:miter lim="800000"/>
                            <a:headEnd/>
                            <a:tailEnd/>
                          </a:ln>
                        </pic:spPr>
                      </pic:pic>
                    </a:graphicData>
                  </a:graphic>
                </wp:inline>
              </w:drawing>
            </w:r>
          </w:p>
        </w:tc>
        <w:tc>
          <w:tcPr>
            <w:tcW w:w="5580" w:type="dxa"/>
            <w:shd w:val="clear" w:color="auto" w:fill="auto"/>
          </w:tcPr>
          <w:p w:rsidR="005C5192" w:rsidRDefault="009A2063" w:rsidP="00ED09A5">
            <w:pPr>
              <w:pStyle w:val="NoSpacing"/>
              <w:snapToGrid w:val="0"/>
              <w:ind w:left="-3" w:right="57"/>
              <w:rPr>
                <w:rFonts w:ascii="Verdana" w:hAnsi="Verdana" w:cs="Verdana"/>
                <w:b/>
                <w:sz w:val="20"/>
                <w:szCs w:val="20"/>
              </w:rPr>
            </w:pPr>
            <w:r>
              <w:rPr>
                <w:rFonts w:ascii="Verdana" w:hAnsi="Verdana" w:cs="Verdana"/>
                <w:b/>
                <w:sz w:val="20"/>
                <w:szCs w:val="20"/>
                <w:lang w:val="sr-Cyrl-BA"/>
              </w:rPr>
              <w:t xml:space="preserve">                    </w:t>
            </w:r>
            <w:r w:rsidR="005C5192">
              <w:rPr>
                <w:rFonts w:ascii="Verdana" w:hAnsi="Verdana" w:cs="Verdana"/>
                <w:b/>
                <w:sz w:val="20"/>
                <w:szCs w:val="20"/>
              </w:rPr>
              <w:t>Bosna i Hercegovina</w:t>
            </w:r>
          </w:p>
          <w:p w:rsidR="005C5192" w:rsidRDefault="009A2063" w:rsidP="00ED09A5">
            <w:pPr>
              <w:pStyle w:val="NoSpacing"/>
              <w:ind w:left="-3" w:right="57"/>
              <w:rPr>
                <w:rFonts w:ascii="Verdana" w:hAnsi="Verdana" w:cs="Verdana"/>
                <w:b/>
                <w:sz w:val="20"/>
                <w:szCs w:val="20"/>
                <w:lang w:val="sr-Cyrl-BA"/>
              </w:rPr>
            </w:pPr>
            <w:r>
              <w:rPr>
                <w:rFonts w:ascii="Verdana" w:hAnsi="Verdana" w:cs="Verdana"/>
                <w:b/>
                <w:sz w:val="20"/>
                <w:szCs w:val="20"/>
                <w:lang w:val="sr-Cyrl-BA"/>
              </w:rPr>
              <w:t xml:space="preserve">                    </w:t>
            </w:r>
            <w:r w:rsidR="005C5192">
              <w:rPr>
                <w:rFonts w:ascii="Verdana" w:hAnsi="Verdana" w:cs="Verdana"/>
                <w:b/>
                <w:sz w:val="20"/>
                <w:szCs w:val="20"/>
              </w:rPr>
              <w:t>Republika Srpska</w:t>
            </w:r>
          </w:p>
          <w:p w:rsidR="009A2063" w:rsidRPr="009A2063" w:rsidRDefault="009A2063" w:rsidP="00ED09A5">
            <w:pPr>
              <w:pStyle w:val="NoSpacing"/>
              <w:ind w:left="-3" w:right="57"/>
              <w:rPr>
                <w:rFonts w:ascii="Verdana" w:hAnsi="Verdana" w:cs="Verdana"/>
                <w:b/>
                <w:i/>
                <w:sz w:val="20"/>
                <w:szCs w:val="20"/>
                <w:lang w:val="hr-HR"/>
              </w:rPr>
            </w:pPr>
            <w:r>
              <w:rPr>
                <w:rFonts w:ascii="Verdana" w:hAnsi="Verdana" w:cs="Verdana"/>
                <w:b/>
                <w:sz w:val="20"/>
                <w:szCs w:val="20"/>
                <w:lang w:val="sr-Cyrl-BA"/>
              </w:rPr>
              <w:t xml:space="preserve">                    </w:t>
            </w:r>
            <w:r>
              <w:rPr>
                <w:rFonts w:ascii="Verdana" w:hAnsi="Verdana" w:cs="Verdana"/>
                <w:b/>
                <w:sz w:val="20"/>
                <w:szCs w:val="20"/>
                <w:lang w:val="hr-HR"/>
              </w:rPr>
              <w:t>Skupština opštine</w:t>
            </w:r>
          </w:p>
          <w:p w:rsidR="005C5192" w:rsidRPr="009A2063" w:rsidRDefault="005C5192" w:rsidP="009A2063">
            <w:pPr>
              <w:pStyle w:val="NoSpacing"/>
              <w:ind w:right="57"/>
              <w:rPr>
                <w:rFonts w:ascii="Verdana" w:hAnsi="Verdana" w:cs="Verdana"/>
                <w:b/>
                <w:sz w:val="20"/>
                <w:szCs w:val="20"/>
                <w:lang w:val="sr-Cyrl-BA"/>
              </w:rPr>
            </w:pPr>
            <w:r>
              <w:rPr>
                <w:rFonts w:ascii="Verdana" w:hAnsi="Verdana" w:cs="Verdana"/>
                <w:b/>
                <w:i/>
                <w:sz w:val="20"/>
                <w:szCs w:val="20"/>
              </w:rPr>
              <w:t xml:space="preserve"> </w:t>
            </w:r>
            <w:r w:rsidR="009A2063">
              <w:rPr>
                <w:rFonts w:ascii="Verdana" w:hAnsi="Verdana" w:cs="Verdana"/>
                <w:b/>
                <w:i/>
                <w:sz w:val="20"/>
                <w:szCs w:val="20"/>
                <w:lang w:val="sr-Cyrl-BA"/>
              </w:rPr>
              <w:t xml:space="preserve">                    </w:t>
            </w:r>
            <w:r w:rsidRPr="009A2063">
              <w:rPr>
                <w:rFonts w:ascii="Verdana" w:hAnsi="Verdana" w:cs="Verdana"/>
                <w:b/>
                <w:sz w:val="20"/>
                <w:szCs w:val="20"/>
              </w:rPr>
              <w:t>Vukosavlje</w:t>
            </w:r>
          </w:p>
          <w:p w:rsidR="005C5192" w:rsidRPr="00B12370" w:rsidRDefault="009A2063" w:rsidP="00ED09A5">
            <w:pPr>
              <w:pStyle w:val="NoSpacing"/>
              <w:rPr>
                <w:rFonts w:ascii="Verdana" w:hAnsi="Verdana" w:cs="Verdana"/>
                <w:b/>
                <w:sz w:val="20"/>
                <w:szCs w:val="20"/>
              </w:rPr>
            </w:pPr>
            <w:r>
              <w:rPr>
                <w:rFonts w:ascii="Verdana" w:hAnsi="Verdana" w:cs="Verdana"/>
                <w:b/>
                <w:i/>
                <w:sz w:val="20"/>
                <w:szCs w:val="20"/>
                <w:lang w:val="sr-Cyrl-BA"/>
              </w:rPr>
              <w:t xml:space="preserve">                </w:t>
            </w:r>
            <w:r w:rsidR="005C5192" w:rsidRPr="00B12370">
              <w:rPr>
                <w:rFonts w:ascii="Verdana" w:hAnsi="Verdana" w:cs="Verdana"/>
                <w:b/>
                <w:i/>
                <w:sz w:val="20"/>
                <w:szCs w:val="20"/>
              </w:rPr>
              <w:t>Tel./fax.: +387 (0)53 707 702</w:t>
            </w:r>
          </w:p>
          <w:p w:rsidR="005C5192" w:rsidRPr="00B12370" w:rsidRDefault="009A2063" w:rsidP="00ED09A5">
            <w:pPr>
              <w:pStyle w:val="NoSpacing"/>
              <w:rPr>
                <w:sz w:val="20"/>
                <w:szCs w:val="20"/>
              </w:rPr>
            </w:pPr>
            <w:r>
              <w:rPr>
                <w:rFonts w:ascii="Verdana" w:hAnsi="Verdana" w:cs="Verdana"/>
                <w:b/>
                <w:sz w:val="20"/>
                <w:szCs w:val="20"/>
                <w:lang w:val="sr-Cyrl-BA"/>
              </w:rPr>
              <w:t xml:space="preserve">                 </w:t>
            </w:r>
            <w:r w:rsidR="005C5192" w:rsidRPr="00B12370">
              <w:rPr>
                <w:rFonts w:ascii="Verdana" w:hAnsi="Verdana" w:cs="Verdana"/>
                <w:b/>
                <w:sz w:val="20"/>
                <w:szCs w:val="20"/>
              </w:rPr>
              <w:t>web: www.vukosavlje.gov.ba</w:t>
            </w:r>
          </w:p>
        </w:tc>
      </w:tr>
    </w:tbl>
    <w:p w:rsidR="005C5192" w:rsidRDefault="005C5192" w:rsidP="005C5192">
      <w:r>
        <w:t xml:space="preserve">                                                                                                                             </w:t>
      </w:r>
    </w:p>
    <w:p w:rsidR="005C5192" w:rsidRPr="005C5192" w:rsidRDefault="005C5192" w:rsidP="005C5192">
      <w:pPr>
        <w:pStyle w:val="NoSpacing"/>
        <w:rPr>
          <w:rFonts w:ascii="Times New Roman" w:hAnsi="Times New Roman"/>
        </w:rPr>
      </w:pPr>
      <w:r w:rsidRPr="005C5192">
        <w:rPr>
          <w:rFonts w:ascii="Times New Roman" w:hAnsi="Times New Roman"/>
        </w:rPr>
        <w:t>Broj: 01/1-013-</w:t>
      </w:r>
      <w:r w:rsidRPr="005C5192">
        <w:rPr>
          <w:rFonts w:ascii="Times New Roman" w:hAnsi="Times New Roman"/>
          <w:lang w:val="sr-Cyrl-BA"/>
        </w:rPr>
        <w:t>63/5-</w:t>
      </w:r>
      <w:r w:rsidRPr="005C5192">
        <w:rPr>
          <w:rFonts w:ascii="Times New Roman" w:hAnsi="Times New Roman"/>
        </w:rPr>
        <w:t>21</w:t>
      </w:r>
    </w:p>
    <w:p w:rsidR="005C5192" w:rsidRPr="005C5192" w:rsidRDefault="005C5192" w:rsidP="005C5192">
      <w:pPr>
        <w:pStyle w:val="NoSpacing"/>
        <w:rPr>
          <w:rFonts w:ascii="Times New Roman" w:hAnsi="Times New Roman"/>
          <w:lang w:val="bs-Cyrl-BA"/>
        </w:rPr>
      </w:pPr>
      <w:r w:rsidRPr="005C5192">
        <w:rPr>
          <w:rFonts w:ascii="Times New Roman" w:hAnsi="Times New Roman"/>
          <w:lang w:val="it-IT"/>
        </w:rPr>
        <w:t>Dana</w:t>
      </w:r>
      <w:r w:rsidRPr="005C5192">
        <w:rPr>
          <w:rFonts w:ascii="Times New Roman" w:hAnsi="Times New Roman"/>
          <w:lang w:val="bs-Cyrl-BA"/>
        </w:rPr>
        <w:t>:</w:t>
      </w:r>
      <w:r w:rsidRPr="005C5192">
        <w:rPr>
          <w:rFonts w:ascii="Times New Roman" w:hAnsi="Times New Roman"/>
          <w:lang w:val="it-IT"/>
        </w:rPr>
        <w:t xml:space="preserve"> 25.11.2021</w:t>
      </w:r>
      <w:r w:rsidRPr="005C5192">
        <w:rPr>
          <w:rFonts w:ascii="Times New Roman" w:hAnsi="Times New Roman"/>
        </w:rPr>
        <w:t>.</w:t>
      </w:r>
      <w:r w:rsidRPr="005C5192">
        <w:rPr>
          <w:rFonts w:ascii="Times New Roman" w:hAnsi="Times New Roman"/>
          <w:lang w:val="it-IT"/>
        </w:rPr>
        <w:t>godine</w:t>
      </w:r>
      <w:r w:rsidRPr="005C5192">
        <w:rPr>
          <w:rFonts w:ascii="Times New Roman" w:hAnsi="Times New Roman"/>
          <w:lang w:val="bs-Cyrl-BA"/>
        </w:rPr>
        <w:t xml:space="preserve">                                                                      </w:t>
      </w:r>
      <w:r w:rsidRPr="005C5192">
        <w:rPr>
          <w:rFonts w:ascii="Times New Roman" w:hAnsi="Times New Roman"/>
        </w:rPr>
        <w:t xml:space="preserve">          </w:t>
      </w:r>
      <w:r w:rsidRPr="005C5192">
        <w:rPr>
          <w:rFonts w:ascii="Times New Roman" w:hAnsi="Times New Roman"/>
          <w:lang w:val="bs-Cyrl-BA"/>
        </w:rPr>
        <w:t xml:space="preserve">      </w:t>
      </w:r>
    </w:p>
    <w:p w:rsidR="005C5192" w:rsidRPr="005C5192" w:rsidRDefault="005C5192" w:rsidP="005C5192">
      <w:pPr>
        <w:rPr>
          <w:rFonts w:ascii="Times New Roman" w:hAnsi="Times New Roman"/>
          <w:lang w:val="bs-Cyrl-BA"/>
        </w:rPr>
      </w:pPr>
    </w:p>
    <w:p w:rsidR="005C5192" w:rsidRPr="005C5192" w:rsidRDefault="005C5192" w:rsidP="005C5192">
      <w:pPr>
        <w:ind w:firstLine="708"/>
        <w:jc w:val="both"/>
        <w:rPr>
          <w:rFonts w:ascii="Times New Roman" w:hAnsi="Times New Roman"/>
          <w:lang w:val="it-IT"/>
        </w:rPr>
      </w:pPr>
      <w:r w:rsidRPr="005C5192">
        <w:rPr>
          <w:rFonts w:ascii="Times New Roman" w:hAnsi="Times New Roman"/>
          <w:lang w:val="it-IT"/>
        </w:rPr>
        <w:t xml:space="preserve">Na osnovu člana 22. </w:t>
      </w:r>
      <w:r w:rsidRPr="005C5192">
        <w:rPr>
          <w:rFonts w:ascii="Times New Roman" w:hAnsi="Times New Roman"/>
        </w:rPr>
        <w:t>i</w:t>
      </w:r>
      <w:r w:rsidRPr="005C5192">
        <w:rPr>
          <w:rFonts w:ascii="Times New Roman" w:hAnsi="Times New Roman"/>
          <w:lang w:val="bs-Cyrl-BA"/>
        </w:rPr>
        <w:t xml:space="preserve"> 23. </w:t>
      </w:r>
      <w:r w:rsidRPr="005C5192">
        <w:rPr>
          <w:rFonts w:ascii="Times New Roman" w:hAnsi="Times New Roman"/>
          <w:lang w:val="it-IT"/>
        </w:rPr>
        <w:t>Zakona o komunalnim djelatnostima (</w:t>
      </w:r>
      <w:r w:rsidRPr="005C5192">
        <w:rPr>
          <w:rFonts w:ascii="Times New Roman" w:hAnsi="Times New Roman"/>
          <w:lang w:val="bs-Cyrl-BA"/>
        </w:rPr>
        <w:t>''</w:t>
      </w:r>
      <w:r w:rsidRPr="005C5192">
        <w:rPr>
          <w:rFonts w:ascii="Times New Roman" w:hAnsi="Times New Roman"/>
          <w:lang w:val="it-IT"/>
        </w:rPr>
        <w:t>Službeni glasnik Republike Srpske</w:t>
      </w:r>
      <w:r w:rsidRPr="005C5192">
        <w:rPr>
          <w:rFonts w:ascii="Times New Roman" w:hAnsi="Times New Roman"/>
          <w:lang w:val="bs-Cyrl-BA"/>
        </w:rPr>
        <w:t>''</w:t>
      </w:r>
      <w:r w:rsidRPr="005C5192">
        <w:rPr>
          <w:rFonts w:ascii="Times New Roman" w:hAnsi="Times New Roman"/>
          <w:lang w:val="it-IT"/>
        </w:rPr>
        <w:t>, broj: 124/11 i 100/17) i člana 3</w:t>
      </w:r>
      <w:r w:rsidRPr="005C5192">
        <w:rPr>
          <w:rFonts w:ascii="Times New Roman" w:hAnsi="Times New Roman"/>
          <w:lang w:val="bs-Cyrl-BA"/>
        </w:rPr>
        <w:t>6</w:t>
      </w:r>
      <w:r w:rsidRPr="005C5192">
        <w:rPr>
          <w:rFonts w:ascii="Times New Roman" w:hAnsi="Times New Roman"/>
          <w:lang w:val="it-IT"/>
        </w:rPr>
        <w:t>. Statuta opštine Vukosavlje (</w:t>
      </w:r>
      <w:r w:rsidRPr="005C5192">
        <w:rPr>
          <w:rFonts w:ascii="Times New Roman" w:hAnsi="Times New Roman"/>
          <w:lang w:val="bs-Cyrl-BA"/>
        </w:rPr>
        <w:t>''</w:t>
      </w:r>
      <w:r w:rsidRPr="005C5192">
        <w:rPr>
          <w:rFonts w:ascii="Times New Roman" w:hAnsi="Times New Roman"/>
          <w:lang w:val="it-IT"/>
        </w:rPr>
        <w:t>Službeni glasnik opštine Vukosavlje</w:t>
      </w:r>
      <w:r w:rsidRPr="005C5192">
        <w:rPr>
          <w:rFonts w:ascii="Times New Roman" w:hAnsi="Times New Roman"/>
          <w:lang w:val="bs-Cyrl-BA"/>
        </w:rPr>
        <w:t>''</w:t>
      </w:r>
      <w:r w:rsidRPr="005C5192">
        <w:rPr>
          <w:rFonts w:ascii="Times New Roman" w:hAnsi="Times New Roman"/>
          <w:lang w:val="it-IT"/>
        </w:rPr>
        <w:t>, broj: 6/</w:t>
      </w:r>
      <w:r w:rsidRPr="005C5192">
        <w:rPr>
          <w:rFonts w:ascii="Times New Roman" w:hAnsi="Times New Roman"/>
          <w:lang w:val="bs-Cyrl-BA"/>
        </w:rPr>
        <w:t>17</w:t>
      </w:r>
      <w:r w:rsidRPr="005C5192">
        <w:rPr>
          <w:rFonts w:ascii="Times New Roman" w:hAnsi="Times New Roman"/>
          <w:lang w:val="it-IT"/>
        </w:rPr>
        <w:t>), Skupština opštine Vukosavlje na 9.</w:t>
      </w:r>
      <w:r w:rsidRPr="005C5192">
        <w:rPr>
          <w:rFonts w:ascii="Times New Roman" w:hAnsi="Times New Roman"/>
          <w:lang w:val="bs-Cyrl-BA"/>
        </w:rPr>
        <w:t xml:space="preserve"> </w:t>
      </w:r>
      <w:r w:rsidRPr="005C5192">
        <w:rPr>
          <w:rFonts w:ascii="Times New Roman" w:hAnsi="Times New Roman"/>
          <w:lang w:val="it-IT"/>
        </w:rPr>
        <w:t xml:space="preserve">redovnoj sjednici održanoj dana 25.11.2021. godine,  d o n o s i  </w:t>
      </w:r>
    </w:p>
    <w:p w:rsidR="005C5192" w:rsidRPr="005C5192" w:rsidRDefault="005C5192" w:rsidP="005C5192">
      <w:pPr>
        <w:jc w:val="center"/>
        <w:rPr>
          <w:rFonts w:ascii="Times New Roman" w:hAnsi="Times New Roman"/>
          <w:b/>
          <w:bCs/>
          <w:lang w:val="it-IT"/>
        </w:rPr>
      </w:pPr>
      <w:r w:rsidRPr="005C5192">
        <w:rPr>
          <w:rFonts w:ascii="Times New Roman" w:hAnsi="Times New Roman"/>
          <w:b/>
          <w:bCs/>
          <w:lang w:val="it-IT"/>
        </w:rPr>
        <w:t>O  D  L  U  K  U</w:t>
      </w:r>
    </w:p>
    <w:p w:rsidR="005C5192" w:rsidRPr="005C5192" w:rsidRDefault="005C5192" w:rsidP="005C5192">
      <w:pPr>
        <w:jc w:val="center"/>
        <w:rPr>
          <w:rFonts w:ascii="Times New Roman" w:hAnsi="Times New Roman"/>
          <w:b/>
          <w:bCs/>
          <w:lang w:val="it-IT"/>
        </w:rPr>
      </w:pPr>
      <w:r w:rsidRPr="005C5192">
        <w:rPr>
          <w:rFonts w:ascii="Times New Roman" w:hAnsi="Times New Roman"/>
          <w:b/>
          <w:bCs/>
          <w:lang w:val="it-IT"/>
        </w:rPr>
        <w:t>o vrijednosti  boda  komunalne  naknade</w:t>
      </w:r>
    </w:p>
    <w:p w:rsidR="005C5192" w:rsidRPr="005C5192" w:rsidRDefault="005C5192" w:rsidP="005C5192">
      <w:pPr>
        <w:rPr>
          <w:rFonts w:ascii="Times New Roman" w:hAnsi="Times New Roman"/>
          <w:b/>
          <w:lang w:val="it-IT"/>
        </w:rPr>
      </w:pPr>
    </w:p>
    <w:p w:rsidR="005C5192" w:rsidRPr="005C5192" w:rsidRDefault="005C5192" w:rsidP="005C5192">
      <w:pPr>
        <w:jc w:val="center"/>
        <w:rPr>
          <w:rFonts w:ascii="Times New Roman" w:hAnsi="Times New Roman"/>
          <w:lang w:val="it-IT"/>
        </w:rPr>
      </w:pPr>
      <w:r w:rsidRPr="005C5192">
        <w:rPr>
          <w:rFonts w:ascii="Times New Roman" w:hAnsi="Times New Roman"/>
          <w:lang w:val="it-IT"/>
        </w:rPr>
        <w:t>Član 1.</w:t>
      </w:r>
    </w:p>
    <w:p w:rsidR="005C5192" w:rsidRPr="005C5192" w:rsidRDefault="005C5192" w:rsidP="005C5192">
      <w:pPr>
        <w:ind w:firstLine="720"/>
        <w:jc w:val="both"/>
        <w:rPr>
          <w:rFonts w:ascii="Times New Roman" w:hAnsi="Times New Roman"/>
          <w:lang w:val="it-IT"/>
        </w:rPr>
      </w:pPr>
      <w:r w:rsidRPr="005C5192">
        <w:rPr>
          <w:rFonts w:ascii="Times New Roman" w:hAnsi="Times New Roman"/>
          <w:lang w:val="it-IT"/>
        </w:rPr>
        <w:t xml:space="preserve">Utvrđuje se vrijednost boda komunalne naknade za 2022. godinu u iznosu od </w:t>
      </w:r>
      <w:r w:rsidRPr="005C5192">
        <w:rPr>
          <w:rFonts w:ascii="Times New Roman" w:hAnsi="Times New Roman"/>
          <w:b/>
          <w:lang w:val="it-IT"/>
        </w:rPr>
        <w:t>0,0006 KM/m</w:t>
      </w:r>
      <w:r w:rsidRPr="005C5192">
        <w:rPr>
          <w:rFonts w:ascii="Times New Roman" w:hAnsi="Times New Roman"/>
          <w:b/>
          <w:vertAlign w:val="superscript"/>
          <w:lang w:val="it-IT"/>
        </w:rPr>
        <w:t xml:space="preserve">2 </w:t>
      </w:r>
      <w:r w:rsidRPr="005C5192">
        <w:rPr>
          <w:rFonts w:ascii="Times New Roman" w:hAnsi="Times New Roman"/>
          <w:lang w:val="it-IT"/>
        </w:rPr>
        <w:t xml:space="preserve"> izgrađene korisne površine stambenog, poslovnog, pomoćnog prostora i objekte društvenog standarda.</w:t>
      </w:r>
    </w:p>
    <w:p w:rsidR="005C5192" w:rsidRPr="005C5192" w:rsidRDefault="005C5192" w:rsidP="005C5192">
      <w:pPr>
        <w:jc w:val="center"/>
        <w:rPr>
          <w:rFonts w:ascii="Times New Roman" w:hAnsi="Times New Roman"/>
          <w:lang w:val="it-IT"/>
        </w:rPr>
      </w:pPr>
      <w:r w:rsidRPr="005C5192">
        <w:rPr>
          <w:rFonts w:ascii="Times New Roman" w:hAnsi="Times New Roman"/>
          <w:lang w:val="it-IT"/>
        </w:rPr>
        <w:t>Član 2.</w:t>
      </w:r>
    </w:p>
    <w:p w:rsidR="005C5192" w:rsidRPr="005C5192" w:rsidRDefault="005C5192" w:rsidP="005C5192">
      <w:pPr>
        <w:jc w:val="center"/>
        <w:rPr>
          <w:rFonts w:ascii="Times New Roman" w:hAnsi="Times New Roman"/>
          <w:lang w:val="it-IT"/>
        </w:rPr>
      </w:pPr>
    </w:p>
    <w:p w:rsidR="005C5192" w:rsidRPr="005C5192" w:rsidRDefault="005C5192" w:rsidP="005C5192">
      <w:pPr>
        <w:ind w:firstLine="720"/>
        <w:jc w:val="both"/>
        <w:rPr>
          <w:rFonts w:ascii="Times New Roman" w:hAnsi="Times New Roman"/>
          <w:lang w:val="it-IT"/>
        </w:rPr>
      </w:pPr>
      <w:r w:rsidRPr="005C5192">
        <w:rPr>
          <w:rFonts w:ascii="Times New Roman" w:hAnsi="Times New Roman"/>
          <w:lang w:val="it-IT"/>
        </w:rPr>
        <w:t xml:space="preserve">Pod pojmom izgrađene korisne površine podrazumijeva se ukupna izgrađena površina koja se koristi ili služi u svrhu stambenog, poslovnog, pomoćnog prostora i objekata društvenog standarda. </w:t>
      </w:r>
    </w:p>
    <w:p w:rsidR="005C5192" w:rsidRPr="005C5192" w:rsidRDefault="005C5192" w:rsidP="005C5192">
      <w:pPr>
        <w:jc w:val="both"/>
        <w:rPr>
          <w:rFonts w:ascii="Times New Roman" w:hAnsi="Times New Roman"/>
          <w:lang w:val="it-IT"/>
        </w:rPr>
      </w:pPr>
    </w:p>
    <w:p w:rsidR="005C5192" w:rsidRPr="005C5192" w:rsidRDefault="005C5192" w:rsidP="005C5192">
      <w:pPr>
        <w:ind w:firstLine="720"/>
        <w:jc w:val="both"/>
        <w:rPr>
          <w:rFonts w:ascii="Times New Roman" w:hAnsi="Times New Roman"/>
          <w:lang w:val="it-IT"/>
        </w:rPr>
      </w:pPr>
      <w:r w:rsidRPr="005C5192">
        <w:rPr>
          <w:rFonts w:ascii="Times New Roman" w:hAnsi="Times New Roman"/>
          <w:lang w:val="it-IT"/>
        </w:rPr>
        <w:t>Obveznici naknade su vlasnici stambenog, poslovnog ili drugog prostora, nosioci stanarskog prava, zakupci stambenog, poslovnog ili drugog prostora, odnosno fizička i pravna lica koja su korisnici objekata i uređaja zajedničke komunalne potrošnje.</w:t>
      </w:r>
    </w:p>
    <w:p w:rsidR="005C5192" w:rsidRPr="005C5192" w:rsidRDefault="005C5192" w:rsidP="005C5192">
      <w:pPr>
        <w:jc w:val="both"/>
        <w:rPr>
          <w:rFonts w:ascii="Times New Roman" w:hAnsi="Times New Roman"/>
          <w:lang w:val="it-IT"/>
        </w:rPr>
      </w:pPr>
    </w:p>
    <w:p w:rsidR="005C5192" w:rsidRPr="005C5192" w:rsidRDefault="005C5192" w:rsidP="005C5192">
      <w:pPr>
        <w:jc w:val="center"/>
        <w:rPr>
          <w:rFonts w:ascii="Times New Roman" w:hAnsi="Times New Roman"/>
          <w:lang w:val="it-IT"/>
        </w:rPr>
      </w:pPr>
      <w:r w:rsidRPr="005C5192">
        <w:rPr>
          <w:rFonts w:ascii="Times New Roman" w:hAnsi="Times New Roman"/>
          <w:lang w:val="it-IT"/>
        </w:rPr>
        <w:t>Član 3.</w:t>
      </w:r>
    </w:p>
    <w:p w:rsidR="005C5192" w:rsidRPr="005C5192" w:rsidRDefault="005C5192" w:rsidP="005C5192">
      <w:pPr>
        <w:rPr>
          <w:rFonts w:ascii="Times New Roman" w:hAnsi="Times New Roman"/>
          <w:lang w:val="it-IT"/>
        </w:rPr>
      </w:pPr>
    </w:p>
    <w:p w:rsidR="005C5192" w:rsidRPr="005C5192" w:rsidRDefault="005C5192" w:rsidP="005C5192">
      <w:pPr>
        <w:ind w:firstLine="720"/>
        <w:jc w:val="both"/>
        <w:rPr>
          <w:rFonts w:ascii="Times New Roman" w:hAnsi="Times New Roman"/>
          <w:color w:val="FF0000"/>
          <w:lang w:val="it-IT"/>
        </w:rPr>
      </w:pPr>
      <w:r w:rsidRPr="005C5192">
        <w:rPr>
          <w:rFonts w:ascii="Times New Roman" w:hAnsi="Times New Roman"/>
          <w:lang w:val="it-IT"/>
        </w:rPr>
        <w:t xml:space="preserve">Danom stupanja na snagu ove odluke prestaje da važi Odluka o vrijednosti boda komunalne naknade, broj: </w:t>
      </w:r>
      <w:r w:rsidRPr="005C5192">
        <w:rPr>
          <w:rFonts w:ascii="Times New Roman" w:hAnsi="Times New Roman"/>
        </w:rPr>
        <w:t>01/1-013</w:t>
      </w:r>
      <w:r w:rsidRPr="005C5192">
        <w:rPr>
          <w:rFonts w:ascii="Times New Roman" w:hAnsi="Times New Roman"/>
          <w:lang w:val="bs-Cyrl-BA"/>
        </w:rPr>
        <w:t>-</w:t>
      </w:r>
      <w:r w:rsidRPr="005C5192">
        <w:rPr>
          <w:rFonts w:ascii="Times New Roman" w:hAnsi="Times New Roman"/>
        </w:rPr>
        <w:t>39/11-20 od</w:t>
      </w:r>
      <w:r w:rsidRPr="005C5192">
        <w:rPr>
          <w:rFonts w:ascii="Times New Roman" w:hAnsi="Times New Roman"/>
          <w:lang w:val="it-IT"/>
        </w:rPr>
        <w:t xml:space="preserve"> </w:t>
      </w:r>
      <w:r w:rsidRPr="005C5192">
        <w:rPr>
          <w:rFonts w:ascii="Times New Roman" w:hAnsi="Times New Roman"/>
        </w:rPr>
        <w:t>13</w:t>
      </w:r>
      <w:r w:rsidRPr="005C5192">
        <w:rPr>
          <w:rFonts w:ascii="Times New Roman" w:hAnsi="Times New Roman"/>
          <w:lang w:val="bs-Cyrl-BA"/>
        </w:rPr>
        <w:t>.1</w:t>
      </w:r>
      <w:r w:rsidRPr="005C5192">
        <w:rPr>
          <w:rFonts w:ascii="Times New Roman" w:hAnsi="Times New Roman"/>
        </w:rPr>
        <w:t>1</w:t>
      </w:r>
      <w:r w:rsidRPr="005C5192">
        <w:rPr>
          <w:rFonts w:ascii="Times New Roman" w:hAnsi="Times New Roman"/>
          <w:lang w:val="bs-Cyrl-BA"/>
        </w:rPr>
        <w:t>.20</w:t>
      </w:r>
      <w:r w:rsidRPr="005C5192">
        <w:rPr>
          <w:rFonts w:ascii="Times New Roman" w:hAnsi="Times New Roman"/>
        </w:rPr>
        <w:t>20</w:t>
      </w:r>
      <w:r w:rsidRPr="005C5192">
        <w:rPr>
          <w:rFonts w:ascii="Times New Roman" w:hAnsi="Times New Roman"/>
          <w:lang w:val="bs-Cyrl-BA"/>
        </w:rPr>
        <w:t xml:space="preserve">. </w:t>
      </w:r>
      <w:r w:rsidRPr="005C5192">
        <w:rPr>
          <w:rFonts w:ascii="Times New Roman" w:hAnsi="Times New Roman"/>
          <w:lang w:val="it-IT"/>
        </w:rPr>
        <w:t xml:space="preserve">godine, objavljena u Službenom glasniku opštine Vukosavlje, </w:t>
      </w:r>
      <w:r w:rsidRPr="005C5192">
        <w:rPr>
          <w:rFonts w:ascii="Times New Roman" w:hAnsi="Times New Roman"/>
          <w:color w:val="000000"/>
          <w:lang w:val="it-IT"/>
        </w:rPr>
        <w:t xml:space="preserve">broj </w:t>
      </w:r>
      <w:r w:rsidRPr="005C5192">
        <w:rPr>
          <w:rFonts w:ascii="Times New Roman" w:hAnsi="Times New Roman"/>
          <w:color w:val="000000"/>
        </w:rPr>
        <w:t>12/20.</w:t>
      </w:r>
    </w:p>
    <w:p w:rsidR="005C5192" w:rsidRPr="005C5192" w:rsidRDefault="005C5192" w:rsidP="005C5192">
      <w:pPr>
        <w:rPr>
          <w:rFonts w:ascii="Times New Roman" w:hAnsi="Times New Roman"/>
          <w:lang w:val="it-IT"/>
        </w:rPr>
      </w:pPr>
    </w:p>
    <w:p w:rsidR="005C5192" w:rsidRPr="005C5192" w:rsidRDefault="005C5192" w:rsidP="005C5192">
      <w:pPr>
        <w:jc w:val="center"/>
        <w:rPr>
          <w:rFonts w:ascii="Times New Roman" w:hAnsi="Times New Roman"/>
          <w:lang w:val="it-IT"/>
        </w:rPr>
      </w:pPr>
      <w:r w:rsidRPr="005C5192">
        <w:rPr>
          <w:rFonts w:ascii="Times New Roman" w:hAnsi="Times New Roman"/>
          <w:lang w:val="it-IT"/>
        </w:rPr>
        <w:t>Član 4.</w:t>
      </w:r>
    </w:p>
    <w:p w:rsidR="005C5192" w:rsidRPr="005C5192" w:rsidRDefault="005C5192" w:rsidP="005C5192">
      <w:pPr>
        <w:jc w:val="center"/>
        <w:rPr>
          <w:rFonts w:ascii="Times New Roman" w:hAnsi="Times New Roman"/>
          <w:lang w:val="it-IT"/>
        </w:rPr>
      </w:pPr>
    </w:p>
    <w:p w:rsidR="005C5192" w:rsidRPr="005C5192" w:rsidRDefault="005C5192" w:rsidP="005C5192">
      <w:pPr>
        <w:ind w:firstLine="720"/>
        <w:rPr>
          <w:rFonts w:ascii="Times New Roman" w:hAnsi="Times New Roman"/>
          <w:lang w:val="it-IT"/>
        </w:rPr>
      </w:pPr>
      <w:r w:rsidRPr="005C5192">
        <w:rPr>
          <w:rFonts w:ascii="Times New Roman" w:hAnsi="Times New Roman"/>
          <w:lang w:val="it-IT"/>
        </w:rPr>
        <w:t>Ova odluka stupa na snagu osmog dana od dana objavljivanja u Službenom glasniku opštine Vukosavlje.</w:t>
      </w:r>
    </w:p>
    <w:p w:rsidR="005C5192" w:rsidRPr="005C5192" w:rsidRDefault="005C5192" w:rsidP="005C5192">
      <w:pPr>
        <w:rPr>
          <w:rFonts w:ascii="Times New Roman" w:hAnsi="Times New Roman"/>
          <w:lang w:val="it-IT"/>
        </w:rPr>
      </w:pPr>
      <w:r w:rsidRPr="005C5192">
        <w:rPr>
          <w:rFonts w:ascii="Times New Roman" w:hAnsi="Times New Roman"/>
          <w:lang w:val="it-IT"/>
        </w:rPr>
        <w:t xml:space="preserve">                                                                                   </w:t>
      </w:r>
      <w:r w:rsidRPr="005C5192">
        <w:rPr>
          <w:rFonts w:ascii="Times New Roman" w:hAnsi="Times New Roman"/>
        </w:rPr>
        <w:t xml:space="preserve">                   </w:t>
      </w:r>
    </w:p>
    <w:p w:rsidR="005C5192" w:rsidRPr="005C5192" w:rsidRDefault="005C5192" w:rsidP="005C5192">
      <w:pPr>
        <w:pStyle w:val="NoSpacing"/>
        <w:rPr>
          <w:rFonts w:ascii="Times New Roman" w:hAnsi="Times New Roman"/>
          <w:lang w:val="bs-Cyrl-BA"/>
        </w:rPr>
      </w:pPr>
      <w:r w:rsidRPr="005C5192">
        <w:t xml:space="preserve">                                                                                               </w:t>
      </w:r>
      <w:r w:rsidRPr="005C5192">
        <w:rPr>
          <w:lang w:val="bs-Cyrl-BA"/>
        </w:rPr>
        <w:t xml:space="preserve">       </w:t>
      </w:r>
      <w:r w:rsidRPr="005C5192">
        <w:t xml:space="preserve"> </w:t>
      </w:r>
      <w:r w:rsidRPr="005C5192">
        <w:rPr>
          <w:lang w:val="bs-Cyrl-BA"/>
        </w:rPr>
        <w:t xml:space="preserve"> </w:t>
      </w:r>
      <w:r>
        <w:rPr>
          <w:lang w:val="bs-Cyrl-BA"/>
        </w:rPr>
        <w:tab/>
      </w:r>
      <w:r>
        <w:rPr>
          <w:lang w:val="bs-Cyrl-BA"/>
        </w:rPr>
        <w:tab/>
      </w:r>
      <w:r>
        <w:rPr>
          <w:lang w:val="bs-Cyrl-BA"/>
        </w:rPr>
        <w:tab/>
      </w:r>
      <w:r>
        <w:rPr>
          <w:lang w:val="bs-Cyrl-BA"/>
        </w:rPr>
        <w:tab/>
      </w:r>
      <w:r>
        <w:rPr>
          <w:lang w:val="bs-Cyrl-BA"/>
        </w:rPr>
        <w:tab/>
      </w:r>
      <w:r>
        <w:rPr>
          <w:lang w:val="bs-Cyrl-BA"/>
        </w:rPr>
        <w:tab/>
      </w:r>
      <w:r>
        <w:rPr>
          <w:lang w:val="bs-Cyrl-BA"/>
        </w:rPr>
        <w:tab/>
        <w:t xml:space="preserve">       </w:t>
      </w:r>
      <w:r w:rsidRPr="005C5192">
        <w:rPr>
          <w:lang w:val="bs-Cyrl-BA"/>
        </w:rPr>
        <w:t xml:space="preserve"> </w:t>
      </w:r>
      <w:r w:rsidRPr="005C5192">
        <w:rPr>
          <w:rFonts w:ascii="Times New Roman" w:hAnsi="Times New Roman"/>
        </w:rPr>
        <w:t xml:space="preserve">PREDSJEDNIK </w:t>
      </w:r>
    </w:p>
    <w:p w:rsidR="005C5192" w:rsidRPr="005C5192" w:rsidRDefault="005C5192" w:rsidP="005C5192">
      <w:pPr>
        <w:pStyle w:val="NoSpacing"/>
        <w:rPr>
          <w:rFonts w:ascii="Times New Roman" w:hAnsi="Times New Roman"/>
          <w:lang w:val="bs-Cyrl-BA"/>
        </w:rPr>
      </w:pPr>
      <w:r w:rsidRPr="005C5192">
        <w:rPr>
          <w:rFonts w:ascii="Times New Roman" w:hAnsi="Times New Roman"/>
          <w:lang w:val="bs-Cyrl-BA"/>
        </w:rPr>
        <w:t xml:space="preserve">                                                                                              </w:t>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t xml:space="preserve">  </w:t>
      </w:r>
      <w:r w:rsidRPr="005C5192">
        <w:rPr>
          <w:rFonts w:ascii="Times New Roman" w:hAnsi="Times New Roman"/>
        </w:rPr>
        <w:t>SKUPŠTINE</w:t>
      </w:r>
      <w:r w:rsidRPr="005C5192">
        <w:rPr>
          <w:rFonts w:ascii="Times New Roman" w:hAnsi="Times New Roman"/>
          <w:lang w:val="bs-Cyrl-BA"/>
        </w:rPr>
        <w:t xml:space="preserve">  OPŠTINE</w:t>
      </w:r>
    </w:p>
    <w:p w:rsidR="005C5192" w:rsidRPr="005C5192" w:rsidRDefault="005C5192" w:rsidP="005C5192">
      <w:pPr>
        <w:pStyle w:val="NoSpacing"/>
        <w:rPr>
          <w:rFonts w:ascii="Times New Roman" w:hAnsi="Times New Roman"/>
        </w:rPr>
      </w:pPr>
      <w:r w:rsidRPr="005C5192">
        <w:rPr>
          <w:rFonts w:ascii="Times New Roman" w:hAnsi="Times New Roman"/>
        </w:rPr>
        <w:t xml:space="preserve">                                                                                       </w:t>
      </w:r>
    </w:p>
    <w:p w:rsidR="005C5192" w:rsidRPr="005C5192" w:rsidRDefault="005C5192" w:rsidP="005C5192">
      <w:pPr>
        <w:pStyle w:val="NoSpacing"/>
        <w:rPr>
          <w:rFonts w:ascii="Times New Roman" w:hAnsi="Times New Roman"/>
          <w:lang w:val="hr-HR"/>
        </w:rPr>
      </w:pPr>
      <w:r w:rsidRPr="005C5192">
        <w:rPr>
          <w:rFonts w:ascii="Times New Roman" w:hAnsi="Times New Roman"/>
        </w:rPr>
        <w:t xml:space="preserve">                                                                                               </w:t>
      </w:r>
      <w:r w:rsidRPr="005C5192">
        <w:rPr>
          <w:rFonts w:ascii="Times New Roman" w:hAnsi="Times New Roman"/>
          <w:lang w:val="bs-Cyrl-BA"/>
        </w:rPr>
        <w:t xml:space="preserve">     </w:t>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r>
      <w:r w:rsidRPr="005C5192">
        <w:rPr>
          <w:rFonts w:ascii="Times New Roman" w:hAnsi="Times New Roman"/>
          <w:lang w:val="bs-Cyrl-BA"/>
        </w:rPr>
        <w:tab/>
        <w:t xml:space="preserve"> </w:t>
      </w:r>
      <w:r>
        <w:rPr>
          <w:rFonts w:ascii="Times New Roman" w:hAnsi="Times New Roman"/>
          <w:lang w:val="hr-HR"/>
        </w:rPr>
        <w:t xml:space="preserve">         </w:t>
      </w:r>
      <w:r w:rsidRPr="005C5192">
        <w:rPr>
          <w:rFonts w:ascii="Times New Roman" w:hAnsi="Times New Roman"/>
        </w:rPr>
        <w:t>Nihad Bahić</w:t>
      </w:r>
      <w:r>
        <w:rPr>
          <w:rFonts w:ascii="Times New Roman" w:hAnsi="Times New Roman"/>
          <w:lang w:val="sr-Cyrl-BA"/>
        </w:rPr>
        <w:t>, s.r</w:t>
      </w:r>
    </w:p>
    <w:p w:rsidR="005C5192" w:rsidRDefault="005C5192" w:rsidP="005C5192">
      <w:pPr>
        <w:jc w:val="both"/>
        <w:rPr>
          <w:rFonts w:ascii="Times New Roman" w:hAnsi="Times New Roman"/>
          <w:lang w:val="hr-HR"/>
        </w:rPr>
      </w:pPr>
    </w:p>
    <w:p w:rsidR="005A0300" w:rsidRDefault="005A0300" w:rsidP="00C530BE">
      <w:pPr>
        <w:rPr>
          <w:rFonts w:ascii="Times New Roman" w:hAnsi="Times New Roman"/>
          <w:b/>
          <w:lang w:val="hr-HR"/>
        </w:rPr>
      </w:pPr>
    </w:p>
    <w:p w:rsidR="005C5192" w:rsidRDefault="005C5192" w:rsidP="00C530BE">
      <w:pPr>
        <w:rPr>
          <w:rFonts w:ascii="Times New Roman" w:hAnsi="Times New Roman"/>
          <w:b/>
          <w:lang w:val="hr-HR"/>
        </w:rPr>
      </w:pPr>
    </w:p>
    <w:p w:rsidR="005C5192" w:rsidRDefault="005C5192" w:rsidP="00C530BE">
      <w:pPr>
        <w:rPr>
          <w:rFonts w:ascii="Times New Roman" w:hAnsi="Times New Roman"/>
          <w:b/>
          <w:lang w:val="hr-HR"/>
        </w:rPr>
      </w:pPr>
    </w:p>
    <w:tbl>
      <w:tblPr>
        <w:tblW w:w="13789" w:type="dxa"/>
        <w:tblInd w:w="108" w:type="dxa"/>
        <w:tblLayout w:type="fixed"/>
        <w:tblLook w:val="04A0"/>
      </w:tblPr>
      <w:tblGrid>
        <w:gridCol w:w="5861"/>
        <w:gridCol w:w="2410"/>
        <w:gridCol w:w="5518"/>
      </w:tblGrid>
      <w:tr w:rsidR="005C5192" w:rsidTr="005C5192">
        <w:trPr>
          <w:trHeight w:val="1797"/>
        </w:trPr>
        <w:tc>
          <w:tcPr>
            <w:tcW w:w="5861" w:type="dxa"/>
          </w:tcPr>
          <w:p w:rsidR="005C5192" w:rsidRDefault="005C5192" w:rsidP="00ED09A5">
            <w:pPr>
              <w:pStyle w:val="NoSpacing"/>
              <w:snapToGrid w:val="0"/>
              <w:rPr>
                <w:rFonts w:ascii="Verdana" w:hAnsi="Verdana" w:cs="Verdana"/>
                <w:b/>
                <w:sz w:val="20"/>
                <w:szCs w:val="20"/>
              </w:rPr>
            </w:pPr>
            <w:r>
              <w:rPr>
                <w:rFonts w:ascii="Verdana" w:hAnsi="Verdana" w:cs="Verdana"/>
                <w:b/>
                <w:sz w:val="20"/>
                <w:szCs w:val="20"/>
              </w:rPr>
              <w:lastRenderedPageBreak/>
              <w:t>Босна и Херцеговина</w:t>
            </w:r>
          </w:p>
          <w:p w:rsidR="005C5192" w:rsidRDefault="005C5192" w:rsidP="00ED09A5">
            <w:pPr>
              <w:pStyle w:val="NoSpacing"/>
              <w:rPr>
                <w:rFonts w:ascii="Verdana" w:hAnsi="Verdana" w:cs="Verdana"/>
                <w:b/>
                <w:sz w:val="20"/>
                <w:szCs w:val="20"/>
                <w:lang w:val="bs-Cyrl-BA"/>
              </w:rPr>
            </w:pPr>
            <w:r>
              <w:rPr>
                <w:rFonts w:ascii="Verdana" w:hAnsi="Verdana" w:cs="Verdana"/>
                <w:b/>
                <w:sz w:val="20"/>
                <w:szCs w:val="20"/>
              </w:rPr>
              <w:t>Република Српска</w:t>
            </w:r>
          </w:p>
          <w:p w:rsidR="005C5192" w:rsidRDefault="005C5192" w:rsidP="00ED09A5">
            <w:pPr>
              <w:pStyle w:val="NoSpacing"/>
              <w:rPr>
                <w:rFonts w:ascii="Verdana" w:hAnsi="Verdana" w:cs="Verdana"/>
                <w:b/>
                <w:sz w:val="20"/>
                <w:szCs w:val="20"/>
              </w:rPr>
            </w:pPr>
            <w:r>
              <w:rPr>
                <w:rFonts w:ascii="Verdana" w:hAnsi="Verdana" w:cs="Verdana"/>
                <w:b/>
                <w:sz w:val="20"/>
                <w:szCs w:val="20"/>
                <w:lang w:val="bs-Cyrl-BA"/>
              </w:rPr>
              <w:t>Ску</w:t>
            </w:r>
            <w:r>
              <w:rPr>
                <w:rFonts w:ascii="Verdana" w:hAnsi="Verdana" w:cs="Verdana"/>
                <w:b/>
                <w:sz w:val="20"/>
                <w:szCs w:val="20"/>
              </w:rPr>
              <w:t xml:space="preserve">пштина </w:t>
            </w:r>
            <w:r>
              <w:rPr>
                <w:rFonts w:ascii="Verdana" w:hAnsi="Verdana" w:cs="Verdana"/>
                <w:b/>
                <w:sz w:val="20"/>
                <w:szCs w:val="20"/>
                <w:lang w:val="bs-Cyrl-BA"/>
              </w:rPr>
              <w:t xml:space="preserve">општине </w:t>
            </w:r>
          </w:p>
          <w:p w:rsidR="005C5192" w:rsidRDefault="005C5192" w:rsidP="00ED09A5">
            <w:pPr>
              <w:pStyle w:val="NoSpacing"/>
              <w:rPr>
                <w:rFonts w:ascii="Verdana" w:hAnsi="Verdana" w:cs="Verdana"/>
                <w:b/>
                <w:sz w:val="20"/>
                <w:szCs w:val="20"/>
              </w:rPr>
            </w:pPr>
            <w:r>
              <w:rPr>
                <w:rFonts w:ascii="Verdana" w:hAnsi="Verdana" w:cs="Verdana"/>
                <w:b/>
                <w:sz w:val="20"/>
                <w:szCs w:val="20"/>
              </w:rPr>
              <w:t>Вукосавље</w:t>
            </w:r>
          </w:p>
          <w:p w:rsidR="005C5192" w:rsidRPr="00500BE3" w:rsidRDefault="005C5192" w:rsidP="00ED09A5">
            <w:pPr>
              <w:pStyle w:val="NoSpacing"/>
              <w:rPr>
                <w:rFonts w:ascii="Verdana" w:hAnsi="Verdana" w:cs="Verdana"/>
                <w:b/>
                <w:sz w:val="20"/>
                <w:szCs w:val="20"/>
                <w:lang w:val="sr-Cyrl-BA"/>
              </w:rPr>
            </w:pPr>
          </w:p>
          <w:p w:rsidR="005C5192" w:rsidRDefault="005C5192" w:rsidP="00ED09A5">
            <w:pPr>
              <w:pStyle w:val="NoSpacing"/>
              <w:rPr>
                <w:rFonts w:ascii="Verdana" w:hAnsi="Verdana" w:cs="Verdana"/>
                <w:b/>
                <w:sz w:val="14"/>
                <w:szCs w:val="14"/>
              </w:rPr>
            </w:pPr>
            <w:r>
              <w:rPr>
                <w:rFonts w:ascii="Verdana" w:hAnsi="Verdana" w:cs="Verdana"/>
                <w:b/>
                <w:i/>
                <w:sz w:val="14"/>
                <w:szCs w:val="14"/>
              </w:rPr>
              <w:t>Muse Ćazima Ćatića 163, 74 470 Vukosavlje</w:t>
            </w:r>
          </w:p>
          <w:p w:rsidR="005C5192" w:rsidRDefault="005C5192" w:rsidP="00ED09A5">
            <w:pPr>
              <w:pStyle w:val="NoSpacing"/>
            </w:pPr>
            <w:r>
              <w:rPr>
                <w:rFonts w:ascii="Verdana" w:hAnsi="Verdana" w:cs="Verdana"/>
                <w:b/>
                <w:sz w:val="14"/>
                <w:szCs w:val="14"/>
              </w:rPr>
              <w:t xml:space="preserve">e-mail:  </w:t>
            </w:r>
            <w:hyperlink r:id="rId17" w:history="1">
              <w:r>
                <w:rPr>
                  <w:rStyle w:val="Hyperlink"/>
                  <w:rFonts w:ascii="Verdana" w:hAnsi="Verdana" w:cs="Verdana"/>
                </w:rPr>
                <w:t>opstina@vukosavlje.gov.ba</w:t>
              </w:r>
            </w:hyperlink>
          </w:p>
        </w:tc>
        <w:tc>
          <w:tcPr>
            <w:tcW w:w="2410" w:type="dxa"/>
            <w:hideMark/>
          </w:tcPr>
          <w:p w:rsidR="005C5192" w:rsidRDefault="00D44E4E" w:rsidP="00ED09A5">
            <w:pPr>
              <w:pStyle w:val="NoSpacing"/>
              <w:snapToGrid w:val="0"/>
              <w:rPr>
                <w:rFonts w:ascii="Verdana" w:hAnsi="Verdana" w:cs="Verdana"/>
                <w:b/>
                <w:sz w:val="20"/>
                <w:szCs w:val="20"/>
              </w:rPr>
            </w:pPr>
            <w:r>
              <w:rPr>
                <w:rFonts w:ascii="Arial" w:hAnsi="Arial" w:cs="Arial"/>
                <w:b/>
                <w:noProof/>
                <w:sz w:val="20"/>
                <w:szCs w:val="20"/>
                <w:lang w:val="en-US"/>
              </w:rPr>
              <w:drawing>
                <wp:inline distT="0" distB="0" distL="0" distR="0">
                  <wp:extent cx="924560" cy="1123315"/>
                  <wp:effectExtent l="19050" t="0" r="889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4000" contrast="42000"/>
                          </a:blip>
                          <a:srcRect/>
                          <a:stretch>
                            <a:fillRect/>
                          </a:stretch>
                        </pic:blipFill>
                        <pic:spPr bwMode="auto">
                          <a:xfrm>
                            <a:off x="0" y="0"/>
                            <a:ext cx="924560" cy="1123315"/>
                          </a:xfrm>
                          <a:prstGeom prst="rect">
                            <a:avLst/>
                          </a:prstGeom>
                          <a:solidFill>
                            <a:srgbClr val="FFFFFF">
                              <a:alpha val="0"/>
                            </a:srgbClr>
                          </a:solidFill>
                          <a:ln w="9525">
                            <a:noFill/>
                            <a:miter lim="800000"/>
                            <a:headEnd/>
                            <a:tailEnd/>
                          </a:ln>
                        </pic:spPr>
                      </pic:pic>
                    </a:graphicData>
                  </a:graphic>
                </wp:inline>
              </w:drawing>
            </w:r>
          </w:p>
        </w:tc>
        <w:tc>
          <w:tcPr>
            <w:tcW w:w="5518" w:type="dxa"/>
          </w:tcPr>
          <w:p w:rsidR="005C5192" w:rsidRDefault="00500BE3" w:rsidP="00ED09A5">
            <w:pPr>
              <w:pStyle w:val="NoSpacing"/>
              <w:snapToGrid w:val="0"/>
              <w:rPr>
                <w:rFonts w:ascii="Verdana" w:hAnsi="Verdana" w:cs="Verdana"/>
                <w:b/>
                <w:sz w:val="20"/>
                <w:szCs w:val="20"/>
              </w:rPr>
            </w:pPr>
            <w:r>
              <w:rPr>
                <w:rFonts w:ascii="Verdana" w:hAnsi="Verdana" w:cs="Verdana"/>
                <w:b/>
                <w:sz w:val="20"/>
                <w:szCs w:val="20"/>
                <w:lang w:val="sr-Cyrl-BA"/>
              </w:rPr>
              <w:t xml:space="preserve">                            </w:t>
            </w:r>
            <w:r w:rsidR="005C5192">
              <w:rPr>
                <w:rFonts w:ascii="Verdana" w:hAnsi="Verdana" w:cs="Verdana"/>
                <w:b/>
                <w:sz w:val="20"/>
                <w:szCs w:val="20"/>
              </w:rPr>
              <w:t>Bosna i Hercegovina</w:t>
            </w:r>
          </w:p>
          <w:p w:rsidR="005C5192" w:rsidRDefault="00500BE3" w:rsidP="00ED09A5">
            <w:pPr>
              <w:pStyle w:val="NoSpacing"/>
              <w:rPr>
                <w:rFonts w:ascii="Verdana" w:hAnsi="Verdana" w:cs="Verdana"/>
                <w:b/>
                <w:i/>
                <w:sz w:val="20"/>
                <w:szCs w:val="20"/>
              </w:rPr>
            </w:pPr>
            <w:r>
              <w:rPr>
                <w:rFonts w:ascii="Verdana" w:hAnsi="Verdana" w:cs="Verdana"/>
                <w:b/>
                <w:sz w:val="20"/>
                <w:szCs w:val="20"/>
                <w:lang w:val="sr-Cyrl-BA"/>
              </w:rPr>
              <w:t xml:space="preserve">                             </w:t>
            </w:r>
            <w:r w:rsidR="005C5192">
              <w:rPr>
                <w:rFonts w:ascii="Verdana" w:hAnsi="Verdana" w:cs="Verdana"/>
                <w:b/>
                <w:sz w:val="20"/>
                <w:szCs w:val="20"/>
              </w:rPr>
              <w:t>Republika Srpska</w:t>
            </w:r>
          </w:p>
          <w:p w:rsidR="005C5192" w:rsidRPr="00500BE3" w:rsidRDefault="00500BE3" w:rsidP="00ED09A5">
            <w:pPr>
              <w:pStyle w:val="NoSpacing"/>
              <w:rPr>
                <w:rFonts w:ascii="Verdana" w:hAnsi="Verdana" w:cs="Verdana"/>
                <w:b/>
                <w:sz w:val="20"/>
                <w:szCs w:val="20"/>
              </w:rPr>
            </w:pPr>
            <w:r>
              <w:rPr>
                <w:rFonts w:ascii="Verdana" w:hAnsi="Verdana" w:cs="Verdana"/>
                <w:b/>
                <w:i/>
                <w:sz w:val="20"/>
                <w:szCs w:val="20"/>
                <w:lang w:val="sr-Cyrl-BA"/>
              </w:rPr>
              <w:t xml:space="preserve">                             </w:t>
            </w:r>
            <w:r w:rsidR="005C5192" w:rsidRPr="00500BE3">
              <w:rPr>
                <w:rFonts w:ascii="Verdana" w:hAnsi="Verdana" w:cs="Verdana"/>
                <w:b/>
                <w:sz w:val="20"/>
                <w:szCs w:val="20"/>
              </w:rPr>
              <w:t>Skupština opštine</w:t>
            </w:r>
          </w:p>
          <w:p w:rsidR="005C5192" w:rsidRPr="00500BE3" w:rsidRDefault="005C5192" w:rsidP="00ED09A5">
            <w:pPr>
              <w:pStyle w:val="NoSpacing"/>
              <w:rPr>
                <w:rFonts w:ascii="Verdana" w:hAnsi="Verdana" w:cs="Verdana"/>
                <w:b/>
                <w:sz w:val="20"/>
                <w:szCs w:val="20"/>
              </w:rPr>
            </w:pPr>
            <w:r w:rsidRPr="00500BE3">
              <w:rPr>
                <w:rFonts w:ascii="Verdana" w:hAnsi="Verdana" w:cs="Verdana"/>
                <w:b/>
                <w:sz w:val="20"/>
                <w:szCs w:val="20"/>
              </w:rPr>
              <w:t xml:space="preserve"> </w:t>
            </w:r>
            <w:r w:rsidR="00500BE3" w:rsidRPr="00500BE3">
              <w:rPr>
                <w:rFonts w:ascii="Verdana" w:hAnsi="Verdana" w:cs="Verdana"/>
                <w:b/>
                <w:sz w:val="20"/>
                <w:szCs w:val="20"/>
                <w:lang w:val="sr-Cyrl-BA"/>
              </w:rPr>
              <w:t xml:space="preserve">  </w:t>
            </w:r>
            <w:r w:rsidR="00500BE3">
              <w:rPr>
                <w:rFonts w:ascii="Verdana" w:hAnsi="Verdana" w:cs="Verdana"/>
                <w:b/>
                <w:sz w:val="20"/>
                <w:szCs w:val="20"/>
                <w:lang w:val="sr-Cyrl-BA"/>
              </w:rPr>
              <w:t xml:space="preserve">                            </w:t>
            </w:r>
            <w:r w:rsidRPr="00500BE3">
              <w:rPr>
                <w:rFonts w:ascii="Verdana" w:hAnsi="Verdana" w:cs="Verdana"/>
                <w:b/>
                <w:sz w:val="20"/>
                <w:szCs w:val="20"/>
              </w:rPr>
              <w:t>Vukosavlje</w:t>
            </w:r>
          </w:p>
          <w:p w:rsidR="005C5192" w:rsidRPr="00500BE3" w:rsidRDefault="005C5192" w:rsidP="00ED09A5">
            <w:pPr>
              <w:pStyle w:val="NoSpacing"/>
              <w:rPr>
                <w:rFonts w:ascii="Verdana" w:hAnsi="Verdana" w:cs="Verdana"/>
                <w:b/>
                <w:i/>
                <w:sz w:val="18"/>
                <w:szCs w:val="18"/>
                <w:lang w:val="sr-Cyrl-BA"/>
              </w:rPr>
            </w:pPr>
          </w:p>
          <w:p w:rsidR="005C5192" w:rsidRDefault="005C5192" w:rsidP="00ED09A5">
            <w:pPr>
              <w:pStyle w:val="NoSpacing"/>
              <w:rPr>
                <w:rFonts w:ascii="Verdana" w:hAnsi="Verdana" w:cs="Verdana"/>
                <w:b/>
                <w:sz w:val="14"/>
                <w:szCs w:val="14"/>
              </w:rPr>
            </w:pPr>
            <w:r>
              <w:rPr>
                <w:rFonts w:ascii="Verdana" w:hAnsi="Verdana" w:cs="Verdana"/>
                <w:b/>
                <w:i/>
                <w:sz w:val="14"/>
                <w:szCs w:val="14"/>
              </w:rPr>
              <w:t xml:space="preserve">  </w:t>
            </w:r>
            <w:r w:rsidR="00500BE3">
              <w:rPr>
                <w:rFonts w:ascii="Verdana" w:hAnsi="Verdana" w:cs="Verdana"/>
                <w:b/>
                <w:i/>
                <w:sz w:val="14"/>
                <w:szCs w:val="14"/>
                <w:lang w:val="sr-Cyrl-BA"/>
              </w:rPr>
              <w:t xml:space="preserve">                                             </w:t>
            </w:r>
            <w:r>
              <w:rPr>
                <w:rFonts w:ascii="Verdana" w:hAnsi="Verdana" w:cs="Verdana"/>
                <w:b/>
                <w:i/>
                <w:sz w:val="14"/>
                <w:szCs w:val="14"/>
              </w:rPr>
              <w:t xml:space="preserve">tel./fax.: +387 (0)53 707 702  </w:t>
            </w:r>
          </w:p>
          <w:p w:rsidR="005C5192" w:rsidRDefault="00500BE3" w:rsidP="00ED09A5">
            <w:pPr>
              <w:pStyle w:val="NoSpacing"/>
              <w:rPr>
                <w:sz w:val="20"/>
                <w:szCs w:val="20"/>
              </w:rPr>
            </w:pPr>
            <w:r>
              <w:rPr>
                <w:rFonts w:ascii="Verdana" w:hAnsi="Verdana" w:cs="Verdana"/>
                <w:b/>
                <w:sz w:val="20"/>
                <w:szCs w:val="20"/>
                <w:lang w:val="sr-Cyrl-BA"/>
              </w:rPr>
              <w:t xml:space="preserve">                         </w:t>
            </w:r>
            <w:r w:rsidR="005C5192">
              <w:rPr>
                <w:rFonts w:ascii="Verdana" w:hAnsi="Verdana" w:cs="Verdana"/>
                <w:b/>
                <w:sz w:val="20"/>
                <w:szCs w:val="20"/>
              </w:rPr>
              <w:t>web: www.vukosavlje.gov.ba</w:t>
            </w:r>
          </w:p>
        </w:tc>
      </w:tr>
    </w:tbl>
    <w:p w:rsidR="005C5192" w:rsidRDefault="005C5192" w:rsidP="005C5192">
      <w:pPr>
        <w:rPr>
          <w:lang w:val="hr-HR"/>
        </w:rPr>
      </w:pPr>
    </w:p>
    <w:p w:rsidR="005C5192" w:rsidRPr="005C5192" w:rsidRDefault="005C5192" w:rsidP="005C5192">
      <w:pPr>
        <w:rPr>
          <w:rFonts w:ascii="Times New Roman" w:hAnsi="Times New Roman"/>
          <w:lang w:val="hr-HR"/>
        </w:rPr>
      </w:pPr>
      <w:r w:rsidRPr="005C5192">
        <w:rPr>
          <w:rFonts w:ascii="Times New Roman" w:hAnsi="Times New Roman"/>
          <w:lang w:val="hr-HR"/>
        </w:rPr>
        <w:t>Broj:01/1-013-</w:t>
      </w:r>
      <w:r w:rsidRPr="005C5192">
        <w:rPr>
          <w:rFonts w:ascii="Times New Roman" w:hAnsi="Times New Roman"/>
          <w:lang w:val="sr-Cyrl-BA"/>
        </w:rPr>
        <w:t>63/6-</w:t>
      </w:r>
      <w:r w:rsidRPr="005C5192">
        <w:rPr>
          <w:rFonts w:ascii="Times New Roman" w:hAnsi="Times New Roman"/>
          <w:lang w:val="hr-HR"/>
        </w:rPr>
        <w:t>21</w:t>
      </w:r>
    </w:p>
    <w:p w:rsidR="005C5192" w:rsidRPr="005C5192" w:rsidRDefault="005C5192" w:rsidP="005C5192">
      <w:pPr>
        <w:rPr>
          <w:rFonts w:ascii="Times New Roman" w:hAnsi="Times New Roman"/>
          <w:lang w:val="hr-HR"/>
        </w:rPr>
      </w:pPr>
      <w:r w:rsidRPr="005C5192">
        <w:rPr>
          <w:rFonts w:ascii="Times New Roman" w:hAnsi="Times New Roman"/>
          <w:lang w:val="hr-HR"/>
        </w:rPr>
        <w:t>Datum: 25.11.2021.godine</w:t>
      </w:r>
    </w:p>
    <w:p w:rsidR="005C5192" w:rsidRPr="005C5192" w:rsidRDefault="005C5192" w:rsidP="005C5192">
      <w:pPr>
        <w:rPr>
          <w:rFonts w:ascii="Times New Roman" w:hAnsi="Times New Roman"/>
          <w:lang w:val="hr-HR"/>
        </w:rPr>
      </w:pPr>
    </w:p>
    <w:p w:rsidR="005C5192" w:rsidRPr="005C5192" w:rsidRDefault="005C5192" w:rsidP="005C5192">
      <w:pPr>
        <w:jc w:val="both"/>
        <w:rPr>
          <w:rFonts w:ascii="Times New Roman" w:hAnsi="Times New Roman"/>
          <w:lang w:val="hr-HR"/>
        </w:rPr>
      </w:pPr>
      <w:r w:rsidRPr="005C5192">
        <w:rPr>
          <w:rFonts w:ascii="Times New Roman" w:hAnsi="Times New Roman"/>
          <w:lang w:val="hr-HR"/>
        </w:rPr>
        <w:tab/>
        <w:t>Na osnovu člana 36. Statuta opštine Vukosavlje („Službeni glasnik opštine Vukosavlje“ broj 6/17), u vezi odredbi članova 28. stav (1) tačka 12) i 82. Zakona o lokalnoj samoupravi (,,Službeni glasnik Republike Srpske“ broj 97/16 i 36/19), Skupština opštineVukosavlje na svojoj 9.sjednici održanoj dana 25.11.2021. godine donijela je</w:t>
      </w:r>
    </w:p>
    <w:p w:rsidR="005C5192" w:rsidRPr="005C5192" w:rsidRDefault="005C5192" w:rsidP="005C5192">
      <w:pPr>
        <w:rPr>
          <w:rFonts w:ascii="Times New Roman" w:hAnsi="Times New Roman"/>
          <w:lang w:val="hr-HR"/>
        </w:rPr>
      </w:pPr>
    </w:p>
    <w:p w:rsidR="005C5192" w:rsidRPr="005C5192" w:rsidRDefault="005C5192" w:rsidP="005C5192">
      <w:pPr>
        <w:jc w:val="center"/>
        <w:rPr>
          <w:rFonts w:ascii="Times New Roman" w:hAnsi="Times New Roman"/>
          <w:b/>
          <w:lang w:val="hr-HR"/>
        </w:rPr>
      </w:pPr>
      <w:r w:rsidRPr="005C5192">
        <w:rPr>
          <w:rFonts w:ascii="Times New Roman" w:hAnsi="Times New Roman"/>
          <w:b/>
          <w:lang w:val="hr-HR"/>
        </w:rPr>
        <w:t>ZAKLJUČAK</w:t>
      </w:r>
    </w:p>
    <w:p w:rsidR="005C5192" w:rsidRPr="005C5192" w:rsidRDefault="005C5192" w:rsidP="005C5192">
      <w:pPr>
        <w:jc w:val="center"/>
        <w:rPr>
          <w:rFonts w:ascii="Times New Roman" w:hAnsi="Times New Roman"/>
          <w:b/>
          <w:lang w:val="hr-HR"/>
        </w:rPr>
      </w:pPr>
      <w:r w:rsidRPr="005C5192">
        <w:rPr>
          <w:rFonts w:ascii="Times New Roman" w:hAnsi="Times New Roman"/>
          <w:b/>
          <w:lang w:val="hr-HR"/>
        </w:rPr>
        <w:t>o davanju saglasnosti načelniku opštine za formiranje tima povodom rješavanja pitanja reciklažnog dvorišta opštine Vukosavlje, Odžak i Modriča</w:t>
      </w:r>
    </w:p>
    <w:p w:rsidR="005C5192" w:rsidRPr="005C5192" w:rsidRDefault="005C5192" w:rsidP="005C5192">
      <w:pPr>
        <w:rPr>
          <w:rFonts w:ascii="Times New Roman" w:hAnsi="Times New Roman"/>
          <w:lang w:val="hr-HR"/>
        </w:rPr>
      </w:pPr>
    </w:p>
    <w:p w:rsidR="005C5192" w:rsidRPr="005C5192" w:rsidRDefault="005C5192" w:rsidP="005C5192">
      <w:pPr>
        <w:jc w:val="center"/>
        <w:rPr>
          <w:rFonts w:ascii="Times New Roman" w:hAnsi="Times New Roman"/>
          <w:lang w:val="hr-HR"/>
        </w:rPr>
      </w:pPr>
      <w:r w:rsidRPr="005C5192">
        <w:rPr>
          <w:rFonts w:ascii="Times New Roman" w:hAnsi="Times New Roman"/>
          <w:lang w:val="hr-HR"/>
        </w:rPr>
        <w:t>I</w:t>
      </w:r>
    </w:p>
    <w:p w:rsidR="005C5192" w:rsidRPr="005C5192" w:rsidRDefault="005C5192" w:rsidP="005C5192">
      <w:pPr>
        <w:ind w:firstLine="720"/>
        <w:jc w:val="both"/>
        <w:rPr>
          <w:rFonts w:ascii="Times New Roman" w:hAnsi="Times New Roman"/>
          <w:lang w:val="hr-HR"/>
        </w:rPr>
      </w:pPr>
      <w:r w:rsidRPr="005C5192">
        <w:rPr>
          <w:rFonts w:ascii="Times New Roman" w:hAnsi="Times New Roman"/>
          <w:lang w:val="hr-HR"/>
        </w:rPr>
        <w:t xml:space="preserve">Ovim Zaključkom daje se saglasnost načelniku opštine za formiranje tima povodom rješavanja pitanja reciklažnog dvorišta opštine Vukosavlje, Odžak i Modriča. </w:t>
      </w:r>
    </w:p>
    <w:p w:rsidR="005C5192" w:rsidRDefault="005C5192" w:rsidP="005C5192">
      <w:pPr>
        <w:rPr>
          <w:rFonts w:ascii="Times New Roman" w:hAnsi="Times New Roman"/>
          <w:lang w:val="hr-HR"/>
        </w:rPr>
      </w:pP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p>
    <w:p w:rsidR="005C5192" w:rsidRPr="005C5192" w:rsidRDefault="005C5192" w:rsidP="005C5192">
      <w:pPr>
        <w:rPr>
          <w:rFonts w:ascii="Times New Roman" w:hAnsi="Times New Roman"/>
          <w:lang w:val="hr-HR"/>
        </w:rPr>
      </w:pPr>
    </w:p>
    <w:p w:rsidR="005C5192" w:rsidRPr="005C5192" w:rsidRDefault="005C5192" w:rsidP="005C5192">
      <w:pPr>
        <w:jc w:val="center"/>
        <w:rPr>
          <w:rFonts w:ascii="Times New Roman" w:hAnsi="Times New Roman"/>
          <w:lang w:val="hr-HR"/>
        </w:rPr>
      </w:pPr>
      <w:r w:rsidRPr="005C5192">
        <w:rPr>
          <w:rFonts w:ascii="Times New Roman" w:hAnsi="Times New Roman"/>
          <w:lang w:val="hr-HR"/>
        </w:rPr>
        <w:lastRenderedPageBreak/>
        <w:t>II</w:t>
      </w:r>
    </w:p>
    <w:p w:rsidR="005C5192" w:rsidRPr="005C5192" w:rsidRDefault="005C5192" w:rsidP="005C5192">
      <w:pPr>
        <w:ind w:firstLine="720"/>
        <w:jc w:val="both"/>
        <w:rPr>
          <w:rFonts w:ascii="Times New Roman" w:hAnsi="Times New Roman"/>
          <w:lang w:val="hr-HR"/>
        </w:rPr>
      </w:pPr>
      <w:r w:rsidRPr="005C5192">
        <w:rPr>
          <w:rFonts w:ascii="Times New Roman" w:hAnsi="Times New Roman"/>
          <w:lang w:val="hr-HR"/>
        </w:rPr>
        <w:t xml:space="preserve">Zadatak tima iz prethodne tačke je da u saradnji sa timovima iz navedenih susjednih opština, utvrdi najpovoljnije rješenje lokacije na kojoj će biti smješteno reciklažno dvorište, vodeći računa o aktima koji uređuju pitanja zaštite životne sredine i upravljanja otpadom. </w:t>
      </w:r>
    </w:p>
    <w:p w:rsidR="005C5192" w:rsidRPr="005C5192" w:rsidRDefault="005C5192" w:rsidP="005C5192">
      <w:pPr>
        <w:rPr>
          <w:rFonts w:ascii="Times New Roman" w:hAnsi="Times New Roman"/>
          <w:lang w:val="hr-HR"/>
        </w:rPr>
      </w:pP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p>
    <w:p w:rsidR="005C5192" w:rsidRPr="005C5192" w:rsidRDefault="005C5192" w:rsidP="005C5192">
      <w:pPr>
        <w:jc w:val="center"/>
        <w:rPr>
          <w:rFonts w:ascii="Times New Roman" w:hAnsi="Times New Roman"/>
          <w:lang w:val="hr-HR"/>
        </w:rPr>
      </w:pPr>
      <w:r w:rsidRPr="005C5192">
        <w:rPr>
          <w:rFonts w:ascii="Times New Roman" w:hAnsi="Times New Roman"/>
          <w:lang w:val="hr-HR"/>
        </w:rPr>
        <w:t>III</w:t>
      </w:r>
    </w:p>
    <w:p w:rsidR="005C5192" w:rsidRPr="005C5192" w:rsidRDefault="005C5192" w:rsidP="005C5192">
      <w:pPr>
        <w:jc w:val="both"/>
        <w:rPr>
          <w:rFonts w:ascii="Times New Roman" w:hAnsi="Times New Roman"/>
          <w:lang w:val="hr-HR"/>
        </w:rPr>
      </w:pPr>
      <w:r w:rsidRPr="005C5192">
        <w:rPr>
          <w:rFonts w:ascii="Times New Roman" w:hAnsi="Times New Roman"/>
          <w:lang w:val="hr-HR"/>
        </w:rPr>
        <w:tab/>
        <w:t xml:space="preserve">Tim za rješavanje predmetnog pitanja će se o svom radu voditi zapisnike i izraditi Izvještaj o radu koji će dostaviti načelnicima i skupštinama opština na osnovu kojeg će se utvrditi uslovi pod kojima će se osnovati reciklažno dvorište za opštine Vukosavlje, Odžak i Modriča. </w:t>
      </w:r>
    </w:p>
    <w:p w:rsidR="005C5192" w:rsidRPr="005C5192" w:rsidRDefault="005C5192" w:rsidP="005C5192">
      <w:pPr>
        <w:jc w:val="both"/>
        <w:rPr>
          <w:rFonts w:ascii="Times New Roman" w:hAnsi="Times New Roman"/>
          <w:lang w:val="hr-HR"/>
        </w:rPr>
      </w:pPr>
    </w:p>
    <w:p w:rsidR="005C5192" w:rsidRPr="005C5192" w:rsidRDefault="005C5192" w:rsidP="005C5192">
      <w:pPr>
        <w:jc w:val="center"/>
        <w:rPr>
          <w:rFonts w:ascii="Times New Roman" w:hAnsi="Times New Roman"/>
          <w:lang w:val="hr-HR"/>
        </w:rPr>
      </w:pPr>
      <w:r w:rsidRPr="005C5192">
        <w:rPr>
          <w:rFonts w:ascii="Times New Roman" w:hAnsi="Times New Roman"/>
          <w:lang w:val="hr-HR"/>
        </w:rPr>
        <w:t>IV</w:t>
      </w:r>
    </w:p>
    <w:p w:rsidR="005C5192" w:rsidRPr="005C5192" w:rsidRDefault="005C5192" w:rsidP="005C5192">
      <w:pPr>
        <w:ind w:firstLine="720"/>
        <w:jc w:val="both"/>
        <w:rPr>
          <w:rFonts w:ascii="Times New Roman" w:hAnsi="Times New Roman"/>
          <w:lang w:val="hr-HR"/>
        </w:rPr>
      </w:pPr>
      <w:r w:rsidRPr="005C5192">
        <w:rPr>
          <w:rFonts w:ascii="Times New Roman" w:hAnsi="Times New Roman"/>
          <w:lang w:val="hr-HR"/>
        </w:rPr>
        <w:t>Ovaj Zaključak stupa na snagu danom donošenja a biće objavljen u „Službenom glasniku opštine Vukosavlje“.</w:t>
      </w:r>
    </w:p>
    <w:p w:rsidR="005C5192" w:rsidRPr="005C5192" w:rsidRDefault="005C5192" w:rsidP="005C5192">
      <w:pPr>
        <w:rPr>
          <w:rFonts w:ascii="Times New Roman" w:hAnsi="Times New Roman"/>
          <w:lang w:val="hr-HR"/>
        </w:rPr>
      </w:pPr>
    </w:p>
    <w:p w:rsidR="005C5192" w:rsidRPr="005C5192" w:rsidRDefault="005C5192" w:rsidP="005C5192">
      <w:pPr>
        <w:rPr>
          <w:rFonts w:ascii="Times New Roman" w:hAnsi="Times New Roman"/>
          <w:lang w:val="hr-HR"/>
        </w:rPr>
      </w:pP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sidRPr="005C5192">
        <w:rPr>
          <w:rFonts w:ascii="Times New Roman" w:hAnsi="Times New Roman"/>
          <w:lang w:val="hr-HR"/>
        </w:rPr>
        <w:t>PREDSJEDNIK</w:t>
      </w:r>
    </w:p>
    <w:p w:rsidR="005C5192" w:rsidRDefault="005C5192" w:rsidP="005C5192">
      <w:pPr>
        <w:rPr>
          <w:rFonts w:ascii="Times New Roman" w:hAnsi="Times New Roman"/>
          <w:lang w:val="hr-HR"/>
        </w:rPr>
      </w:pP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r>
      <w:r w:rsidRPr="005C5192">
        <w:rPr>
          <w:rFonts w:ascii="Times New Roman" w:hAnsi="Times New Roman"/>
          <w:lang w:val="hr-HR"/>
        </w:rPr>
        <w:tab/>
        <w:t xml:space="preserve">    </w:t>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sidRPr="005C5192">
        <w:rPr>
          <w:rFonts w:ascii="Times New Roman" w:hAnsi="Times New Roman"/>
          <w:lang w:val="hr-HR"/>
        </w:rPr>
        <w:t>Nihad Bahić</w:t>
      </w:r>
      <w:r>
        <w:rPr>
          <w:rFonts w:ascii="Times New Roman" w:hAnsi="Times New Roman"/>
          <w:lang w:val="hr-HR"/>
        </w:rPr>
        <w:t>, s.r.</w:t>
      </w:r>
    </w:p>
    <w:p w:rsidR="005C5192" w:rsidRDefault="005C5192" w:rsidP="005C5192">
      <w:pPr>
        <w:rPr>
          <w:rFonts w:ascii="Times New Roman" w:hAnsi="Times New Roman"/>
          <w:lang w:val="hr-HR"/>
        </w:rPr>
      </w:pPr>
    </w:p>
    <w:p w:rsidR="005C5192" w:rsidRDefault="005C5192" w:rsidP="005C5192">
      <w:pPr>
        <w:rPr>
          <w:rFonts w:ascii="Times New Roman" w:hAnsi="Times New Roman"/>
          <w:lang w:val="hr-HR"/>
        </w:rPr>
      </w:pPr>
    </w:p>
    <w:p w:rsidR="005C5192" w:rsidRDefault="005C5192" w:rsidP="005C5192">
      <w:pPr>
        <w:rPr>
          <w:rFonts w:ascii="Times New Roman" w:hAnsi="Times New Roman"/>
          <w:lang w:val="hr-HR"/>
        </w:rPr>
      </w:pPr>
    </w:p>
    <w:p w:rsidR="005C5192" w:rsidRDefault="005C5192" w:rsidP="005C5192">
      <w:pPr>
        <w:rPr>
          <w:rFonts w:ascii="Times New Roman" w:hAnsi="Times New Roman"/>
          <w:lang w:val="hr-HR"/>
        </w:rPr>
      </w:pPr>
    </w:p>
    <w:p w:rsidR="005C5192" w:rsidRDefault="005C5192" w:rsidP="005C5192">
      <w:pPr>
        <w:rPr>
          <w:rFonts w:ascii="Times New Roman" w:hAnsi="Times New Roman"/>
          <w:lang w:val="hr-HR"/>
        </w:rPr>
      </w:pPr>
    </w:p>
    <w:p w:rsidR="005C5192" w:rsidRDefault="005C5192" w:rsidP="005C5192">
      <w:pPr>
        <w:rPr>
          <w:rFonts w:ascii="Times New Roman" w:hAnsi="Times New Roman"/>
          <w:lang w:val="hr-HR"/>
        </w:rPr>
      </w:pPr>
    </w:p>
    <w:tbl>
      <w:tblPr>
        <w:tblpPr w:leftFromText="180" w:rightFromText="180" w:vertAnchor="text" w:horzAnchor="margin" w:tblpY="596"/>
        <w:tblW w:w="0" w:type="auto"/>
        <w:tblLayout w:type="fixed"/>
        <w:tblLook w:val="0000"/>
      </w:tblPr>
      <w:tblGrid>
        <w:gridCol w:w="5979"/>
        <w:gridCol w:w="2457"/>
        <w:gridCol w:w="5630"/>
      </w:tblGrid>
      <w:tr w:rsidR="005C5192" w:rsidRPr="004D154C" w:rsidTr="005C5192">
        <w:trPr>
          <w:trHeight w:val="1637"/>
        </w:trPr>
        <w:tc>
          <w:tcPr>
            <w:tcW w:w="5979" w:type="dxa"/>
            <w:shd w:val="clear" w:color="auto" w:fill="auto"/>
          </w:tcPr>
          <w:p w:rsidR="005C5192" w:rsidRDefault="005C5192" w:rsidP="00ED09A5">
            <w:pPr>
              <w:pStyle w:val="NoSpacing"/>
              <w:snapToGrid w:val="0"/>
              <w:rPr>
                <w:rFonts w:ascii="Verdana" w:hAnsi="Verdana" w:cs="Verdana"/>
                <w:b/>
                <w:sz w:val="20"/>
                <w:szCs w:val="20"/>
              </w:rPr>
            </w:pPr>
            <w:r>
              <w:rPr>
                <w:rFonts w:ascii="Verdana" w:hAnsi="Verdana" w:cs="Verdana"/>
                <w:b/>
                <w:sz w:val="20"/>
                <w:szCs w:val="20"/>
              </w:rPr>
              <w:lastRenderedPageBreak/>
              <w:t>Босна и Херцеговина</w:t>
            </w:r>
          </w:p>
          <w:p w:rsidR="005C5192" w:rsidRDefault="005C5192" w:rsidP="00ED09A5">
            <w:pPr>
              <w:pStyle w:val="NoSpacing"/>
              <w:rPr>
                <w:rFonts w:ascii="Verdana" w:hAnsi="Verdana" w:cs="Verdana"/>
                <w:b/>
                <w:sz w:val="20"/>
                <w:szCs w:val="20"/>
              </w:rPr>
            </w:pPr>
            <w:r>
              <w:rPr>
                <w:rFonts w:ascii="Verdana" w:hAnsi="Verdana" w:cs="Verdana"/>
                <w:b/>
                <w:sz w:val="20"/>
                <w:szCs w:val="20"/>
              </w:rPr>
              <w:t>Република Српска</w:t>
            </w:r>
          </w:p>
          <w:p w:rsidR="005C5192" w:rsidRDefault="005C5192" w:rsidP="00ED09A5">
            <w:pPr>
              <w:pStyle w:val="NoSpacing"/>
              <w:rPr>
                <w:rFonts w:ascii="Verdana" w:hAnsi="Verdana" w:cs="Verdana"/>
                <w:b/>
                <w:sz w:val="20"/>
                <w:szCs w:val="20"/>
                <w:lang w:val="bs-Cyrl-BA"/>
              </w:rPr>
            </w:pPr>
            <w:r>
              <w:rPr>
                <w:rFonts w:ascii="Verdana" w:hAnsi="Verdana" w:cs="Verdana"/>
                <w:b/>
                <w:sz w:val="20"/>
                <w:szCs w:val="20"/>
              </w:rPr>
              <w:t>Општина Вукосавље</w:t>
            </w:r>
          </w:p>
          <w:p w:rsidR="005C5192" w:rsidRDefault="005C5192" w:rsidP="00ED09A5">
            <w:pPr>
              <w:pStyle w:val="NoSpacing"/>
              <w:rPr>
                <w:rFonts w:ascii="Verdana" w:hAnsi="Verdana" w:cs="Verdana"/>
                <w:b/>
                <w:sz w:val="20"/>
                <w:szCs w:val="20"/>
              </w:rPr>
            </w:pPr>
            <w:r>
              <w:rPr>
                <w:rFonts w:ascii="Verdana" w:hAnsi="Verdana" w:cs="Verdana"/>
                <w:b/>
                <w:sz w:val="20"/>
                <w:szCs w:val="20"/>
                <w:lang w:val="bs-Cyrl-BA"/>
              </w:rPr>
              <w:t xml:space="preserve"> ОПШТИНСКА УПРАВА</w:t>
            </w:r>
          </w:p>
          <w:p w:rsidR="005C5192" w:rsidRPr="004D154C" w:rsidRDefault="005C5192" w:rsidP="00ED09A5">
            <w:pPr>
              <w:pStyle w:val="NoSpacing"/>
              <w:rPr>
                <w:rFonts w:ascii="Verdana" w:hAnsi="Verdana" w:cs="Verdana"/>
                <w:b/>
                <w:sz w:val="16"/>
                <w:szCs w:val="16"/>
                <w:lang w:val="bs-Cyrl-BA"/>
              </w:rPr>
            </w:pPr>
            <w:r>
              <w:rPr>
                <w:rFonts w:ascii="Verdana" w:hAnsi="Verdana" w:cs="Verdana"/>
                <w:b/>
                <w:sz w:val="16"/>
                <w:szCs w:val="16"/>
              </w:rPr>
              <w:t>ОДЈЕЉЕЊЕ ЗА ПРИВРЕДУ</w:t>
            </w:r>
            <w:r w:rsidRPr="004D154C">
              <w:rPr>
                <w:rFonts w:ascii="Verdana" w:hAnsi="Verdana" w:cs="Verdana"/>
                <w:b/>
                <w:sz w:val="16"/>
                <w:szCs w:val="16"/>
              </w:rPr>
              <w:t xml:space="preserve"> И ДРУШТВЕНЕ ДЈЕЛАТНОСТИ</w:t>
            </w:r>
            <w:r w:rsidRPr="004D154C">
              <w:rPr>
                <w:rFonts w:ascii="Verdana" w:hAnsi="Verdana" w:cs="Verdana"/>
                <w:b/>
                <w:sz w:val="16"/>
                <w:szCs w:val="16"/>
                <w:lang w:val="bs-Cyrl-BA"/>
              </w:rPr>
              <w:t xml:space="preserve"> </w:t>
            </w:r>
          </w:p>
          <w:p w:rsidR="005C5192" w:rsidRDefault="005C5192" w:rsidP="00ED09A5">
            <w:pPr>
              <w:pStyle w:val="NoSpacing"/>
              <w:rPr>
                <w:rFonts w:ascii="Verdana" w:hAnsi="Verdana" w:cs="Verdana"/>
                <w:b/>
                <w:sz w:val="20"/>
                <w:szCs w:val="20"/>
              </w:rPr>
            </w:pPr>
          </w:p>
          <w:p w:rsidR="005C5192" w:rsidRDefault="005C5192" w:rsidP="00ED09A5">
            <w:pPr>
              <w:pStyle w:val="NoSpacing"/>
              <w:rPr>
                <w:rFonts w:ascii="Verdana" w:hAnsi="Verdana" w:cs="Verdana"/>
                <w:b/>
                <w:sz w:val="14"/>
                <w:szCs w:val="14"/>
              </w:rPr>
            </w:pPr>
            <w:r>
              <w:rPr>
                <w:rFonts w:ascii="Verdana" w:hAnsi="Verdana" w:cs="Verdana"/>
                <w:b/>
                <w:i/>
                <w:sz w:val="14"/>
                <w:szCs w:val="14"/>
              </w:rPr>
              <w:t>Muse Ćazima Ćatića 163, 74 470 Vukosavlje</w:t>
            </w:r>
          </w:p>
          <w:p w:rsidR="005C5192" w:rsidRDefault="005C5192" w:rsidP="00ED09A5">
            <w:pPr>
              <w:pStyle w:val="NoSpacing"/>
            </w:pPr>
            <w:r>
              <w:rPr>
                <w:rFonts w:ascii="Verdana" w:hAnsi="Verdana" w:cs="Verdana"/>
                <w:b/>
                <w:sz w:val="14"/>
                <w:szCs w:val="14"/>
              </w:rPr>
              <w:t xml:space="preserve">e-mail:  </w:t>
            </w:r>
            <w:hyperlink r:id="rId18" w:history="1">
              <w:r>
                <w:rPr>
                  <w:rStyle w:val="Hyperlink"/>
                  <w:rFonts w:ascii="Verdana" w:hAnsi="Verdana" w:cs="Verdana"/>
                </w:rPr>
                <w:t>opstina@vukosavlje.gov.ba</w:t>
              </w:r>
            </w:hyperlink>
          </w:p>
        </w:tc>
        <w:tc>
          <w:tcPr>
            <w:tcW w:w="2457" w:type="dxa"/>
            <w:shd w:val="clear" w:color="auto" w:fill="auto"/>
          </w:tcPr>
          <w:p w:rsidR="005C5192" w:rsidRDefault="00D44E4E" w:rsidP="00ED09A5">
            <w:pPr>
              <w:pStyle w:val="NoSpacing"/>
              <w:snapToGrid w:val="0"/>
              <w:rPr>
                <w:rFonts w:ascii="Verdana" w:hAnsi="Verdana" w:cs="Verdana"/>
                <w:b/>
                <w:sz w:val="20"/>
                <w:szCs w:val="20"/>
              </w:rPr>
            </w:pPr>
            <w:r>
              <w:rPr>
                <w:rFonts w:ascii="Arial" w:hAnsi="Arial" w:cs="Arial"/>
                <w:b/>
                <w:noProof/>
                <w:sz w:val="20"/>
                <w:szCs w:val="20"/>
                <w:lang w:val="en-US"/>
              </w:rPr>
              <w:drawing>
                <wp:inline distT="0" distB="0" distL="0" distR="0">
                  <wp:extent cx="924560" cy="1123315"/>
                  <wp:effectExtent l="19050" t="0" r="889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lum bright="-24000" contrast="42000"/>
                          </a:blip>
                          <a:srcRect/>
                          <a:stretch>
                            <a:fillRect/>
                          </a:stretch>
                        </pic:blipFill>
                        <pic:spPr bwMode="auto">
                          <a:xfrm>
                            <a:off x="0" y="0"/>
                            <a:ext cx="924560" cy="1123315"/>
                          </a:xfrm>
                          <a:prstGeom prst="rect">
                            <a:avLst/>
                          </a:prstGeom>
                          <a:solidFill>
                            <a:srgbClr val="FFFFFF">
                              <a:alpha val="0"/>
                            </a:srgbClr>
                          </a:solidFill>
                          <a:ln w="9525">
                            <a:noFill/>
                            <a:miter lim="800000"/>
                            <a:headEnd/>
                            <a:tailEnd/>
                          </a:ln>
                        </pic:spPr>
                      </pic:pic>
                    </a:graphicData>
                  </a:graphic>
                </wp:inline>
              </w:drawing>
            </w:r>
          </w:p>
        </w:tc>
        <w:tc>
          <w:tcPr>
            <w:tcW w:w="5630" w:type="dxa"/>
            <w:shd w:val="clear" w:color="auto" w:fill="auto"/>
          </w:tcPr>
          <w:p w:rsidR="005C5192" w:rsidRDefault="005C5192" w:rsidP="00ED09A5">
            <w:pPr>
              <w:pStyle w:val="NoSpacing"/>
              <w:snapToGrid w:val="0"/>
              <w:rPr>
                <w:rFonts w:ascii="Verdana" w:hAnsi="Verdana" w:cs="Verdana"/>
                <w:b/>
                <w:sz w:val="20"/>
                <w:szCs w:val="20"/>
              </w:rPr>
            </w:pPr>
            <w:r>
              <w:rPr>
                <w:rFonts w:ascii="Verdana" w:hAnsi="Verdana" w:cs="Verdana"/>
                <w:b/>
                <w:sz w:val="20"/>
                <w:szCs w:val="20"/>
              </w:rPr>
              <w:t>Bosna i Hercegovina</w:t>
            </w:r>
          </w:p>
          <w:p w:rsidR="005C5192" w:rsidRDefault="005C5192" w:rsidP="00ED09A5">
            <w:pPr>
              <w:pStyle w:val="NoSpacing"/>
              <w:rPr>
                <w:rFonts w:ascii="Verdana" w:hAnsi="Verdana" w:cs="Verdana"/>
                <w:b/>
                <w:i/>
                <w:sz w:val="20"/>
                <w:szCs w:val="20"/>
              </w:rPr>
            </w:pPr>
            <w:r>
              <w:rPr>
                <w:rFonts w:ascii="Verdana" w:hAnsi="Verdana" w:cs="Verdana"/>
                <w:b/>
                <w:sz w:val="20"/>
                <w:szCs w:val="20"/>
              </w:rPr>
              <w:t>Republika Srpska</w:t>
            </w:r>
          </w:p>
          <w:p w:rsidR="005C5192" w:rsidRDefault="005C5192" w:rsidP="00ED09A5">
            <w:pPr>
              <w:pStyle w:val="NoSpacing"/>
              <w:rPr>
                <w:rFonts w:ascii="Verdana" w:hAnsi="Verdana" w:cs="Verdana"/>
                <w:b/>
                <w:i/>
                <w:sz w:val="20"/>
                <w:szCs w:val="20"/>
              </w:rPr>
            </w:pPr>
            <w:r>
              <w:rPr>
                <w:rFonts w:ascii="Verdana" w:hAnsi="Verdana" w:cs="Verdana"/>
                <w:b/>
                <w:i/>
                <w:sz w:val="20"/>
                <w:szCs w:val="20"/>
              </w:rPr>
              <w:t>Opština Vukosavlje</w:t>
            </w:r>
          </w:p>
          <w:p w:rsidR="005C5192" w:rsidRDefault="005C5192" w:rsidP="00ED09A5">
            <w:pPr>
              <w:pStyle w:val="NoSpacing"/>
              <w:rPr>
                <w:rFonts w:ascii="Verdana" w:hAnsi="Verdana" w:cs="Verdana"/>
                <w:b/>
                <w:i/>
                <w:sz w:val="20"/>
                <w:szCs w:val="20"/>
              </w:rPr>
            </w:pPr>
            <w:r>
              <w:rPr>
                <w:rFonts w:ascii="Verdana" w:hAnsi="Verdana" w:cs="Verdana"/>
                <w:b/>
                <w:i/>
                <w:sz w:val="20"/>
                <w:szCs w:val="20"/>
              </w:rPr>
              <w:t>OPŠTINSKA UPRAVA</w:t>
            </w:r>
          </w:p>
          <w:p w:rsidR="005C5192" w:rsidRPr="004D154C" w:rsidRDefault="005C5192" w:rsidP="00ED09A5">
            <w:pPr>
              <w:pStyle w:val="NoSpacing"/>
              <w:rPr>
                <w:rFonts w:ascii="Verdana" w:hAnsi="Verdana" w:cs="Verdana"/>
                <w:b/>
                <w:i/>
                <w:sz w:val="16"/>
                <w:szCs w:val="16"/>
              </w:rPr>
            </w:pPr>
            <w:r>
              <w:rPr>
                <w:rFonts w:ascii="Verdana" w:hAnsi="Verdana" w:cs="Verdana"/>
                <w:b/>
                <w:i/>
                <w:sz w:val="16"/>
                <w:szCs w:val="16"/>
              </w:rPr>
              <w:t>ODJELJENJE ZA PRIVREDU</w:t>
            </w:r>
            <w:r w:rsidRPr="004D154C">
              <w:rPr>
                <w:rFonts w:ascii="Verdana" w:hAnsi="Verdana" w:cs="Verdana"/>
                <w:b/>
                <w:i/>
                <w:sz w:val="16"/>
                <w:szCs w:val="16"/>
              </w:rPr>
              <w:t xml:space="preserve"> I DRUŠTVENE DJELATNOSTI</w:t>
            </w:r>
          </w:p>
          <w:p w:rsidR="005C5192" w:rsidRDefault="005C5192" w:rsidP="00ED09A5">
            <w:pPr>
              <w:pStyle w:val="NoSpacing"/>
              <w:rPr>
                <w:rFonts w:ascii="Verdana" w:hAnsi="Verdana" w:cs="Verdana"/>
                <w:b/>
                <w:i/>
                <w:sz w:val="18"/>
                <w:szCs w:val="18"/>
              </w:rPr>
            </w:pPr>
          </w:p>
          <w:p w:rsidR="005C5192" w:rsidRDefault="005C5192" w:rsidP="00ED09A5">
            <w:pPr>
              <w:pStyle w:val="NoSpacing"/>
              <w:rPr>
                <w:rFonts w:ascii="Verdana" w:hAnsi="Verdana" w:cs="Verdana"/>
                <w:b/>
                <w:sz w:val="14"/>
                <w:szCs w:val="14"/>
              </w:rPr>
            </w:pPr>
            <w:r>
              <w:rPr>
                <w:rFonts w:ascii="Verdana" w:hAnsi="Verdana" w:cs="Verdana"/>
                <w:b/>
                <w:i/>
                <w:sz w:val="14"/>
                <w:szCs w:val="14"/>
              </w:rPr>
              <w:t xml:space="preserve"> Tel./fax.: +387 (0)53 707 704</w:t>
            </w:r>
          </w:p>
          <w:p w:rsidR="005C5192" w:rsidRPr="004D154C" w:rsidRDefault="005C5192" w:rsidP="00ED09A5">
            <w:pPr>
              <w:pStyle w:val="NoSpacing"/>
              <w:rPr>
                <w:sz w:val="18"/>
                <w:szCs w:val="18"/>
              </w:rPr>
            </w:pPr>
            <w:r w:rsidRPr="004D154C">
              <w:rPr>
                <w:rFonts w:ascii="Verdana" w:hAnsi="Verdana" w:cs="Verdana"/>
                <w:b/>
                <w:sz w:val="18"/>
                <w:szCs w:val="18"/>
              </w:rPr>
              <w:t>web: www.vukosavlje.gov.ba</w:t>
            </w:r>
          </w:p>
        </w:tc>
      </w:tr>
    </w:tbl>
    <w:p w:rsidR="005C5192" w:rsidRDefault="005C5192" w:rsidP="005C5192"/>
    <w:p w:rsidR="005C5192" w:rsidRPr="005C5192" w:rsidRDefault="005C5192" w:rsidP="005C5192">
      <w:pPr>
        <w:rPr>
          <w:rFonts w:ascii="Times New Roman" w:hAnsi="Times New Roman"/>
        </w:rPr>
      </w:pPr>
    </w:p>
    <w:p w:rsidR="005C5192" w:rsidRPr="005C5192" w:rsidRDefault="005C5192" w:rsidP="005C5192">
      <w:pPr>
        <w:rPr>
          <w:rFonts w:ascii="Times New Roman" w:hAnsi="Times New Roman"/>
        </w:rPr>
      </w:pPr>
      <w:r w:rsidRPr="005C5192">
        <w:rPr>
          <w:rFonts w:ascii="Times New Roman" w:hAnsi="Times New Roman"/>
        </w:rPr>
        <w:t>Datum: 15.11.2021.godine</w:t>
      </w:r>
    </w:p>
    <w:p w:rsidR="005C5192" w:rsidRPr="005C5192" w:rsidRDefault="005C5192" w:rsidP="005C5192">
      <w:pPr>
        <w:jc w:val="center"/>
        <w:rPr>
          <w:rFonts w:ascii="Times New Roman" w:hAnsi="Times New Roman"/>
          <w:b/>
        </w:rPr>
      </w:pPr>
      <w:r w:rsidRPr="005C5192">
        <w:rPr>
          <w:rFonts w:ascii="Times New Roman" w:hAnsi="Times New Roman"/>
          <w:b/>
        </w:rPr>
        <w:t>I N F O R M A C I J A</w:t>
      </w:r>
    </w:p>
    <w:p w:rsidR="005C5192" w:rsidRPr="005C5192" w:rsidRDefault="005C5192" w:rsidP="005C5192">
      <w:pPr>
        <w:jc w:val="center"/>
        <w:rPr>
          <w:rFonts w:ascii="Times New Roman" w:hAnsi="Times New Roman"/>
        </w:rPr>
      </w:pPr>
      <w:r w:rsidRPr="005C5192">
        <w:rPr>
          <w:rFonts w:ascii="Times New Roman" w:hAnsi="Times New Roman"/>
        </w:rPr>
        <w:t>o stanju puteva na području opštine Vukosavlje</w:t>
      </w:r>
    </w:p>
    <w:p w:rsidR="005C5192" w:rsidRPr="00DD348B" w:rsidRDefault="005C5192" w:rsidP="005C5192"/>
    <w:p w:rsidR="005C5192" w:rsidRPr="00DD348B" w:rsidRDefault="005C5192" w:rsidP="005C5192">
      <w:pPr>
        <w:pStyle w:val="NoSpacing"/>
        <w:ind w:firstLine="708"/>
        <w:jc w:val="both"/>
        <w:rPr>
          <w:rFonts w:ascii="Times New Roman" w:hAnsi="Times New Roman"/>
          <w:b/>
          <w:sz w:val="24"/>
          <w:szCs w:val="24"/>
        </w:rPr>
      </w:pPr>
      <w:r w:rsidRPr="00DD348B">
        <w:rPr>
          <w:rFonts w:ascii="Times New Roman" w:hAnsi="Times New Roman"/>
          <w:sz w:val="24"/>
          <w:szCs w:val="24"/>
        </w:rPr>
        <w:t xml:space="preserve">Na teritoriji opštine Vukosavlje ukupna putna mreža iznosi 165 km, od čega su najvećim dijelom poljski pristupni putevi. Ovi putevi su bez kolovoznog zastora (zemljani putevi) u dužini od 75 km. 27 km putne mreže je sa makadamskom podlogom, a ostatalih 63 km je sa asfaltnom podlogom. Razlog izgrađenih zemljanih puteva u ovako velikom omjeru dužina je u eksploataciji šumskih sortimenata i u obradi poljoprivrednog zemljišta, koje se koristi na velikoj površini.  </w:t>
      </w:r>
    </w:p>
    <w:p w:rsidR="005C5192" w:rsidRPr="00DD348B" w:rsidRDefault="005C5192" w:rsidP="005C5192">
      <w:pPr>
        <w:pStyle w:val="NoSpacing"/>
        <w:jc w:val="both"/>
        <w:rPr>
          <w:rFonts w:ascii="Times New Roman" w:hAnsi="Times New Roman"/>
          <w:b/>
          <w:sz w:val="24"/>
          <w:szCs w:val="24"/>
        </w:rPr>
      </w:pP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Mrežu izvan lokalnih i nekategorisanih puteva i ulica zastupljenih na području opštine Vukosavlje sačinjavaju:</w:t>
      </w:r>
    </w:p>
    <w:p w:rsidR="005C5192" w:rsidRPr="00DD348B" w:rsidRDefault="005C5192" w:rsidP="00FD6213">
      <w:pPr>
        <w:pStyle w:val="NoSpacing"/>
        <w:numPr>
          <w:ilvl w:val="0"/>
          <w:numId w:val="9"/>
        </w:numPr>
        <w:jc w:val="both"/>
        <w:rPr>
          <w:rFonts w:ascii="Times New Roman" w:hAnsi="Times New Roman"/>
          <w:b/>
          <w:sz w:val="24"/>
          <w:szCs w:val="24"/>
        </w:rPr>
      </w:pPr>
      <w:r w:rsidRPr="00DD348B">
        <w:rPr>
          <w:rFonts w:ascii="Times New Roman" w:hAnsi="Times New Roman"/>
          <w:sz w:val="24"/>
          <w:szCs w:val="24"/>
        </w:rPr>
        <w:t>Magistralni put M 17. Šamac-Doboj, koji prolazi graničnim dijelom između opštine Vukosavlje i Modriča,</w:t>
      </w:r>
    </w:p>
    <w:p w:rsidR="005C5192" w:rsidRPr="00DD348B" w:rsidRDefault="005C5192" w:rsidP="00FD6213">
      <w:pPr>
        <w:pStyle w:val="NoSpacing"/>
        <w:numPr>
          <w:ilvl w:val="0"/>
          <w:numId w:val="9"/>
        </w:numPr>
        <w:jc w:val="both"/>
        <w:rPr>
          <w:rFonts w:ascii="Times New Roman" w:hAnsi="Times New Roman"/>
          <w:b/>
          <w:sz w:val="24"/>
          <w:szCs w:val="24"/>
        </w:rPr>
      </w:pPr>
      <w:r w:rsidRPr="00DD348B">
        <w:rPr>
          <w:rFonts w:ascii="Times New Roman" w:hAnsi="Times New Roman"/>
          <w:sz w:val="24"/>
          <w:szCs w:val="24"/>
        </w:rPr>
        <w:t>Magistralni put M 14.1. Jakešnica-Odžak, koji prolazi kroz područje opštine Vukosavlje u dužini od 3 km.</w:t>
      </w:r>
    </w:p>
    <w:p w:rsidR="005C5192" w:rsidRPr="00DD348B" w:rsidRDefault="005C5192" w:rsidP="005C5192">
      <w:pPr>
        <w:pStyle w:val="NoSpacing"/>
        <w:jc w:val="both"/>
        <w:rPr>
          <w:rFonts w:ascii="Times New Roman" w:hAnsi="Times New Roman"/>
          <w:b/>
          <w:sz w:val="24"/>
          <w:szCs w:val="24"/>
        </w:rPr>
      </w:pP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 xml:space="preserve">Putna infrastruktura opštine Vukosavlje koja je pretrpjela štete što zbog obilnih padavina i poplava tako i zbog same dotrajalosti ili istrošenosti puta, svake godine je dijelom rekonstruisana, a dijelom novoizgrađena. </w:t>
      </w:r>
    </w:p>
    <w:p w:rsidR="005C5192" w:rsidRPr="00DD348B" w:rsidRDefault="005C5192" w:rsidP="005C5192">
      <w:pPr>
        <w:pStyle w:val="NoSpacing"/>
        <w:jc w:val="both"/>
        <w:rPr>
          <w:rFonts w:ascii="Times New Roman" w:hAnsi="Times New Roman"/>
          <w:b/>
          <w:sz w:val="24"/>
          <w:szCs w:val="24"/>
        </w:rPr>
      </w:pP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U MZ Jezero je novoasfaltirana ulica Vukosavska u  dužini 1030 m širine 5 m.</w:t>
      </w: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Presvlačenje ulice Muse Ćazima Ćatića u dijelu oko 300m i izgradnjom  potrebnog parking prostora ispred Doma Jakeš je urađeno u 2018. godini, kao i izgradnja pješačke staze sa ivičnjacima  je izuzetno važno za lokalnu zajednicu.</w:t>
      </w: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lastRenderedPageBreak/>
        <w:t>Na području MZ Gnionica i MZ Pećnik je urađeno presvlačenje lokalnih puteva cca 500 m dužine i širine 4.5 m, te se tako poboljšala puna komunikacija prema ovim mjesnim zajednicama.</w:t>
      </w:r>
    </w:p>
    <w:p w:rsidR="005C5192" w:rsidRPr="00DD348B" w:rsidRDefault="005C5192" w:rsidP="005C5192">
      <w:pPr>
        <w:pStyle w:val="NoSpacing"/>
        <w:jc w:val="both"/>
        <w:rPr>
          <w:rFonts w:ascii="Times New Roman" w:hAnsi="Times New Roman"/>
          <w:b/>
          <w:sz w:val="24"/>
          <w:szCs w:val="24"/>
        </w:rPr>
      </w:pP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U 2019. godini je putna infrastruktura dijelom rekonstruisana, a dijelom novoizgrađena.</w:t>
      </w: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U MZ Jakeš je izvršeno presvlačenje dijela ulice Muse Ćazima Ćatića u dužini od 840 m,  asfaltiranje pristupnog puta prema mezarju u dužini od 150 m i dijela ulice Meše Selimovića u dužini od 450 m.</w:t>
      </w: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U MZ Modrički Lug su novosfaltrani lokalni putevi u dužini od 950 m.</w:t>
      </w: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U MZ Vukosavlje su novoasfaltirane ulice u dužini od 1900 m.</w:t>
      </w:r>
    </w:p>
    <w:p w:rsidR="005C5192" w:rsidRDefault="005C5192" w:rsidP="005C5192">
      <w:pPr>
        <w:pStyle w:val="NoSpacing"/>
        <w:jc w:val="both"/>
        <w:rPr>
          <w:rFonts w:ascii="Times New Roman" w:hAnsi="Times New Roman"/>
          <w:sz w:val="24"/>
          <w:szCs w:val="24"/>
        </w:rPr>
      </w:pPr>
      <w:r w:rsidRPr="00DD348B">
        <w:rPr>
          <w:rFonts w:ascii="Times New Roman" w:hAnsi="Times New Roman"/>
          <w:sz w:val="24"/>
          <w:szCs w:val="24"/>
        </w:rPr>
        <w:t>U MZ Gnionica i Jošava je izvršena rekonstrukcija lokalnih puteva u dužini od 500 m.</w:t>
      </w:r>
    </w:p>
    <w:p w:rsidR="005C5192" w:rsidRDefault="005C5192" w:rsidP="005C5192">
      <w:pPr>
        <w:pStyle w:val="NoSpacing"/>
        <w:jc w:val="both"/>
        <w:rPr>
          <w:rFonts w:ascii="Times New Roman" w:hAnsi="Times New Roman"/>
          <w:sz w:val="24"/>
          <w:szCs w:val="24"/>
        </w:rPr>
      </w:pPr>
    </w:p>
    <w:p w:rsidR="005C5192" w:rsidRPr="00DD348B" w:rsidRDefault="005C5192" w:rsidP="005C5192">
      <w:pPr>
        <w:pStyle w:val="NoSpacing"/>
        <w:jc w:val="both"/>
        <w:rPr>
          <w:rFonts w:ascii="Times New Roman" w:hAnsi="Times New Roman"/>
          <w:b/>
          <w:sz w:val="24"/>
          <w:szCs w:val="24"/>
        </w:rPr>
      </w:pPr>
    </w:p>
    <w:p w:rsidR="005C5192" w:rsidRPr="00DD348B" w:rsidRDefault="005C5192" w:rsidP="005C5192">
      <w:pPr>
        <w:pStyle w:val="NoSpacing"/>
        <w:jc w:val="both"/>
        <w:rPr>
          <w:rFonts w:ascii="Times New Roman" w:hAnsi="Times New Roman"/>
          <w:sz w:val="24"/>
          <w:szCs w:val="24"/>
        </w:rPr>
      </w:pPr>
      <w:r w:rsidRPr="00DD348B">
        <w:rPr>
          <w:rFonts w:ascii="Times New Roman" w:hAnsi="Times New Roman"/>
          <w:sz w:val="24"/>
          <w:szCs w:val="24"/>
        </w:rPr>
        <w:t>U MZ Jakeš 2020. godini izvršeno je asfaltiranje dijela ulice Meše Selimovića u dužini od 480 m na lokalitetu Kuduze.</w:t>
      </w:r>
    </w:p>
    <w:p w:rsidR="005C5192" w:rsidRPr="00DD348B" w:rsidRDefault="005C5192" w:rsidP="005C5192">
      <w:pPr>
        <w:pStyle w:val="NoSpacing"/>
        <w:jc w:val="both"/>
        <w:rPr>
          <w:rFonts w:ascii="Times New Roman" w:hAnsi="Times New Roman"/>
          <w:sz w:val="24"/>
          <w:szCs w:val="24"/>
        </w:rPr>
      </w:pPr>
      <w:r w:rsidRPr="00DD348B">
        <w:rPr>
          <w:rFonts w:ascii="Times New Roman" w:hAnsi="Times New Roman"/>
          <w:sz w:val="24"/>
          <w:szCs w:val="24"/>
        </w:rPr>
        <w:t>U MZ Jakeš 2021. godini izvršeno je presvlačenje dijela ulice Muse Ćazima Ćatića u dužini od 270 m na lokalitetu Krajinovići.</w:t>
      </w:r>
    </w:p>
    <w:p w:rsidR="005C5192" w:rsidRPr="00DD348B" w:rsidRDefault="005C5192" w:rsidP="005C5192">
      <w:pPr>
        <w:pStyle w:val="NoSpacing"/>
        <w:jc w:val="both"/>
        <w:rPr>
          <w:rFonts w:ascii="Times New Roman" w:hAnsi="Times New Roman"/>
          <w:b/>
          <w:sz w:val="24"/>
          <w:szCs w:val="24"/>
        </w:rPr>
      </w:pPr>
      <w:r w:rsidRPr="00DD348B">
        <w:rPr>
          <w:rFonts w:ascii="Times New Roman" w:hAnsi="Times New Roman"/>
          <w:sz w:val="24"/>
          <w:szCs w:val="24"/>
        </w:rPr>
        <w:t xml:space="preserve">U MZ Modrički Lug  je novoasfaltirana ulica u dužini od 200 m na lokalitetu Romsko naselje i izgradnja makadamskog puta u dužini od 200 m.  </w:t>
      </w:r>
    </w:p>
    <w:p w:rsidR="005C5192" w:rsidRPr="00DD348B" w:rsidRDefault="005C5192" w:rsidP="005C5192">
      <w:pPr>
        <w:pStyle w:val="NoSpacing"/>
        <w:jc w:val="both"/>
        <w:rPr>
          <w:rFonts w:ascii="Times New Roman" w:hAnsi="Times New Roman"/>
          <w:b/>
          <w:sz w:val="24"/>
          <w:szCs w:val="24"/>
        </w:rPr>
      </w:pPr>
    </w:p>
    <w:p w:rsidR="005C5192" w:rsidRPr="005C5192" w:rsidRDefault="005C5192" w:rsidP="005C5192">
      <w:pPr>
        <w:jc w:val="both"/>
        <w:rPr>
          <w:rFonts w:ascii="Times New Roman" w:hAnsi="Times New Roman"/>
          <w:sz w:val="24"/>
          <w:szCs w:val="24"/>
        </w:rPr>
      </w:pPr>
      <w:r w:rsidRPr="005C5192">
        <w:rPr>
          <w:rFonts w:ascii="Times New Roman" w:hAnsi="Times New Roman"/>
          <w:sz w:val="24"/>
          <w:szCs w:val="24"/>
        </w:rPr>
        <w:t>U skladu sa raspoloživim sredstvima redovno se vrši ljetno i zimsko održavanje makadamskih i asfaltiranih puteva čime je dostignut zavidan nivo bezbjednog odvijanja saobraćaja. Takođe, saobraćajna signalizacija je dobrim dijelom prilagođena potrebama, tj. novim propisima. Za svaku pohvalu je dostignuti nivo zimskog održavanja svih putnih pravaca, čime je ostvarena prohodnost tokom velikih sniježnih padavina do svake kuće na području opštine Vukosavlje, čak i u njenom planinskom dijelu. U cjelini gledano putna mreža na području opštine je u dosta dobrom stanju, ali je neophodno istim intenzitetom raditi na modernizaciji putne mreže postavljanjem asfaltnog zastora na makadamskim putevima gdje egzistira više stanovnika.</w:t>
      </w:r>
    </w:p>
    <w:p w:rsidR="005C5192" w:rsidRPr="005C5192" w:rsidRDefault="005C5192" w:rsidP="005C5192">
      <w:pPr>
        <w:autoSpaceDE w:val="0"/>
        <w:autoSpaceDN w:val="0"/>
        <w:adjustRightInd w:val="0"/>
        <w:jc w:val="both"/>
        <w:rPr>
          <w:rFonts w:ascii="Times New Roman" w:hAnsi="Times New Roman"/>
          <w:bCs/>
          <w:sz w:val="24"/>
          <w:szCs w:val="24"/>
        </w:rPr>
      </w:pPr>
      <w:r w:rsidRPr="005C5192">
        <w:rPr>
          <w:rFonts w:ascii="Times New Roman" w:hAnsi="Times New Roman"/>
          <w:bCs/>
          <w:sz w:val="24"/>
          <w:szCs w:val="24"/>
        </w:rPr>
        <w:t xml:space="preserve">Obrađivač:                                                                                                              </w:t>
      </w:r>
      <w:r w:rsidRPr="005C5192">
        <w:rPr>
          <w:rFonts w:ascii="Times New Roman" w:hAnsi="Times New Roman"/>
          <w:bCs/>
          <w:sz w:val="24"/>
          <w:szCs w:val="24"/>
        </w:rPr>
        <w:tab/>
      </w:r>
      <w:r w:rsidRPr="005C5192">
        <w:rPr>
          <w:rFonts w:ascii="Times New Roman" w:hAnsi="Times New Roman"/>
          <w:bCs/>
          <w:sz w:val="24"/>
          <w:szCs w:val="24"/>
        </w:rPr>
        <w:tab/>
      </w:r>
      <w:r w:rsidRPr="005C5192">
        <w:rPr>
          <w:rFonts w:ascii="Times New Roman" w:hAnsi="Times New Roman"/>
          <w:bCs/>
          <w:sz w:val="24"/>
          <w:szCs w:val="24"/>
        </w:rPr>
        <w:tab/>
      </w:r>
      <w:r w:rsidRPr="005C5192">
        <w:rPr>
          <w:rFonts w:ascii="Times New Roman" w:hAnsi="Times New Roman"/>
          <w:bCs/>
          <w:sz w:val="24"/>
          <w:szCs w:val="24"/>
        </w:rPr>
        <w:tab/>
      </w:r>
      <w:r w:rsidRPr="005C5192">
        <w:rPr>
          <w:rFonts w:ascii="Times New Roman" w:hAnsi="Times New Roman"/>
          <w:bCs/>
          <w:sz w:val="24"/>
          <w:szCs w:val="24"/>
        </w:rPr>
        <w:tab/>
        <w:t xml:space="preserve">      Predlagač:                                                                                               </w:t>
      </w:r>
    </w:p>
    <w:p w:rsidR="005C5192" w:rsidRPr="005C5192" w:rsidRDefault="005C5192" w:rsidP="005C5192">
      <w:pPr>
        <w:autoSpaceDE w:val="0"/>
        <w:autoSpaceDN w:val="0"/>
        <w:adjustRightInd w:val="0"/>
        <w:rPr>
          <w:rFonts w:ascii="Times New Roman" w:hAnsi="Times New Roman"/>
          <w:bCs/>
          <w:sz w:val="24"/>
          <w:szCs w:val="24"/>
        </w:rPr>
      </w:pPr>
      <w:r w:rsidRPr="005C5192">
        <w:rPr>
          <w:rFonts w:ascii="Times New Roman" w:hAnsi="Times New Roman"/>
          <w:bCs/>
          <w:sz w:val="24"/>
          <w:szCs w:val="24"/>
        </w:rPr>
        <w:t xml:space="preserve">Odjeljenje za privredu                                                                                          </w:t>
      </w:r>
      <w:r w:rsidRPr="005C5192">
        <w:rPr>
          <w:rFonts w:ascii="Times New Roman" w:hAnsi="Times New Roman"/>
          <w:bCs/>
          <w:sz w:val="24"/>
          <w:szCs w:val="24"/>
        </w:rPr>
        <w:tab/>
      </w:r>
      <w:r w:rsidRPr="005C5192">
        <w:rPr>
          <w:rFonts w:ascii="Times New Roman" w:hAnsi="Times New Roman"/>
          <w:bCs/>
          <w:sz w:val="24"/>
          <w:szCs w:val="24"/>
        </w:rPr>
        <w:tab/>
      </w:r>
      <w:r w:rsidRPr="005C5192">
        <w:rPr>
          <w:rFonts w:ascii="Times New Roman" w:hAnsi="Times New Roman"/>
          <w:bCs/>
          <w:sz w:val="24"/>
          <w:szCs w:val="24"/>
        </w:rPr>
        <w:tab/>
      </w:r>
      <w:r w:rsidRPr="005C5192">
        <w:rPr>
          <w:rFonts w:ascii="Times New Roman" w:hAnsi="Times New Roman"/>
          <w:bCs/>
          <w:sz w:val="24"/>
          <w:szCs w:val="24"/>
        </w:rPr>
        <w:tab/>
      </w:r>
      <w:r w:rsidRPr="005C5192">
        <w:rPr>
          <w:rFonts w:ascii="Times New Roman" w:hAnsi="Times New Roman"/>
          <w:bCs/>
          <w:sz w:val="24"/>
          <w:szCs w:val="24"/>
        </w:rPr>
        <w:tab/>
        <w:t xml:space="preserve">    Načelnik opštine</w:t>
      </w:r>
      <w:r w:rsidRPr="005C5192">
        <w:rPr>
          <w:rFonts w:ascii="Times New Roman" w:hAnsi="Times New Roman"/>
          <w:bCs/>
          <w:sz w:val="24"/>
          <w:szCs w:val="24"/>
        </w:rPr>
        <w:br/>
        <w:t>i društvene djelatnosti</w:t>
      </w:r>
    </w:p>
    <w:p w:rsidR="005C5192" w:rsidRPr="005C5192" w:rsidRDefault="005C5192" w:rsidP="005C5192">
      <w:pPr>
        <w:rPr>
          <w:rFonts w:ascii="Times New Roman" w:hAnsi="Times New Roman"/>
          <w:lang w:val="hr-HR"/>
        </w:rPr>
      </w:pPr>
    </w:p>
    <w:p w:rsidR="005C5192" w:rsidRDefault="005C5192" w:rsidP="00C530BE">
      <w:pPr>
        <w:rPr>
          <w:rFonts w:ascii="Times New Roman" w:hAnsi="Times New Roman"/>
          <w:b/>
          <w:lang w:val="hr-HR"/>
        </w:rPr>
      </w:pPr>
    </w:p>
    <w:p w:rsidR="005C5192" w:rsidRDefault="005C5192" w:rsidP="00C530BE">
      <w:pPr>
        <w:rPr>
          <w:rFonts w:ascii="Times New Roman" w:hAnsi="Times New Roman"/>
          <w:b/>
          <w:lang w:val="hr-HR"/>
        </w:rPr>
      </w:pPr>
    </w:p>
    <w:p w:rsidR="005C5192" w:rsidRPr="00AE2083" w:rsidRDefault="005C5192" w:rsidP="005C5192">
      <w:pPr>
        <w:pStyle w:val="NoSpacing"/>
        <w:ind w:left="-1134"/>
        <w:rPr>
          <w:rFonts w:ascii="Times New Roman" w:hAnsi="Times New Roman"/>
          <w:sz w:val="24"/>
          <w:szCs w:val="24"/>
          <w:lang w:val="bs-Cyrl-BA"/>
        </w:rPr>
      </w:pPr>
      <w:r w:rsidRPr="00AE2083">
        <w:rPr>
          <w:rFonts w:ascii="Times New Roman" w:hAnsi="Times New Roman"/>
          <w:sz w:val="24"/>
          <w:szCs w:val="24"/>
          <w:lang w:val="bs-Cyrl-BA"/>
        </w:rPr>
        <w:lastRenderedPageBreak/>
        <w:t>ОПШТИНА ВУКОСАВЉЕ</w:t>
      </w:r>
    </w:p>
    <w:p w:rsidR="005C5192" w:rsidRPr="00AE2083" w:rsidRDefault="005C5192" w:rsidP="005C5192">
      <w:pPr>
        <w:pStyle w:val="NoSpacing"/>
        <w:ind w:left="-1134"/>
        <w:rPr>
          <w:rFonts w:ascii="Times New Roman" w:hAnsi="Times New Roman"/>
          <w:sz w:val="24"/>
          <w:szCs w:val="24"/>
          <w:lang w:val="bs-Cyrl-BA"/>
        </w:rPr>
      </w:pPr>
      <w:r w:rsidRPr="00AE2083">
        <w:rPr>
          <w:rFonts w:ascii="Times New Roman" w:hAnsi="Times New Roman"/>
          <w:sz w:val="24"/>
          <w:szCs w:val="24"/>
          <w:lang w:val="bs-Cyrl-BA"/>
        </w:rPr>
        <w:t>ОПШТИНСКА УПРАВА</w:t>
      </w:r>
    </w:p>
    <w:p w:rsidR="005C5192" w:rsidRPr="00AE2083" w:rsidRDefault="005C5192" w:rsidP="005C5192">
      <w:pPr>
        <w:pStyle w:val="NoSpacing"/>
        <w:ind w:left="-1134"/>
        <w:rPr>
          <w:rFonts w:ascii="Times New Roman" w:hAnsi="Times New Roman"/>
          <w:sz w:val="24"/>
          <w:szCs w:val="24"/>
          <w:lang w:val="bs-Cyrl-BA"/>
        </w:rPr>
      </w:pPr>
      <w:r w:rsidRPr="00AE2083">
        <w:rPr>
          <w:rFonts w:ascii="Times New Roman" w:hAnsi="Times New Roman"/>
          <w:sz w:val="24"/>
          <w:szCs w:val="24"/>
          <w:lang w:val="bs-Cyrl-BA"/>
        </w:rPr>
        <w:t xml:space="preserve">ОДЈЕЉЕЊЕ ЗА ПРИВРЕДУ </w:t>
      </w:r>
    </w:p>
    <w:p w:rsidR="005C5192" w:rsidRPr="00AE2083" w:rsidRDefault="005C5192" w:rsidP="005C5192">
      <w:pPr>
        <w:pStyle w:val="NoSpacing"/>
        <w:ind w:left="-1134"/>
        <w:rPr>
          <w:rFonts w:ascii="Times New Roman" w:hAnsi="Times New Roman"/>
          <w:sz w:val="24"/>
          <w:szCs w:val="24"/>
          <w:lang w:val="bs-Cyrl-BA"/>
        </w:rPr>
      </w:pPr>
      <w:r w:rsidRPr="00AE2083">
        <w:rPr>
          <w:rFonts w:ascii="Times New Roman" w:hAnsi="Times New Roman"/>
          <w:sz w:val="24"/>
          <w:szCs w:val="24"/>
          <w:lang w:val="bs-Cyrl-BA"/>
        </w:rPr>
        <w:t>И ДРУШТВЕНЕ ДЈЕЛАТНОСТИ</w:t>
      </w:r>
    </w:p>
    <w:p w:rsidR="005C5192" w:rsidRPr="00AE2083" w:rsidRDefault="005C5192" w:rsidP="005C5192">
      <w:pPr>
        <w:pStyle w:val="NoSpacing"/>
        <w:ind w:left="-1134"/>
        <w:rPr>
          <w:rFonts w:ascii="Times New Roman" w:hAnsi="Times New Roman"/>
          <w:sz w:val="24"/>
          <w:szCs w:val="24"/>
        </w:rPr>
      </w:pPr>
      <w:r w:rsidRPr="00AE2083">
        <w:rPr>
          <w:rFonts w:ascii="Times New Roman" w:hAnsi="Times New Roman"/>
          <w:sz w:val="24"/>
          <w:szCs w:val="24"/>
          <w:lang w:val="bs-Cyrl-BA"/>
        </w:rPr>
        <w:t xml:space="preserve">Датум: </w:t>
      </w:r>
      <w:r w:rsidRPr="00AE2083">
        <w:rPr>
          <w:rFonts w:ascii="Times New Roman" w:hAnsi="Times New Roman"/>
          <w:sz w:val="24"/>
          <w:szCs w:val="24"/>
          <w:lang w:val="hr-HR"/>
        </w:rPr>
        <w:t>18.10.2021</w:t>
      </w:r>
      <w:r w:rsidRPr="00AE2083">
        <w:rPr>
          <w:rFonts w:ascii="Times New Roman" w:hAnsi="Times New Roman"/>
          <w:sz w:val="24"/>
          <w:szCs w:val="24"/>
          <w:lang w:val="bs-Cyrl-BA"/>
        </w:rPr>
        <w:t>.г</w:t>
      </w:r>
      <w:r w:rsidRPr="00AE2083">
        <w:rPr>
          <w:rFonts w:ascii="Times New Roman" w:hAnsi="Times New Roman"/>
          <w:sz w:val="24"/>
          <w:szCs w:val="24"/>
        </w:rPr>
        <w:t>одине</w:t>
      </w:r>
    </w:p>
    <w:p w:rsidR="005C5192" w:rsidRDefault="005C5192" w:rsidP="005C5192">
      <w:pPr>
        <w:pStyle w:val="NoSpacing"/>
        <w:jc w:val="center"/>
        <w:rPr>
          <w:rFonts w:ascii="Times New Roman" w:hAnsi="Times New Roman"/>
          <w:b/>
          <w:sz w:val="24"/>
          <w:szCs w:val="24"/>
        </w:rPr>
      </w:pPr>
    </w:p>
    <w:p w:rsidR="005C5192" w:rsidRDefault="005C5192" w:rsidP="005C5192">
      <w:pPr>
        <w:pStyle w:val="NoSpacing"/>
        <w:jc w:val="center"/>
        <w:rPr>
          <w:rFonts w:ascii="Times New Roman" w:hAnsi="Times New Roman"/>
          <w:b/>
          <w:sz w:val="24"/>
          <w:szCs w:val="24"/>
        </w:rPr>
      </w:pPr>
    </w:p>
    <w:p w:rsidR="005C5192" w:rsidRPr="00AC2E75" w:rsidRDefault="005C5192" w:rsidP="005C5192">
      <w:pPr>
        <w:pStyle w:val="NoSpacing"/>
        <w:jc w:val="center"/>
        <w:rPr>
          <w:rFonts w:ascii="Times New Roman" w:hAnsi="Times New Roman"/>
          <w:b/>
          <w:sz w:val="24"/>
          <w:szCs w:val="24"/>
        </w:rPr>
      </w:pPr>
      <w:r>
        <w:rPr>
          <w:rFonts w:ascii="Times New Roman" w:hAnsi="Times New Roman"/>
          <w:b/>
          <w:sz w:val="24"/>
          <w:szCs w:val="24"/>
        </w:rPr>
        <w:t xml:space="preserve">ИНФОРМАЦИЈА О </w:t>
      </w:r>
      <w:r>
        <w:rPr>
          <w:rFonts w:ascii="Times New Roman" w:hAnsi="Times New Roman"/>
          <w:b/>
          <w:sz w:val="24"/>
          <w:szCs w:val="24"/>
          <w:lang w:val="sr-Cyrl-BA"/>
        </w:rPr>
        <w:t xml:space="preserve"> </w:t>
      </w:r>
      <w:r>
        <w:rPr>
          <w:rFonts w:ascii="Times New Roman" w:hAnsi="Times New Roman"/>
          <w:b/>
          <w:sz w:val="24"/>
          <w:szCs w:val="24"/>
        </w:rPr>
        <w:t xml:space="preserve"> </w:t>
      </w:r>
      <w:r>
        <w:rPr>
          <w:rFonts w:ascii="Times New Roman" w:hAnsi="Times New Roman"/>
          <w:b/>
          <w:sz w:val="24"/>
          <w:szCs w:val="24"/>
          <w:lang w:val="bs-Cyrl-BA"/>
        </w:rPr>
        <w:t>УПИСУ УЧЕНИКА ШКОЛСКЕ 2021/2022 ГОДИНЕ</w:t>
      </w:r>
      <w:r>
        <w:rPr>
          <w:rFonts w:ascii="Times New Roman" w:hAnsi="Times New Roman"/>
          <w:b/>
          <w:sz w:val="24"/>
          <w:szCs w:val="24"/>
        </w:rPr>
        <w:t xml:space="preserve"> </w:t>
      </w:r>
      <w:r>
        <w:rPr>
          <w:rFonts w:ascii="Times New Roman" w:hAnsi="Times New Roman"/>
          <w:b/>
          <w:sz w:val="24"/>
          <w:szCs w:val="24"/>
          <w:lang w:val="bs-Cyrl-BA"/>
        </w:rPr>
        <w:t>У</w:t>
      </w:r>
    </w:p>
    <w:p w:rsidR="005C5192" w:rsidRDefault="005C5192" w:rsidP="005C5192">
      <w:pPr>
        <w:pStyle w:val="NoSpacing"/>
        <w:jc w:val="center"/>
        <w:rPr>
          <w:rFonts w:ascii="Times New Roman" w:hAnsi="Times New Roman"/>
          <w:b/>
          <w:sz w:val="24"/>
          <w:szCs w:val="24"/>
          <w:lang w:val="bs-Cyrl-BA"/>
        </w:rPr>
      </w:pPr>
      <w:r>
        <w:rPr>
          <w:rFonts w:ascii="Times New Roman" w:hAnsi="Times New Roman"/>
          <w:b/>
          <w:sz w:val="24"/>
          <w:szCs w:val="24"/>
          <w:lang w:val="bs-Cyrl-BA"/>
        </w:rPr>
        <w:t>ЈУ ОСНОВНУ  ШКОЛ</w:t>
      </w:r>
      <w:r>
        <w:rPr>
          <w:rFonts w:ascii="Times New Roman" w:hAnsi="Times New Roman"/>
          <w:b/>
          <w:sz w:val="24"/>
          <w:szCs w:val="24"/>
        </w:rPr>
        <w:t>У</w:t>
      </w:r>
      <w:r>
        <w:rPr>
          <w:rFonts w:ascii="Times New Roman" w:hAnsi="Times New Roman"/>
          <w:b/>
          <w:sz w:val="24"/>
          <w:szCs w:val="24"/>
          <w:lang w:val="bs-Cyrl-BA"/>
        </w:rPr>
        <w:t>„ АЛЕКСА ШАНТИЋ „ ВУКОСАВЉЕ</w:t>
      </w:r>
    </w:p>
    <w:p w:rsidR="005C5192" w:rsidRDefault="005C5192" w:rsidP="005C5192">
      <w:pPr>
        <w:pStyle w:val="NoSpacing"/>
        <w:jc w:val="center"/>
        <w:rPr>
          <w:rFonts w:ascii="Times New Roman" w:hAnsi="Times New Roman"/>
          <w:b/>
          <w:sz w:val="24"/>
          <w:szCs w:val="24"/>
          <w:lang w:val="bs-Cyrl-BA"/>
        </w:rPr>
      </w:pPr>
    </w:p>
    <w:p w:rsidR="005C5192" w:rsidRPr="006E6533" w:rsidRDefault="005C5192" w:rsidP="005C5192">
      <w:pPr>
        <w:pStyle w:val="NoSpacing"/>
        <w:ind w:left="-1134" w:firstLine="425"/>
        <w:jc w:val="center"/>
        <w:rPr>
          <w:rFonts w:ascii="Times New Roman" w:hAnsi="Times New Roman"/>
          <w:b/>
          <w:sz w:val="24"/>
          <w:szCs w:val="24"/>
          <w:lang w:val="bs-Cyrl-BA"/>
        </w:rPr>
      </w:pPr>
      <w:r>
        <w:rPr>
          <w:rFonts w:ascii="Times New Roman" w:hAnsi="Times New Roman"/>
        </w:rPr>
        <w:t xml:space="preserve">       </w:t>
      </w:r>
    </w:p>
    <w:p w:rsidR="005C5192" w:rsidRPr="00120D7D" w:rsidRDefault="005C5192" w:rsidP="005C5192">
      <w:pPr>
        <w:spacing w:after="0" w:line="240" w:lineRule="auto"/>
        <w:ind w:left="-1134"/>
        <w:jc w:val="both"/>
        <w:rPr>
          <w:rFonts w:ascii="Times New Roman" w:hAnsi="Times New Roman"/>
          <w:lang w:val="bs-Cyrl-BA"/>
        </w:rPr>
      </w:pPr>
      <w:r>
        <w:rPr>
          <w:rFonts w:ascii="Times New Roman" w:hAnsi="Times New Roman"/>
          <w:lang w:val="bs-Cyrl-BA"/>
        </w:rPr>
        <w:t xml:space="preserve">     </w:t>
      </w:r>
      <w:r>
        <w:rPr>
          <w:rFonts w:ascii="Times New Roman" w:hAnsi="Times New Roman"/>
          <w:lang w:val="hr-HR"/>
        </w:rPr>
        <w:t xml:space="preserve">    </w:t>
      </w:r>
      <w:r>
        <w:rPr>
          <w:rFonts w:ascii="Times New Roman" w:hAnsi="Times New Roman"/>
          <w:lang w:val="bs-Cyrl-BA"/>
        </w:rPr>
        <w:t xml:space="preserve">ЈУ </w:t>
      </w:r>
      <w:r w:rsidRPr="003B49E9">
        <w:rPr>
          <w:rFonts w:ascii="Times New Roman" w:hAnsi="Times New Roman"/>
        </w:rPr>
        <w:t>Основна школа „</w:t>
      </w:r>
      <w:r>
        <w:rPr>
          <w:rFonts w:ascii="Times New Roman" w:hAnsi="Times New Roman"/>
          <w:lang w:val="bs-Cyrl-BA"/>
        </w:rPr>
        <w:t xml:space="preserve"> Алекса Шантић“  Вукосавље, је дана 30.09.2021.године, усвојила </w:t>
      </w:r>
      <w:r>
        <w:rPr>
          <w:rFonts w:ascii="Times New Roman" w:hAnsi="Times New Roman"/>
        </w:rPr>
        <w:t>„</w:t>
      </w:r>
      <w:r>
        <w:rPr>
          <w:rFonts w:ascii="Times New Roman" w:hAnsi="Times New Roman"/>
          <w:lang w:val="bs-Cyrl-BA"/>
        </w:rPr>
        <w:t xml:space="preserve"> Годишњи програм рада  Јавне установе Основна школа „Алекса Шантић“ Вукосавље</w:t>
      </w:r>
      <w:r>
        <w:rPr>
          <w:rFonts w:ascii="Times New Roman" w:hAnsi="Times New Roman"/>
        </w:rPr>
        <w:t>“</w:t>
      </w:r>
      <w:r>
        <w:rPr>
          <w:rFonts w:ascii="Times New Roman" w:hAnsi="Times New Roman"/>
          <w:lang w:val="bs-Cyrl-BA"/>
        </w:rPr>
        <w:t xml:space="preserve"> за школску 2021/2022.годин</w:t>
      </w:r>
      <w:r>
        <w:rPr>
          <w:rFonts w:ascii="Times New Roman" w:hAnsi="Times New Roman"/>
        </w:rPr>
        <w:t>а</w:t>
      </w:r>
      <w:r>
        <w:rPr>
          <w:rFonts w:ascii="Times New Roman" w:hAnsi="Times New Roman"/>
          <w:lang w:val="bs-Cyrl-BA"/>
        </w:rPr>
        <w:t>.</w:t>
      </w:r>
    </w:p>
    <w:p w:rsidR="005C5192" w:rsidRDefault="005C5192" w:rsidP="005C5192">
      <w:pPr>
        <w:spacing w:after="0" w:line="240" w:lineRule="auto"/>
        <w:ind w:left="-1134" w:firstLine="284"/>
        <w:jc w:val="both"/>
        <w:rPr>
          <w:rFonts w:ascii="Times New Roman" w:hAnsi="Times New Roman"/>
        </w:rPr>
      </w:pPr>
      <w:r>
        <w:rPr>
          <w:rFonts w:ascii="Times New Roman" w:hAnsi="Times New Roman"/>
          <w:lang w:val="hr-HR"/>
        </w:rPr>
        <w:t xml:space="preserve"> </w:t>
      </w:r>
      <w:r>
        <w:rPr>
          <w:rFonts w:ascii="Times New Roman" w:hAnsi="Times New Roman"/>
          <w:lang w:val="bs-Cyrl-BA"/>
        </w:rPr>
        <w:t xml:space="preserve">Настава у овој образовној установи </w:t>
      </w:r>
      <w:r w:rsidRPr="003B49E9">
        <w:rPr>
          <w:rFonts w:ascii="Times New Roman" w:hAnsi="Times New Roman"/>
          <w:lang w:val="bs-Cyrl-BA"/>
        </w:rPr>
        <w:t xml:space="preserve">у школској </w:t>
      </w:r>
      <w:r>
        <w:rPr>
          <w:rFonts w:ascii="Times New Roman" w:hAnsi="Times New Roman"/>
          <w:lang w:val="bs-Cyrl-BA"/>
        </w:rPr>
        <w:t>202</w:t>
      </w:r>
      <w:r>
        <w:rPr>
          <w:rFonts w:ascii="Times New Roman" w:hAnsi="Times New Roman"/>
        </w:rPr>
        <w:t>1</w:t>
      </w:r>
      <w:r>
        <w:rPr>
          <w:rFonts w:ascii="Times New Roman" w:hAnsi="Times New Roman"/>
          <w:lang w:val="bs-Cyrl-BA"/>
        </w:rPr>
        <w:t>/202</w:t>
      </w:r>
      <w:r>
        <w:rPr>
          <w:rFonts w:ascii="Times New Roman" w:hAnsi="Times New Roman"/>
        </w:rPr>
        <w:t>2</w:t>
      </w:r>
      <w:r w:rsidRPr="003B49E9">
        <w:rPr>
          <w:rFonts w:ascii="Times New Roman" w:hAnsi="Times New Roman"/>
          <w:lang w:val="bs-Cyrl-BA"/>
        </w:rPr>
        <w:t xml:space="preserve"> години</w:t>
      </w:r>
      <w:r>
        <w:rPr>
          <w:rFonts w:ascii="Times New Roman" w:hAnsi="Times New Roman"/>
          <w:lang w:val="bs-Cyrl-BA"/>
        </w:rPr>
        <w:t xml:space="preserve">  почела</w:t>
      </w:r>
      <w:r>
        <w:rPr>
          <w:rFonts w:ascii="Times New Roman" w:hAnsi="Times New Roman"/>
        </w:rPr>
        <w:t xml:space="preserve"> је</w:t>
      </w:r>
      <w:r w:rsidRPr="003B49E9">
        <w:rPr>
          <w:rFonts w:ascii="Times New Roman" w:hAnsi="Times New Roman"/>
          <w:lang w:val="bs-Cyrl-BA"/>
        </w:rPr>
        <w:t xml:space="preserve"> </w:t>
      </w:r>
      <w:r>
        <w:rPr>
          <w:rFonts w:ascii="Times New Roman" w:hAnsi="Times New Roman"/>
          <w:lang w:val="bs-Cyrl-BA"/>
        </w:rPr>
        <w:t xml:space="preserve">01.09.2021.године, </w:t>
      </w:r>
      <w:r w:rsidRPr="003B49E9">
        <w:rPr>
          <w:rFonts w:ascii="Times New Roman" w:hAnsi="Times New Roman"/>
          <w:lang w:val="bs-Cyrl-BA"/>
        </w:rPr>
        <w:t xml:space="preserve">са уписаних </w:t>
      </w:r>
      <w:r>
        <w:rPr>
          <w:rFonts w:ascii="Times New Roman" w:hAnsi="Times New Roman"/>
          <w:lang w:val="bs-Cyrl-BA"/>
        </w:rPr>
        <w:t xml:space="preserve"> 260</w:t>
      </w:r>
      <w:r w:rsidRPr="003B49E9">
        <w:rPr>
          <w:rFonts w:ascii="Times New Roman" w:hAnsi="Times New Roman"/>
          <w:color w:val="FF0000"/>
          <w:lang w:val="hr-HR"/>
        </w:rPr>
        <w:t xml:space="preserve">  </w:t>
      </w:r>
      <w:r w:rsidRPr="003B49E9">
        <w:rPr>
          <w:rFonts w:ascii="Times New Roman" w:hAnsi="Times New Roman"/>
          <w:lang w:val="bs-Cyrl-BA"/>
        </w:rPr>
        <w:t xml:space="preserve"> ученик</w:t>
      </w:r>
      <w:r>
        <w:rPr>
          <w:rFonts w:ascii="Times New Roman" w:hAnsi="Times New Roman"/>
          <w:lang w:val="bs-Cyrl-BA"/>
        </w:rPr>
        <w:t xml:space="preserve">а </w:t>
      </w:r>
      <w:r w:rsidRPr="003B49E9">
        <w:rPr>
          <w:rFonts w:ascii="Times New Roman" w:hAnsi="Times New Roman"/>
          <w:lang w:val="bs-Cyrl-BA"/>
        </w:rPr>
        <w:t xml:space="preserve"> распоређени</w:t>
      </w:r>
      <w:r>
        <w:rPr>
          <w:rFonts w:ascii="Times New Roman" w:hAnsi="Times New Roman"/>
          <w:lang w:val="bs-Cyrl-BA"/>
        </w:rPr>
        <w:t>х  у 2</w:t>
      </w:r>
      <w:r>
        <w:rPr>
          <w:rFonts w:ascii="Times New Roman" w:hAnsi="Times New Roman"/>
        </w:rPr>
        <w:t>0</w:t>
      </w:r>
      <w:r>
        <w:rPr>
          <w:rFonts w:ascii="Times New Roman" w:hAnsi="Times New Roman"/>
          <w:lang w:val="bs-Cyrl-BA"/>
        </w:rPr>
        <w:t xml:space="preserve"> одјеље</w:t>
      </w:r>
      <w:r>
        <w:rPr>
          <w:rFonts w:ascii="Times New Roman" w:hAnsi="Times New Roman"/>
        </w:rPr>
        <w:t>ња</w:t>
      </w:r>
      <w:r>
        <w:rPr>
          <w:rFonts w:ascii="Times New Roman" w:hAnsi="Times New Roman"/>
          <w:lang w:val="bs-Cyrl-BA"/>
        </w:rPr>
        <w:t xml:space="preserve"> од првог до деветог разреда</w:t>
      </w:r>
      <w:r>
        <w:rPr>
          <w:rFonts w:ascii="Times New Roman" w:hAnsi="Times New Roman"/>
        </w:rPr>
        <w:t>.</w:t>
      </w:r>
    </w:p>
    <w:p w:rsidR="005C5192" w:rsidRDefault="005C5192" w:rsidP="005C5192">
      <w:pPr>
        <w:spacing w:after="0" w:line="240" w:lineRule="auto"/>
        <w:ind w:left="-1134" w:firstLine="284"/>
        <w:jc w:val="both"/>
        <w:rPr>
          <w:rFonts w:ascii="Times New Roman" w:hAnsi="Times New Roman"/>
          <w:lang w:val="bs-Cyrl-BA"/>
        </w:rPr>
      </w:pPr>
      <w:r>
        <w:rPr>
          <w:rFonts w:ascii="Times New Roman" w:hAnsi="Times New Roman"/>
          <w:lang w:val="bs-Cyrl-BA"/>
        </w:rPr>
        <w:t xml:space="preserve">  </w:t>
      </w:r>
      <w:r>
        <w:rPr>
          <w:rFonts w:ascii="Times New Roman" w:hAnsi="Times New Roman"/>
        </w:rPr>
        <w:t>Ц</w:t>
      </w:r>
      <w:r>
        <w:rPr>
          <w:rFonts w:ascii="Times New Roman" w:hAnsi="Times New Roman"/>
          <w:lang w:val="bs-Cyrl-BA"/>
        </w:rPr>
        <w:t>ентралну школу похађа укупно 194 ученика у 13 одјељења, подручну школу Модрички Луг 58 ученика у 5 одјељењ</w:t>
      </w:r>
      <w:r>
        <w:rPr>
          <w:rFonts w:ascii="Times New Roman" w:hAnsi="Times New Roman"/>
        </w:rPr>
        <w:t xml:space="preserve">a, </w:t>
      </w:r>
      <w:r>
        <w:rPr>
          <w:rFonts w:ascii="Times New Roman" w:hAnsi="Times New Roman"/>
          <w:lang w:val="bs-Cyrl-BA"/>
        </w:rPr>
        <w:t xml:space="preserve"> док подручну школу Гнионица похађа 8 ученика у два комбинована одјељења</w:t>
      </w:r>
      <w:r>
        <w:rPr>
          <w:rFonts w:ascii="Times New Roman" w:hAnsi="Times New Roman"/>
        </w:rPr>
        <w:t xml:space="preserve">, </w:t>
      </w:r>
      <w:r>
        <w:rPr>
          <w:rFonts w:ascii="Times New Roman" w:hAnsi="Times New Roman"/>
          <w:lang w:val="bs-Cyrl-BA"/>
        </w:rPr>
        <w:t xml:space="preserve"> и то једно одјељење комбинација два разреда и једно одјељење комбинација три разреда. </w:t>
      </w:r>
    </w:p>
    <w:p w:rsidR="005C5192" w:rsidRDefault="005C5192" w:rsidP="005C5192">
      <w:pPr>
        <w:spacing w:after="0" w:line="240" w:lineRule="auto"/>
        <w:ind w:left="-1134" w:firstLine="284"/>
        <w:jc w:val="both"/>
        <w:rPr>
          <w:rFonts w:ascii="Times New Roman" w:hAnsi="Times New Roman"/>
          <w:lang w:val="bs-Cyrl-BA"/>
        </w:rPr>
      </w:pPr>
      <w:r>
        <w:rPr>
          <w:rFonts w:ascii="Times New Roman" w:hAnsi="Times New Roman"/>
          <w:lang w:val="hr-HR"/>
        </w:rPr>
        <w:t xml:space="preserve"> </w:t>
      </w:r>
      <w:r>
        <w:rPr>
          <w:rFonts w:ascii="Times New Roman" w:hAnsi="Times New Roman"/>
          <w:lang w:val="bs-Cyrl-BA"/>
        </w:rPr>
        <w:t>У први разред школске 2021/2022 године  уписана су 24 ученика и то у централну школу „Алекса Шантић“ Вукосавље 12, подручну школу у Модричком Лугу 10 и  подручну школу у Гнионици 2 ученика. У наставку је приказан табеларни преглед ученика по школама:</w:t>
      </w:r>
    </w:p>
    <w:p w:rsidR="005C5192" w:rsidRPr="006E6533" w:rsidRDefault="005C5192" w:rsidP="005C5192">
      <w:pPr>
        <w:spacing w:after="0" w:line="240" w:lineRule="auto"/>
        <w:ind w:left="-1134" w:firstLine="284"/>
        <w:jc w:val="both"/>
        <w:rPr>
          <w:rFonts w:ascii="Times New Roman" w:hAnsi="Times New Roman"/>
          <w:lang w:val="bs-Cyrl-BA"/>
        </w:rPr>
      </w:pPr>
    </w:p>
    <w:p w:rsidR="005C5192" w:rsidRPr="00425D85" w:rsidRDefault="005C5192" w:rsidP="00FD6213">
      <w:pPr>
        <w:numPr>
          <w:ilvl w:val="0"/>
          <w:numId w:val="10"/>
        </w:numPr>
        <w:jc w:val="both"/>
        <w:rPr>
          <w:rFonts w:ascii="Times New Roman" w:hAnsi="Times New Roman"/>
          <w:b/>
          <w:sz w:val="20"/>
          <w:szCs w:val="20"/>
          <w:lang w:val="bs-Cyrl-BA"/>
        </w:rPr>
      </w:pPr>
      <w:r w:rsidRPr="00425D85">
        <w:rPr>
          <w:rFonts w:ascii="Times New Roman" w:hAnsi="Times New Roman"/>
          <w:b/>
          <w:sz w:val="20"/>
          <w:szCs w:val="20"/>
          <w:lang w:val="bs-Cyrl-BA"/>
        </w:rPr>
        <w:t>Табеларни преглед – Централна школа „Алекса Шантић“ Вукосавље</w:t>
      </w:r>
    </w:p>
    <w:tbl>
      <w:tblPr>
        <w:tblW w:w="1406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1103"/>
        <w:gridCol w:w="1102"/>
        <w:gridCol w:w="882"/>
        <w:gridCol w:w="882"/>
        <w:gridCol w:w="882"/>
        <w:gridCol w:w="1103"/>
        <w:gridCol w:w="1103"/>
        <w:gridCol w:w="1103"/>
        <w:gridCol w:w="1323"/>
        <w:gridCol w:w="1717"/>
      </w:tblGrid>
      <w:tr w:rsidR="005C5192" w:rsidRPr="00425D85" w:rsidTr="005C5192">
        <w:trPr>
          <w:trHeight w:val="454"/>
        </w:trPr>
        <w:tc>
          <w:tcPr>
            <w:tcW w:w="2868"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 xml:space="preserve">Разред </w:t>
            </w:r>
          </w:p>
        </w:tc>
        <w:tc>
          <w:tcPr>
            <w:tcW w:w="1103"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w:t>
            </w:r>
          </w:p>
        </w:tc>
        <w:tc>
          <w:tcPr>
            <w:tcW w:w="1102"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II</w:t>
            </w:r>
          </w:p>
        </w:tc>
        <w:tc>
          <w:tcPr>
            <w:tcW w:w="882"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III</w:t>
            </w:r>
          </w:p>
        </w:tc>
        <w:tc>
          <w:tcPr>
            <w:tcW w:w="882"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IV</w:t>
            </w:r>
          </w:p>
        </w:tc>
        <w:tc>
          <w:tcPr>
            <w:tcW w:w="882"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w:t>
            </w:r>
          </w:p>
        </w:tc>
        <w:tc>
          <w:tcPr>
            <w:tcW w:w="1103"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w:t>
            </w:r>
          </w:p>
        </w:tc>
        <w:tc>
          <w:tcPr>
            <w:tcW w:w="1103"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VII</w:t>
            </w:r>
          </w:p>
        </w:tc>
        <w:tc>
          <w:tcPr>
            <w:tcW w:w="1103"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VII</w:t>
            </w:r>
          </w:p>
        </w:tc>
        <w:tc>
          <w:tcPr>
            <w:tcW w:w="1323"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IX</w:t>
            </w:r>
          </w:p>
        </w:tc>
        <w:tc>
          <w:tcPr>
            <w:tcW w:w="1717"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укупно</w:t>
            </w:r>
          </w:p>
        </w:tc>
      </w:tr>
      <w:tr w:rsidR="005C5192" w:rsidRPr="00425D85" w:rsidTr="005C5192">
        <w:trPr>
          <w:trHeight w:val="454"/>
        </w:trPr>
        <w:tc>
          <w:tcPr>
            <w:tcW w:w="2868"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Број одјељења</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110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88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88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88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w:t>
            </w:r>
          </w:p>
        </w:tc>
        <w:tc>
          <w:tcPr>
            <w:tcW w:w="132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w:t>
            </w:r>
          </w:p>
        </w:tc>
        <w:tc>
          <w:tcPr>
            <w:tcW w:w="1717"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13</w:t>
            </w:r>
          </w:p>
        </w:tc>
      </w:tr>
      <w:tr w:rsidR="005C5192" w:rsidRPr="00425D85" w:rsidTr="005C5192">
        <w:trPr>
          <w:trHeight w:val="470"/>
        </w:trPr>
        <w:tc>
          <w:tcPr>
            <w:tcW w:w="2868"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Број ученика</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12</w:t>
            </w:r>
          </w:p>
        </w:tc>
        <w:tc>
          <w:tcPr>
            <w:tcW w:w="110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18</w:t>
            </w:r>
          </w:p>
        </w:tc>
        <w:tc>
          <w:tcPr>
            <w:tcW w:w="88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14</w:t>
            </w:r>
          </w:p>
        </w:tc>
        <w:tc>
          <w:tcPr>
            <w:tcW w:w="88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16</w:t>
            </w:r>
          </w:p>
        </w:tc>
        <w:tc>
          <w:tcPr>
            <w:tcW w:w="882"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18</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27</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31</w:t>
            </w:r>
          </w:p>
        </w:tc>
        <w:tc>
          <w:tcPr>
            <w:tcW w:w="110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29</w:t>
            </w:r>
          </w:p>
        </w:tc>
        <w:tc>
          <w:tcPr>
            <w:tcW w:w="1323"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29</w:t>
            </w:r>
          </w:p>
        </w:tc>
        <w:tc>
          <w:tcPr>
            <w:tcW w:w="1717"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194</w:t>
            </w:r>
          </w:p>
        </w:tc>
      </w:tr>
    </w:tbl>
    <w:p w:rsidR="005C5192" w:rsidRDefault="005C5192" w:rsidP="005C5192">
      <w:pPr>
        <w:jc w:val="both"/>
        <w:rPr>
          <w:rFonts w:ascii="Times New Roman" w:hAnsi="Times New Roman"/>
          <w:b/>
          <w:sz w:val="20"/>
          <w:szCs w:val="20"/>
          <w:lang w:val="hr-HR"/>
        </w:rPr>
      </w:pPr>
    </w:p>
    <w:p w:rsidR="005C5192" w:rsidRDefault="005C5192" w:rsidP="005C5192">
      <w:pPr>
        <w:jc w:val="both"/>
        <w:rPr>
          <w:rFonts w:ascii="Times New Roman" w:hAnsi="Times New Roman"/>
          <w:b/>
          <w:sz w:val="20"/>
          <w:szCs w:val="20"/>
          <w:lang w:val="hr-HR"/>
        </w:rPr>
      </w:pPr>
    </w:p>
    <w:p w:rsidR="005C5192" w:rsidRDefault="005C5192" w:rsidP="005C5192">
      <w:pPr>
        <w:jc w:val="both"/>
        <w:rPr>
          <w:rFonts w:ascii="Times New Roman" w:hAnsi="Times New Roman"/>
          <w:b/>
          <w:sz w:val="20"/>
          <w:szCs w:val="20"/>
          <w:lang w:val="hr-HR"/>
        </w:rPr>
      </w:pPr>
    </w:p>
    <w:p w:rsidR="005C5192" w:rsidRPr="005C5192" w:rsidRDefault="005C5192" w:rsidP="005C5192">
      <w:pPr>
        <w:jc w:val="both"/>
        <w:rPr>
          <w:rFonts w:ascii="Times New Roman" w:hAnsi="Times New Roman"/>
          <w:b/>
          <w:sz w:val="20"/>
          <w:szCs w:val="20"/>
          <w:lang w:val="hr-HR"/>
        </w:rPr>
      </w:pPr>
    </w:p>
    <w:p w:rsidR="005C5192" w:rsidRPr="00425D85" w:rsidRDefault="005C5192" w:rsidP="00FD6213">
      <w:pPr>
        <w:numPr>
          <w:ilvl w:val="0"/>
          <w:numId w:val="10"/>
        </w:numPr>
        <w:jc w:val="both"/>
        <w:rPr>
          <w:rFonts w:ascii="Times New Roman" w:hAnsi="Times New Roman"/>
          <w:b/>
          <w:sz w:val="20"/>
          <w:szCs w:val="20"/>
          <w:lang w:val="bs-Cyrl-BA"/>
        </w:rPr>
      </w:pPr>
      <w:r w:rsidRPr="00425D85">
        <w:rPr>
          <w:rFonts w:ascii="Times New Roman" w:hAnsi="Times New Roman"/>
          <w:b/>
          <w:sz w:val="20"/>
          <w:szCs w:val="20"/>
          <w:lang w:val="bs-Cyrl-BA"/>
        </w:rPr>
        <w:lastRenderedPageBreak/>
        <w:t>Табеларни преглед – подручна школа Модрички Луг</w:t>
      </w:r>
    </w:p>
    <w:tbl>
      <w:tblPr>
        <w:tblW w:w="1416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1111"/>
        <w:gridCol w:w="1109"/>
        <w:gridCol w:w="888"/>
        <w:gridCol w:w="888"/>
        <w:gridCol w:w="888"/>
        <w:gridCol w:w="1111"/>
        <w:gridCol w:w="1111"/>
        <w:gridCol w:w="1111"/>
        <w:gridCol w:w="1332"/>
        <w:gridCol w:w="1728"/>
      </w:tblGrid>
      <w:tr w:rsidR="005C5192" w:rsidRPr="00425D85" w:rsidTr="005C5192">
        <w:trPr>
          <w:trHeight w:val="485"/>
        </w:trPr>
        <w:tc>
          <w:tcPr>
            <w:tcW w:w="2887"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 xml:space="preserve">Разред </w:t>
            </w:r>
          </w:p>
        </w:tc>
        <w:tc>
          <w:tcPr>
            <w:tcW w:w="1111"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w:t>
            </w:r>
          </w:p>
        </w:tc>
        <w:tc>
          <w:tcPr>
            <w:tcW w:w="1109"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II</w:t>
            </w:r>
          </w:p>
        </w:tc>
        <w:tc>
          <w:tcPr>
            <w:tcW w:w="888"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III</w:t>
            </w:r>
          </w:p>
        </w:tc>
        <w:tc>
          <w:tcPr>
            <w:tcW w:w="888"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IV</w:t>
            </w:r>
          </w:p>
        </w:tc>
        <w:tc>
          <w:tcPr>
            <w:tcW w:w="888"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w:t>
            </w:r>
          </w:p>
        </w:tc>
        <w:tc>
          <w:tcPr>
            <w:tcW w:w="1111"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w:t>
            </w:r>
          </w:p>
        </w:tc>
        <w:tc>
          <w:tcPr>
            <w:tcW w:w="1111"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VII</w:t>
            </w:r>
          </w:p>
        </w:tc>
        <w:tc>
          <w:tcPr>
            <w:tcW w:w="1111"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VII</w:t>
            </w:r>
          </w:p>
        </w:tc>
        <w:tc>
          <w:tcPr>
            <w:tcW w:w="1332"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IX</w:t>
            </w:r>
          </w:p>
        </w:tc>
        <w:tc>
          <w:tcPr>
            <w:tcW w:w="172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укупно</w:t>
            </w:r>
          </w:p>
        </w:tc>
      </w:tr>
      <w:tr w:rsidR="005C5192" w:rsidRPr="00425D85" w:rsidTr="005C5192">
        <w:trPr>
          <w:trHeight w:val="468"/>
        </w:trPr>
        <w:tc>
          <w:tcPr>
            <w:tcW w:w="2887"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Број одјељења</w:t>
            </w: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1109"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88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88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88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p>
        </w:tc>
        <w:tc>
          <w:tcPr>
            <w:tcW w:w="1332" w:type="dxa"/>
            <w:shd w:val="clear" w:color="auto" w:fill="auto"/>
          </w:tcPr>
          <w:p w:rsidR="005C5192" w:rsidRPr="00425D85" w:rsidRDefault="005C5192" w:rsidP="00ED09A5">
            <w:pPr>
              <w:jc w:val="center"/>
              <w:rPr>
                <w:rFonts w:ascii="Times New Roman" w:hAnsi="Times New Roman"/>
                <w:sz w:val="20"/>
                <w:szCs w:val="20"/>
                <w:lang w:val="bs-Cyrl-BA"/>
              </w:rPr>
            </w:pPr>
          </w:p>
        </w:tc>
        <w:tc>
          <w:tcPr>
            <w:tcW w:w="172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5</w:t>
            </w:r>
          </w:p>
        </w:tc>
      </w:tr>
      <w:tr w:rsidR="005C5192" w:rsidRPr="00425D85" w:rsidTr="005C5192">
        <w:trPr>
          <w:trHeight w:val="485"/>
        </w:trPr>
        <w:tc>
          <w:tcPr>
            <w:tcW w:w="2887"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Број ученика</w:t>
            </w: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10</w:t>
            </w:r>
          </w:p>
        </w:tc>
        <w:tc>
          <w:tcPr>
            <w:tcW w:w="1109"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20</w:t>
            </w:r>
          </w:p>
        </w:tc>
        <w:tc>
          <w:tcPr>
            <w:tcW w:w="88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10</w:t>
            </w:r>
          </w:p>
        </w:tc>
        <w:tc>
          <w:tcPr>
            <w:tcW w:w="88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10</w:t>
            </w:r>
          </w:p>
        </w:tc>
        <w:tc>
          <w:tcPr>
            <w:tcW w:w="88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8</w:t>
            </w: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p>
        </w:tc>
        <w:tc>
          <w:tcPr>
            <w:tcW w:w="1111" w:type="dxa"/>
            <w:shd w:val="clear" w:color="auto" w:fill="auto"/>
          </w:tcPr>
          <w:p w:rsidR="005C5192" w:rsidRPr="00425D85" w:rsidRDefault="005C5192" w:rsidP="00ED09A5">
            <w:pPr>
              <w:jc w:val="center"/>
              <w:rPr>
                <w:rFonts w:ascii="Times New Roman" w:hAnsi="Times New Roman"/>
                <w:sz w:val="20"/>
                <w:szCs w:val="20"/>
                <w:lang w:val="bs-Cyrl-BA"/>
              </w:rPr>
            </w:pPr>
          </w:p>
        </w:tc>
        <w:tc>
          <w:tcPr>
            <w:tcW w:w="1332" w:type="dxa"/>
            <w:shd w:val="clear" w:color="auto" w:fill="auto"/>
          </w:tcPr>
          <w:p w:rsidR="005C5192" w:rsidRPr="00425D85" w:rsidRDefault="005C5192" w:rsidP="00ED09A5">
            <w:pPr>
              <w:jc w:val="center"/>
              <w:rPr>
                <w:rFonts w:ascii="Times New Roman" w:hAnsi="Times New Roman"/>
                <w:sz w:val="20"/>
                <w:szCs w:val="20"/>
                <w:lang w:val="bs-Cyrl-BA"/>
              </w:rPr>
            </w:pPr>
          </w:p>
        </w:tc>
        <w:tc>
          <w:tcPr>
            <w:tcW w:w="1728"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58</w:t>
            </w:r>
          </w:p>
        </w:tc>
      </w:tr>
    </w:tbl>
    <w:p w:rsidR="005C5192" w:rsidRPr="00425D85" w:rsidRDefault="005C5192" w:rsidP="005C5192">
      <w:pPr>
        <w:jc w:val="both"/>
        <w:rPr>
          <w:rFonts w:ascii="Times New Roman" w:hAnsi="Times New Roman"/>
          <w:sz w:val="20"/>
          <w:szCs w:val="20"/>
          <w:lang w:val="hr-HR"/>
        </w:rPr>
      </w:pPr>
    </w:p>
    <w:p w:rsidR="005C5192" w:rsidRPr="00425D85" w:rsidRDefault="005C5192" w:rsidP="00FD6213">
      <w:pPr>
        <w:numPr>
          <w:ilvl w:val="0"/>
          <w:numId w:val="10"/>
        </w:numPr>
        <w:jc w:val="both"/>
        <w:rPr>
          <w:rFonts w:ascii="Times New Roman" w:hAnsi="Times New Roman"/>
          <w:b/>
          <w:sz w:val="20"/>
          <w:szCs w:val="20"/>
          <w:lang w:val="bs-Cyrl-BA"/>
        </w:rPr>
      </w:pPr>
      <w:r w:rsidRPr="00425D85">
        <w:rPr>
          <w:rFonts w:ascii="Times New Roman" w:hAnsi="Times New Roman"/>
          <w:b/>
          <w:sz w:val="20"/>
          <w:szCs w:val="20"/>
          <w:lang w:val="bs-Cyrl-BA"/>
        </w:rPr>
        <w:t>Табеларни преглед – подручна школа Гнионица</w:t>
      </w:r>
    </w:p>
    <w:tbl>
      <w:tblPr>
        <w:tblW w:w="14101"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1095"/>
        <w:gridCol w:w="1100"/>
        <w:gridCol w:w="881"/>
        <w:gridCol w:w="937"/>
        <w:gridCol w:w="937"/>
        <w:gridCol w:w="1095"/>
        <w:gridCol w:w="1098"/>
        <w:gridCol w:w="1098"/>
        <w:gridCol w:w="1309"/>
        <w:gridCol w:w="1711"/>
      </w:tblGrid>
      <w:tr w:rsidR="005C5192" w:rsidRPr="00425D85" w:rsidTr="005C5192">
        <w:trPr>
          <w:trHeight w:val="519"/>
        </w:trPr>
        <w:tc>
          <w:tcPr>
            <w:tcW w:w="2840"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 xml:space="preserve">Разред </w:t>
            </w:r>
          </w:p>
        </w:tc>
        <w:tc>
          <w:tcPr>
            <w:tcW w:w="1095"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w:t>
            </w:r>
          </w:p>
        </w:tc>
        <w:tc>
          <w:tcPr>
            <w:tcW w:w="1100"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II</w:t>
            </w:r>
          </w:p>
        </w:tc>
        <w:tc>
          <w:tcPr>
            <w:tcW w:w="881"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III</w:t>
            </w:r>
          </w:p>
        </w:tc>
        <w:tc>
          <w:tcPr>
            <w:tcW w:w="937"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IV</w:t>
            </w:r>
          </w:p>
        </w:tc>
        <w:tc>
          <w:tcPr>
            <w:tcW w:w="937"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w:t>
            </w:r>
          </w:p>
        </w:tc>
        <w:tc>
          <w:tcPr>
            <w:tcW w:w="1095"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w:t>
            </w:r>
          </w:p>
        </w:tc>
        <w:tc>
          <w:tcPr>
            <w:tcW w:w="1098"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VII</w:t>
            </w:r>
          </w:p>
        </w:tc>
        <w:tc>
          <w:tcPr>
            <w:tcW w:w="1098"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VII</w:t>
            </w:r>
          </w:p>
        </w:tc>
        <w:tc>
          <w:tcPr>
            <w:tcW w:w="1309" w:type="dxa"/>
            <w:shd w:val="clear" w:color="auto" w:fill="auto"/>
          </w:tcPr>
          <w:p w:rsidR="005C5192" w:rsidRPr="00425D85" w:rsidRDefault="005C5192" w:rsidP="00ED09A5">
            <w:pPr>
              <w:jc w:val="center"/>
              <w:rPr>
                <w:rFonts w:ascii="Times New Roman" w:hAnsi="Times New Roman"/>
                <w:sz w:val="20"/>
                <w:szCs w:val="20"/>
                <w:lang w:val="hr-HR"/>
              </w:rPr>
            </w:pPr>
            <w:r w:rsidRPr="00425D85">
              <w:rPr>
                <w:rFonts w:ascii="Times New Roman" w:hAnsi="Times New Roman"/>
                <w:sz w:val="20"/>
                <w:szCs w:val="20"/>
                <w:lang w:val="hr-HR"/>
              </w:rPr>
              <w:t>IX</w:t>
            </w:r>
          </w:p>
        </w:tc>
        <w:tc>
          <w:tcPr>
            <w:tcW w:w="1711"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укупно</w:t>
            </w:r>
          </w:p>
        </w:tc>
      </w:tr>
      <w:tr w:rsidR="005C5192" w:rsidRPr="00425D85" w:rsidTr="005C5192">
        <w:trPr>
          <w:trHeight w:val="519"/>
        </w:trPr>
        <w:tc>
          <w:tcPr>
            <w:tcW w:w="2840"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Број ученика</w:t>
            </w:r>
          </w:p>
        </w:tc>
        <w:tc>
          <w:tcPr>
            <w:tcW w:w="1095"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w:t>
            </w:r>
          </w:p>
        </w:tc>
        <w:tc>
          <w:tcPr>
            <w:tcW w:w="1100"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881"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3</w:t>
            </w:r>
          </w:p>
        </w:tc>
        <w:tc>
          <w:tcPr>
            <w:tcW w:w="937"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937"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1</w:t>
            </w:r>
          </w:p>
        </w:tc>
        <w:tc>
          <w:tcPr>
            <w:tcW w:w="1095" w:type="dxa"/>
            <w:shd w:val="clear" w:color="auto" w:fill="auto"/>
          </w:tcPr>
          <w:p w:rsidR="005C5192" w:rsidRPr="00425D85" w:rsidRDefault="005C5192" w:rsidP="00ED09A5">
            <w:pPr>
              <w:jc w:val="center"/>
              <w:rPr>
                <w:rFonts w:ascii="Times New Roman" w:hAnsi="Times New Roman"/>
                <w:sz w:val="20"/>
                <w:szCs w:val="20"/>
                <w:lang w:val="bs-Cyrl-BA"/>
              </w:rPr>
            </w:pPr>
          </w:p>
        </w:tc>
        <w:tc>
          <w:tcPr>
            <w:tcW w:w="1098" w:type="dxa"/>
            <w:shd w:val="clear" w:color="auto" w:fill="auto"/>
          </w:tcPr>
          <w:p w:rsidR="005C5192" w:rsidRPr="00425D85" w:rsidRDefault="005C5192" w:rsidP="00ED09A5">
            <w:pPr>
              <w:jc w:val="center"/>
              <w:rPr>
                <w:rFonts w:ascii="Times New Roman" w:hAnsi="Times New Roman"/>
                <w:sz w:val="20"/>
                <w:szCs w:val="20"/>
                <w:lang w:val="bs-Cyrl-BA"/>
              </w:rPr>
            </w:pPr>
          </w:p>
        </w:tc>
        <w:tc>
          <w:tcPr>
            <w:tcW w:w="1098" w:type="dxa"/>
            <w:shd w:val="clear" w:color="auto" w:fill="auto"/>
          </w:tcPr>
          <w:p w:rsidR="005C5192" w:rsidRPr="00425D85" w:rsidRDefault="005C5192" w:rsidP="00ED09A5">
            <w:pPr>
              <w:jc w:val="center"/>
              <w:rPr>
                <w:rFonts w:ascii="Times New Roman" w:hAnsi="Times New Roman"/>
                <w:sz w:val="20"/>
                <w:szCs w:val="20"/>
                <w:lang w:val="bs-Cyrl-BA"/>
              </w:rPr>
            </w:pPr>
          </w:p>
        </w:tc>
        <w:tc>
          <w:tcPr>
            <w:tcW w:w="1309" w:type="dxa"/>
            <w:shd w:val="clear" w:color="auto" w:fill="auto"/>
          </w:tcPr>
          <w:p w:rsidR="005C5192" w:rsidRPr="00425D85" w:rsidRDefault="005C5192" w:rsidP="00ED09A5">
            <w:pPr>
              <w:jc w:val="center"/>
              <w:rPr>
                <w:rFonts w:ascii="Times New Roman" w:hAnsi="Times New Roman"/>
                <w:sz w:val="20"/>
                <w:szCs w:val="20"/>
                <w:lang w:val="bs-Cyrl-BA"/>
              </w:rPr>
            </w:pPr>
          </w:p>
        </w:tc>
        <w:tc>
          <w:tcPr>
            <w:tcW w:w="1711"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8</w:t>
            </w:r>
          </w:p>
        </w:tc>
      </w:tr>
      <w:tr w:rsidR="005C5192" w:rsidRPr="00425D85" w:rsidTr="005C5192">
        <w:trPr>
          <w:trHeight w:val="537"/>
        </w:trPr>
        <w:tc>
          <w:tcPr>
            <w:tcW w:w="2840"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Број одјељења</w:t>
            </w:r>
          </w:p>
        </w:tc>
        <w:tc>
          <w:tcPr>
            <w:tcW w:w="1095"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0,5</w:t>
            </w:r>
          </w:p>
        </w:tc>
        <w:tc>
          <w:tcPr>
            <w:tcW w:w="1100"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0,33</w:t>
            </w:r>
          </w:p>
        </w:tc>
        <w:tc>
          <w:tcPr>
            <w:tcW w:w="881"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0,5</w:t>
            </w:r>
          </w:p>
        </w:tc>
        <w:tc>
          <w:tcPr>
            <w:tcW w:w="937"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0,33</w:t>
            </w:r>
          </w:p>
        </w:tc>
        <w:tc>
          <w:tcPr>
            <w:tcW w:w="937"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0,33</w:t>
            </w:r>
          </w:p>
        </w:tc>
        <w:tc>
          <w:tcPr>
            <w:tcW w:w="1095" w:type="dxa"/>
            <w:shd w:val="clear" w:color="auto" w:fill="auto"/>
          </w:tcPr>
          <w:p w:rsidR="005C5192" w:rsidRPr="00425D85" w:rsidRDefault="005C5192" w:rsidP="00ED09A5">
            <w:pPr>
              <w:jc w:val="center"/>
              <w:rPr>
                <w:rFonts w:ascii="Times New Roman" w:hAnsi="Times New Roman"/>
                <w:sz w:val="20"/>
                <w:szCs w:val="20"/>
                <w:lang w:val="bs-Cyrl-BA"/>
              </w:rPr>
            </w:pPr>
          </w:p>
        </w:tc>
        <w:tc>
          <w:tcPr>
            <w:tcW w:w="1098" w:type="dxa"/>
            <w:shd w:val="clear" w:color="auto" w:fill="auto"/>
          </w:tcPr>
          <w:p w:rsidR="005C5192" w:rsidRPr="00425D85" w:rsidRDefault="005C5192" w:rsidP="00ED09A5">
            <w:pPr>
              <w:jc w:val="center"/>
              <w:rPr>
                <w:rFonts w:ascii="Times New Roman" w:hAnsi="Times New Roman"/>
                <w:sz w:val="20"/>
                <w:szCs w:val="20"/>
                <w:lang w:val="bs-Cyrl-BA"/>
              </w:rPr>
            </w:pPr>
          </w:p>
        </w:tc>
        <w:tc>
          <w:tcPr>
            <w:tcW w:w="1098" w:type="dxa"/>
            <w:shd w:val="clear" w:color="auto" w:fill="auto"/>
          </w:tcPr>
          <w:p w:rsidR="005C5192" w:rsidRPr="00425D85" w:rsidRDefault="005C5192" w:rsidP="00ED09A5">
            <w:pPr>
              <w:jc w:val="center"/>
              <w:rPr>
                <w:rFonts w:ascii="Times New Roman" w:hAnsi="Times New Roman"/>
                <w:sz w:val="20"/>
                <w:szCs w:val="20"/>
                <w:lang w:val="bs-Cyrl-BA"/>
              </w:rPr>
            </w:pPr>
          </w:p>
        </w:tc>
        <w:tc>
          <w:tcPr>
            <w:tcW w:w="1309" w:type="dxa"/>
            <w:shd w:val="clear" w:color="auto" w:fill="auto"/>
          </w:tcPr>
          <w:p w:rsidR="005C5192" w:rsidRPr="00425D85" w:rsidRDefault="005C5192" w:rsidP="00ED09A5">
            <w:pPr>
              <w:jc w:val="center"/>
              <w:rPr>
                <w:rFonts w:ascii="Times New Roman" w:hAnsi="Times New Roman"/>
                <w:sz w:val="20"/>
                <w:szCs w:val="20"/>
                <w:lang w:val="bs-Cyrl-BA"/>
              </w:rPr>
            </w:pPr>
          </w:p>
        </w:tc>
        <w:tc>
          <w:tcPr>
            <w:tcW w:w="1711" w:type="dxa"/>
            <w:shd w:val="clear" w:color="auto" w:fill="auto"/>
          </w:tcPr>
          <w:p w:rsidR="005C5192" w:rsidRPr="00425D85" w:rsidRDefault="005C5192" w:rsidP="00ED09A5">
            <w:pPr>
              <w:jc w:val="center"/>
              <w:rPr>
                <w:rFonts w:ascii="Times New Roman" w:hAnsi="Times New Roman"/>
                <w:sz w:val="20"/>
                <w:szCs w:val="20"/>
                <w:lang w:val="bs-Cyrl-BA"/>
              </w:rPr>
            </w:pPr>
            <w:r w:rsidRPr="00425D85">
              <w:rPr>
                <w:rFonts w:ascii="Times New Roman" w:hAnsi="Times New Roman"/>
                <w:sz w:val="20"/>
                <w:szCs w:val="20"/>
                <w:lang w:val="bs-Cyrl-BA"/>
              </w:rPr>
              <w:t>2</w:t>
            </w:r>
          </w:p>
        </w:tc>
      </w:tr>
    </w:tbl>
    <w:p w:rsidR="005C5192" w:rsidRPr="003B49E9" w:rsidRDefault="005C5192" w:rsidP="005C5192">
      <w:pPr>
        <w:ind w:left="-1134" w:firstLine="425"/>
        <w:jc w:val="both"/>
        <w:rPr>
          <w:rFonts w:ascii="Times New Roman" w:hAnsi="Times New Roman"/>
          <w:lang w:val="hr-HR"/>
        </w:rPr>
      </w:pPr>
    </w:p>
    <w:p w:rsidR="005C5192" w:rsidRDefault="005C5192" w:rsidP="005C5192">
      <w:pPr>
        <w:ind w:left="-1134" w:firstLine="425"/>
        <w:jc w:val="both"/>
        <w:rPr>
          <w:rFonts w:ascii="Times New Roman" w:hAnsi="Times New Roman"/>
        </w:rPr>
      </w:pPr>
      <w:r w:rsidRPr="003B49E9">
        <w:rPr>
          <w:rFonts w:ascii="Times New Roman" w:hAnsi="Times New Roman"/>
          <w:lang w:val="bs-Cyrl-BA"/>
        </w:rPr>
        <w:t xml:space="preserve">Основну школу „ Алекса Шантић </w:t>
      </w:r>
      <w:r>
        <w:rPr>
          <w:rFonts w:ascii="Times New Roman" w:hAnsi="Times New Roman"/>
          <w:lang w:val="bs-Cyrl-BA"/>
        </w:rPr>
        <w:t>“</w:t>
      </w:r>
      <w:r w:rsidRPr="003B49E9">
        <w:rPr>
          <w:rFonts w:ascii="Times New Roman" w:hAnsi="Times New Roman"/>
          <w:lang w:val="bs-Cyrl-BA"/>
        </w:rPr>
        <w:t xml:space="preserve"> похађа </w:t>
      </w:r>
      <w:r>
        <w:rPr>
          <w:rFonts w:ascii="Times New Roman" w:hAnsi="Times New Roman"/>
          <w:lang w:val="bs-Cyrl-BA"/>
        </w:rPr>
        <w:t xml:space="preserve">укупно 10 </w:t>
      </w:r>
      <w:r w:rsidRPr="003B49E9">
        <w:rPr>
          <w:rFonts w:ascii="Times New Roman" w:hAnsi="Times New Roman"/>
          <w:lang w:val="bs-Cyrl-BA"/>
        </w:rPr>
        <w:t xml:space="preserve"> </w:t>
      </w:r>
      <w:r>
        <w:rPr>
          <w:rFonts w:ascii="Times New Roman" w:hAnsi="Times New Roman"/>
          <w:lang w:val="bs-Cyrl-BA"/>
        </w:rPr>
        <w:t>ученика са сметњама у развоју</w:t>
      </w:r>
      <w:r>
        <w:rPr>
          <w:rFonts w:ascii="Times New Roman" w:hAnsi="Times New Roman"/>
        </w:rPr>
        <w:t xml:space="preserve">, </w:t>
      </w:r>
      <w:r>
        <w:rPr>
          <w:rFonts w:ascii="Times New Roman" w:hAnsi="Times New Roman"/>
          <w:lang w:val="bs-Cyrl-BA"/>
        </w:rPr>
        <w:t xml:space="preserve"> код којих је извршена процјена способности</w:t>
      </w:r>
      <w:r>
        <w:rPr>
          <w:rFonts w:ascii="Times New Roman" w:hAnsi="Times New Roman"/>
        </w:rPr>
        <w:t>,</w:t>
      </w:r>
      <w:r>
        <w:rPr>
          <w:rFonts w:ascii="Times New Roman" w:hAnsi="Times New Roman"/>
          <w:lang w:val="bs-Cyrl-BA"/>
        </w:rPr>
        <w:t xml:space="preserve"> </w:t>
      </w:r>
      <w:r>
        <w:rPr>
          <w:rFonts w:ascii="Times New Roman" w:hAnsi="Times New Roman"/>
        </w:rPr>
        <w:t xml:space="preserve"> и  </w:t>
      </w:r>
      <w:r>
        <w:rPr>
          <w:rFonts w:ascii="Times New Roman" w:hAnsi="Times New Roman"/>
          <w:lang w:val="bs-Cyrl-BA"/>
        </w:rPr>
        <w:t>на основу Налаза и мишљења првостепене стручне комисије</w:t>
      </w:r>
      <w:r>
        <w:rPr>
          <w:rFonts w:ascii="Times New Roman" w:hAnsi="Times New Roman"/>
        </w:rPr>
        <w:t xml:space="preserve"> </w:t>
      </w:r>
      <w:r>
        <w:rPr>
          <w:rFonts w:ascii="Times New Roman" w:hAnsi="Times New Roman"/>
          <w:lang w:val="bs-Cyrl-BA"/>
        </w:rPr>
        <w:t>су распоређени у редовним одјељењима</w:t>
      </w:r>
      <w:r>
        <w:rPr>
          <w:rFonts w:ascii="Times New Roman" w:hAnsi="Times New Roman"/>
        </w:rPr>
        <w:t>,</w:t>
      </w:r>
      <w:r>
        <w:rPr>
          <w:rFonts w:ascii="Times New Roman" w:hAnsi="Times New Roman"/>
          <w:lang w:val="bs-Cyrl-BA"/>
        </w:rPr>
        <w:t xml:space="preserve"> као што је приказано у наредној табели.</w:t>
      </w:r>
    </w:p>
    <w:p w:rsidR="005C5192" w:rsidRPr="005A2F5E" w:rsidRDefault="005C5192" w:rsidP="005C5192">
      <w:pPr>
        <w:ind w:left="-1134" w:firstLine="425"/>
        <w:jc w:val="both"/>
        <w:rPr>
          <w:rFonts w:ascii="Times New Roman" w:hAnsi="Times New Roman"/>
        </w:rPr>
      </w:pPr>
    </w:p>
    <w:p w:rsidR="005C5192" w:rsidRPr="00425D85" w:rsidRDefault="005C5192" w:rsidP="00FD6213">
      <w:pPr>
        <w:numPr>
          <w:ilvl w:val="0"/>
          <w:numId w:val="10"/>
        </w:numPr>
        <w:jc w:val="both"/>
        <w:rPr>
          <w:rFonts w:ascii="Times New Roman" w:hAnsi="Times New Roman"/>
          <w:b/>
          <w:sz w:val="20"/>
          <w:szCs w:val="20"/>
          <w:lang w:val="bs-Cyrl-BA"/>
        </w:rPr>
      </w:pPr>
      <w:r w:rsidRPr="00425D85">
        <w:rPr>
          <w:rFonts w:ascii="Times New Roman" w:hAnsi="Times New Roman"/>
          <w:b/>
          <w:sz w:val="20"/>
          <w:szCs w:val="20"/>
          <w:lang w:val="bs-Cyrl-BA"/>
        </w:rPr>
        <w:t>Табеларни преглед ученика са сметњама у развоју по одјељењима</w:t>
      </w:r>
    </w:p>
    <w:tbl>
      <w:tblP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1472"/>
        <w:gridCol w:w="2417"/>
        <w:gridCol w:w="2261"/>
        <w:gridCol w:w="2442"/>
        <w:gridCol w:w="2327"/>
      </w:tblGrid>
      <w:tr w:rsidR="005C5192" w:rsidRPr="00425D85" w:rsidTr="005C5192">
        <w:trPr>
          <w:trHeight w:val="711"/>
        </w:trPr>
        <w:tc>
          <w:tcPr>
            <w:tcW w:w="2970"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Разред  и одјељење</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Број ученика</w:t>
            </w:r>
          </w:p>
        </w:tc>
        <w:tc>
          <w:tcPr>
            <w:tcW w:w="2417"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Интелектуално оштећење</w:t>
            </w:r>
          </w:p>
        </w:tc>
        <w:tc>
          <w:tcPr>
            <w:tcW w:w="2261"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Оштећење слуха</w:t>
            </w:r>
          </w:p>
        </w:tc>
        <w:tc>
          <w:tcPr>
            <w:tcW w:w="244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 xml:space="preserve">Тјелесно оштећење </w:t>
            </w:r>
          </w:p>
        </w:tc>
        <w:tc>
          <w:tcPr>
            <w:tcW w:w="2327"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Сметње у учењу</w:t>
            </w:r>
          </w:p>
        </w:tc>
      </w:tr>
      <w:tr w:rsidR="005C5192" w:rsidRPr="00425D85" w:rsidTr="005C5192">
        <w:trPr>
          <w:trHeight w:val="279"/>
        </w:trPr>
        <w:tc>
          <w:tcPr>
            <w:tcW w:w="2970" w:type="dxa"/>
            <w:shd w:val="clear" w:color="auto" w:fill="auto"/>
          </w:tcPr>
          <w:p w:rsidR="005C5192" w:rsidRPr="00425D85" w:rsidRDefault="005C5192" w:rsidP="00ED09A5">
            <w:pPr>
              <w:jc w:val="center"/>
              <w:rPr>
                <w:rFonts w:ascii="Times New Roman" w:hAnsi="Times New Roman"/>
                <w:b/>
                <w:sz w:val="20"/>
                <w:szCs w:val="20"/>
                <w:lang w:val="hr-HR"/>
              </w:rPr>
            </w:pPr>
            <w:r w:rsidRPr="00425D85">
              <w:rPr>
                <w:rFonts w:ascii="Times New Roman" w:hAnsi="Times New Roman"/>
                <w:b/>
                <w:sz w:val="20"/>
                <w:szCs w:val="20"/>
                <w:lang w:val="hr-HR"/>
              </w:rPr>
              <w:t>V1</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1</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p>
        </w:tc>
      </w:tr>
      <w:tr w:rsidR="005C5192" w:rsidRPr="00425D85" w:rsidTr="005C5192">
        <w:trPr>
          <w:trHeight w:val="243"/>
        </w:trPr>
        <w:tc>
          <w:tcPr>
            <w:tcW w:w="2970" w:type="dxa"/>
            <w:shd w:val="clear" w:color="auto" w:fill="auto"/>
          </w:tcPr>
          <w:p w:rsidR="005C5192" w:rsidRPr="00425D85" w:rsidRDefault="005C5192" w:rsidP="00ED09A5">
            <w:pPr>
              <w:jc w:val="center"/>
              <w:rPr>
                <w:rFonts w:ascii="Times New Roman" w:hAnsi="Times New Roman"/>
                <w:b/>
                <w:sz w:val="20"/>
                <w:szCs w:val="20"/>
                <w:lang w:val="hr-HR"/>
              </w:rPr>
            </w:pPr>
            <w:r w:rsidRPr="00425D85">
              <w:rPr>
                <w:rFonts w:ascii="Times New Roman" w:hAnsi="Times New Roman"/>
                <w:b/>
                <w:sz w:val="20"/>
                <w:szCs w:val="20"/>
                <w:lang w:val="hr-HR"/>
              </w:rPr>
              <w:t>VI</w:t>
            </w:r>
            <w:r>
              <w:rPr>
                <w:rFonts w:ascii="Times New Roman" w:hAnsi="Times New Roman"/>
                <w:b/>
                <w:sz w:val="20"/>
                <w:szCs w:val="20"/>
                <w:lang w:val="hr-HR"/>
              </w:rPr>
              <w:t xml:space="preserve"> </w:t>
            </w:r>
            <w:r w:rsidRPr="00425D85">
              <w:rPr>
                <w:rFonts w:ascii="Times New Roman" w:hAnsi="Times New Roman"/>
                <w:b/>
                <w:sz w:val="20"/>
                <w:szCs w:val="20"/>
                <w:lang w:val="hr-HR"/>
              </w:rPr>
              <w:t>2</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1</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p>
        </w:tc>
      </w:tr>
      <w:tr w:rsidR="005C5192" w:rsidRPr="00425D85" w:rsidTr="005C5192">
        <w:trPr>
          <w:trHeight w:val="464"/>
        </w:trPr>
        <w:tc>
          <w:tcPr>
            <w:tcW w:w="2970" w:type="dxa"/>
            <w:shd w:val="clear" w:color="auto" w:fill="auto"/>
          </w:tcPr>
          <w:p w:rsidR="005C5192" w:rsidRPr="00425D85" w:rsidRDefault="005C5192" w:rsidP="00ED09A5">
            <w:pPr>
              <w:jc w:val="center"/>
              <w:rPr>
                <w:rFonts w:ascii="Times New Roman" w:hAnsi="Times New Roman"/>
                <w:b/>
                <w:sz w:val="20"/>
                <w:szCs w:val="20"/>
                <w:lang w:val="hr-HR"/>
              </w:rPr>
            </w:pPr>
            <w:r w:rsidRPr="00425D85">
              <w:rPr>
                <w:rFonts w:ascii="Times New Roman" w:hAnsi="Times New Roman"/>
                <w:b/>
                <w:sz w:val="20"/>
                <w:szCs w:val="20"/>
                <w:lang w:val="hr-HR"/>
              </w:rPr>
              <w:t>VII1</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2</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2</w:t>
            </w: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p>
        </w:tc>
      </w:tr>
      <w:tr w:rsidR="005C5192" w:rsidRPr="00425D85" w:rsidTr="005C5192">
        <w:trPr>
          <w:trHeight w:val="449"/>
        </w:trPr>
        <w:tc>
          <w:tcPr>
            <w:tcW w:w="2970" w:type="dxa"/>
            <w:shd w:val="clear" w:color="auto" w:fill="auto"/>
          </w:tcPr>
          <w:p w:rsidR="005C5192" w:rsidRPr="00425D85" w:rsidRDefault="005C5192" w:rsidP="00ED09A5">
            <w:pPr>
              <w:jc w:val="center"/>
              <w:rPr>
                <w:rFonts w:ascii="Times New Roman" w:hAnsi="Times New Roman"/>
                <w:b/>
                <w:sz w:val="20"/>
                <w:szCs w:val="20"/>
                <w:lang w:val="hr-HR"/>
              </w:rPr>
            </w:pPr>
            <w:r w:rsidRPr="00425D85">
              <w:rPr>
                <w:rFonts w:ascii="Times New Roman" w:hAnsi="Times New Roman"/>
                <w:b/>
                <w:sz w:val="20"/>
                <w:szCs w:val="20"/>
                <w:lang w:val="hr-HR"/>
              </w:rPr>
              <w:lastRenderedPageBreak/>
              <w:t>VIII</w:t>
            </w:r>
            <w:r>
              <w:rPr>
                <w:rFonts w:ascii="Times New Roman" w:hAnsi="Times New Roman"/>
                <w:b/>
                <w:sz w:val="20"/>
                <w:szCs w:val="20"/>
                <w:lang w:val="hr-HR"/>
              </w:rPr>
              <w:t xml:space="preserve"> </w:t>
            </w:r>
            <w:r w:rsidRPr="00425D85">
              <w:rPr>
                <w:rFonts w:ascii="Times New Roman" w:hAnsi="Times New Roman"/>
                <w:b/>
                <w:sz w:val="20"/>
                <w:szCs w:val="20"/>
                <w:lang w:val="hr-HR"/>
              </w:rPr>
              <w:t>1</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1</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p>
        </w:tc>
      </w:tr>
      <w:tr w:rsidR="005C5192" w:rsidRPr="00425D85" w:rsidTr="005C5192">
        <w:trPr>
          <w:trHeight w:val="449"/>
        </w:trPr>
        <w:tc>
          <w:tcPr>
            <w:tcW w:w="2970" w:type="dxa"/>
            <w:shd w:val="clear" w:color="auto" w:fill="auto"/>
          </w:tcPr>
          <w:p w:rsidR="005C5192" w:rsidRPr="00425D85" w:rsidRDefault="005C5192" w:rsidP="00ED09A5">
            <w:pPr>
              <w:jc w:val="center"/>
              <w:rPr>
                <w:rFonts w:ascii="Times New Roman" w:hAnsi="Times New Roman"/>
                <w:b/>
                <w:sz w:val="20"/>
                <w:szCs w:val="20"/>
                <w:lang w:val="hr-HR"/>
              </w:rPr>
            </w:pPr>
            <w:r w:rsidRPr="00425D85">
              <w:rPr>
                <w:rFonts w:ascii="Times New Roman" w:hAnsi="Times New Roman"/>
                <w:b/>
                <w:sz w:val="20"/>
                <w:szCs w:val="20"/>
                <w:lang w:val="hr-HR"/>
              </w:rPr>
              <w:t>VIII</w:t>
            </w:r>
            <w:r>
              <w:rPr>
                <w:rFonts w:ascii="Times New Roman" w:hAnsi="Times New Roman"/>
                <w:b/>
                <w:sz w:val="20"/>
                <w:szCs w:val="20"/>
                <w:lang w:val="hr-HR"/>
              </w:rPr>
              <w:t xml:space="preserve"> </w:t>
            </w:r>
            <w:r w:rsidRPr="00425D85">
              <w:rPr>
                <w:rFonts w:ascii="Times New Roman" w:hAnsi="Times New Roman"/>
                <w:b/>
                <w:sz w:val="20"/>
                <w:szCs w:val="20"/>
                <w:lang w:val="hr-HR"/>
              </w:rPr>
              <w:t>2</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2</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r>
      <w:tr w:rsidR="005C5192" w:rsidRPr="00425D85" w:rsidTr="005C5192">
        <w:trPr>
          <w:trHeight w:val="464"/>
        </w:trPr>
        <w:tc>
          <w:tcPr>
            <w:tcW w:w="2970" w:type="dxa"/>
            <w:shd w:val="clear" w:color="auto" w:fill="auto"/>
          </w:tcPr>
          <w:p w:rsidR="005C5192" w:rsidRPr="00425D85" w:rsidRDefault="005C5192" w:rsidP="00ED09A5">
            <w:pPr>
              <w:jc w:val="center"/>
              <w:rPr>
                <w:rFonts w:ascii="Times New Roman" w:hAnsi="Times New Roman"/>
                <w:b/>
                <w:sz w:val="20"/>
                <w:szCs w:val="20"/>
                <w:lang w:val="hr-HR"/>
              </w:rPr>
            </w:pPr>
            <w:r w:rsidRPr="00425D85">
              <w:rPr>
                <w:rFonts w:ascii="Times New Roman" w:hAnsi="Times New Roman"/>
                <w:b/>
                <w:sz w:val="20"/>
                <w:szCs w:val="20"/>
                <w:lang w:val="hr-HR"/>
              </w:rPr>
              <w:t>IX</w:t>
            </w:r>
            <w:r>
              <w:rPr>
                <w:rFonts w:ascii="Times New Roman" w:hAnsi="Times New Roman"/>
                <w:b/>
                <w:sz w:val="20"/>
                <w:szCs w:val="20"/>
                <w:lang w:val="hr-HR"/>
              </w:rPr>
              <w:t xml:space="preserve"> </w:t>
            </w:r>
            <w:r w:rsidRPr="00425D85">
              <w:rPr>
                <w:rFonts w:ascii="Times New Roman" w:hAnsi="Times New Roman"/>
                <w:b/>
                <w:sz w:val="20"/>
                <w:szCs w:val="20"/>
                <w:lang w:val="hr-HR"/>
              </w:rPr>
              <w:t>1</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1</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p>
        </w:tc>
      </w:tr>
      <w:tr w:rsidR="005C5192" w:rsidRPr="00425D85" w:rsidTr="005C5192">
        <w:trPr>
          <w:trHeight w:val="449"/>
        </w:trPr>
        <w:tc>
          <w:tcPr>
            <w:tcW w:w="2970" w:type="dxa"/>
            <w:shd w:val="clear" w:color="auto" w:fill="auto"/>
          </w:tcPr>
          <w:p w:rsidR="005C5192" w:rsidRPr="00425D85" w:rsidRDefault="005C5192" w:rsidP="00ED09A5">
            <w:pPr>
              <w:jc w:val="center"/>
              <w:rPr>
                <w:rFonts w:ascii="Times New Roman" w:hAnsi="Times New Roman"/>
                <w:b/>
                <w:sz w:val="20"/>
                <w:szCs w:val="20"/>
                <w:lang w:val="hr-HR"/>
              </w:rPr>
            </w:pPr>
            <w:r w:rsidRPr="00425D85">
              <w:rPr>
                <w:rFonts w:ascii="Times New Roman" w:hAnsi="Times New Roman"/>
                <w:b/>
                <w:sz w:val="20"/>
                <w:szCs w:val="20"/>
                <w:lang w:val="hr-HR"/>
              </w:rPr>
              <w:t>IX</w:t>
            </w:r>
            <w:r>
              <w:rPr>
                <w:rFonts w:ascii="Times New Roman" w:hAnsi="Times New Roman"/>
                <w:b/>
                <w:sz w:val="20"/>
                <w:szCs w:val="20"/>
                <w:lang w:val="hr-HR"/>
              </w:rPr>
              <w:t xml:space="preserve"> </w:t>
            </w:r>
            <w:r w:rsidRPr="00425D85">
              <w:rPr>
                <w:rFonts w:ascii="Times New Roman" w:hAnsi="Times New Roman"/>
                <w:b/>
                <w:sz w:val="20"/>
                <w:szCs w:val="20"/>
                <w:lang w:val="hr-HR"/>
              </w:rPr>
              <w:t>2</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2</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p>
        </w:tc>
      </w:tr>
      <w:tr w:rsidR="005C5192" w:rsidRPr="00425D85" w:rsidTr="005C5192">
        <w:trPr>
          <w:trHeight w:val="464"/>
        </w:trPr>
        <w:tc>
          <w:tcPr>
            <w:tcW w:w="2970" w:type="dxa"/>
            <w:shd w:val="clear" w:color="auto" w:fill="auto"/>
          </w:tcPr>
          <w:p w:rsidR="005C5192" w:rsidRPr="00425D85" w:rsidRDefault="005C5192" w:rsidP="00ED09A5">
            <w:pPr>
              <w:jc w:val="center"/>
              <w:rPr>
                <w:rFonts w:ascii="Times New Roman" w:hAnsi="Times New Roman"/>
                <w:b/>
                <w:sz w:val="20"/>
                <w:szCs w:val="20"/>
                <w:lang w:val="bs-Cyrl-BA"/>
              </w:rPr>
            </w:pPr>
            <w:r w:rsidRPr="00425D85">
              <w:rPr>
                <w:rFonts w:ascii="Times New Roman" w:hAnsi="Times New Roman"/>
                <w:b/>
                <w:sz w:val="20"/>
                <w:szCs w:val="20"/>
                <w:lang w:val="bs-Cyrl-BA"/>
              </w:rPr>
              <w:t>УКУПНО</w:t>
            </w:r>
          </w:p>
        </w:tc>
        <w:tc>
          <w:tcPr>
            <w:tcW w:w="1472" w:type="dxa"/>
            <w:shd w:val="clear" w:color="auto" w:fill="auto"/>
          </w:tcPr>
          <w:p w:rsidR="005C5192" w:rsidRPr="00425D85" w:rsidRDefault="005C5192" w:rsidP="00ED09A5">
            <w:pPr>
              <w:jc w:val="both"/>
              <w:rPr>
                <w:rFonts w:ascii="Times New Roman" w:hAnsi="Times New Roman"/>
                <w:b/>
                <w:sz w:val="20"/>
                <w:szCs w:val="20"/>
                <w:lang w:val="bs-Cyrl-BA"/>
              </w:rPr>
            </w:pPr>
            <w:r w:rsidRPr="00425D85">
              <w:rPr>
                <w:rFonts w:ascii="Times New Roman" w:hAnsi="Times New Roman"/>
                <w:b/>
                <w:sz w:val="20"/>
                <w:szCs w:val="20"/>
                <w:lang w:val="bs-Cyrl-BA"/>
              </w:rPr>
              <w:t>10</w:t>
            </w:r>
          </w:p>
        </w:tc>
        <w:tc>
          <w:tcPr>
            <w:tcW w:w="241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7</w:t>
            </w:r>
          </w:p>
        </w:tc>
        <w:tc>
          <w:tcPr>
            <w:tcW w:w="2261"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442"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c>
          <w:tcPr>
            <w:tcW w:w="2327" w:type="dxa"/>
            <w:shd w:val="clear" w:color="auto" w:fill="auto"/>
          </w:tcPr>
          <w:p w:rsidR="005C5192" w:rsidRPr="00425D85" w:rsidRDefault="005C5192" w:rsidP="00ED09A5">
            <w:pPr>
              <w:jc w:val="both"/>
              <w:rPr>
                <w:rFonts w:ascii="Times New Roman" w:hAnsi="Times New Roman"/>
                <w:sz w:val="20"/>
                <w:szCs w:val="20"/>
                <w:lang w:val="bs-Cyrl-BA"/>
              </w:rPr>
            </w:pPr>
            <w:r w:rsidRPr="00425D85">
              <w:rPr>
                <w:rFonts w:ascii="Times New Roman" w:hAnsi="Times New Roman"/>
                <w:sz w:val="20"/>
                <w:szCs w:val="20"/>
                <w:lang w:val="bs-Cyrl-BA"/>
              </w:rPr>
              <w:t>1</w:t>
            </w:r>
          </w:p>
        </w:tc>
      </w:tr>
    </w:tbl>
    <w:p w:rsidR="005C5192" w:rsidRDefault="005C5192" w:rsidP="005C5192">
      <w:pPr>
        <w:ind w:firstLine="708"/>
        <w:jc w:val="both"/>
        <w:rPr>
          <w:rFonts w:ascii="Times New Roman" w:hAnsi="Times New Roman"/>
          <w:lang w:val="bs-Cyrl-BA"/>
        </w:rPr>
      </w:pPr>
    </w:p>
    <w:p w:rsidR="005C5192" w:rsidRPr="00443657" w:rsidRDefault="005C5192" w:rsidP="005C5192">
      <w:pPr>
        <w:spacing w:after="0" w:line="240" w:lineRule="auto"/>
        <w:ind w:left="-1134" w:firstLine="425"/>
        <w:jc w:val="both"/>
        <w:rPr>
          <w:rFonts w:ascii="Times New Roman" w:hAnsi="Times New Roman"/>
        </w:rPr>
      </w:pPr>
      <w:r>
        <w:rPr>
          <w:rFonts w:ascii="Times New Roman" w:hAnsi="Times New Roman"/>
          <w:lang w:val="bs-Cyrl-BA"/>
        </w:rPr>
        <w:t xml:space="preserve"> У току је поступак процјене способности за још два ученика  са интелектуалним оштећењем и сметњама у учењу.</w:t>
      </w:r>
    </w:p>
    <w:p w:rsidR="005C5192" w:rsidRDefault="005C5192" w:rsidP="005C5192">
      <w:pPr>
        <w:spacing w:after="0" w:line="240" w:lineRule="auto"/>
        <w:ind w:left="-1134" w:firstLine="425"/>
        <w:jc w:val="both"/>
        <w:rPr>
          <w:rFonts w:ascii="Times New Roman" w:hAnsi="Times New Roman"/>
          <w:lang w:val="bs-Cyrl-BA"/>
        </w:rPr>
      </w:pPr>
      <w:r>
        <w:rPr>
          <w:rFonts w:ascii="Times New Roman" w:hAnsi="Times New Roman"/>
          <w:lang w:val="bs-Cyrl-BA"/>
        </w:rPr>
        <w:t>Укупан број запослених у ЈУ Основна школа „Алекса Шантић“ Вукосавље , школске 2021/2022 године је 55  радника</w:t>
      </w:r>
      <w:r>
        <w:rPr>
          <w:rFonts w:ascii="Times New Roman" w:hAnsi="Times New Roman"/>
        </w:rPr>
        <w:t>,</w:t>
      </w:r>
      <w:r>
        <w:rPr>
          <w:rFonts w:ascii="Times New Roman" w:hAnsi="Times New Roman"/>
          <w:lang w:val="bs-Cyrl-BA"/>
        </w:rPr>
        <w:t xml:space="preserve"> од којих су 42 наставна радника  и 13 ваннаставних радника. Ангажовано је  5 асистената у настави за 5 </w:t>
      </w:r>
      <w:r>
        <w:rPr>
          <w:rFonts w:ascii="Times New Roman" w:hAnsi="Times New Roman"/>
        </w:rPr>
        <w:t>у</w:t>
      </w:r>
      <w:r>
        <w:rPr>
          <w:rFonts w:ascii="Times New Roman" w:hAnsi="Times New Roman"/>
          <w:lang w:val="bs-Cyrl-BA"/>
        </w:rPr>
        <w:t>ченика са сметњама у развоју, према одобрењу Министарства просвјете и културе.</w:t>
      </w:r>
    </w:p>
    <w:p w:rsidR="005C5192" w:rsidRDefault="005C5192" w:rsidP="005C5192">
      <w:pPr>
        <w:spacing w:after="0" w:line="240" w:lineRule="auto"/>
        <w:ind w:left="-1134" w:firstLine="425"/>
        <w:jc w:val="both"/>
        <w:rPr>
          <w:rFonts w:ascii="Times New Roman" w:hAnsi="Times New Roman"/>
          <w:lang w:val="bs-Cyrl-BA"/>
        </w:rPr>
      </w:pPr>
      <w:r>
        <w:rPr>
          <w:rFonts w:ascii="Times New Roman" w:hAnsi="Times New Roman"/>
          <w:lang w:val="bs-Cyrl-BA"/>
        </w:rPr>
        <w:t xml:space="preserve"> Први пут од ове године организован је  продужени  боравак за дјецу прве тријаде (првог, другог и трећег разреда)</w:t>
      </w:r>
      <w:r>
        <w:rPr>
          <w:rFonts w:ascii="Times New Roman" w:hAnsi="Times New Roman"/>
        </w:rPr>
        <w:t xml:space="preserve"> </w:t>
      </w:r>
      <w:r>
        <w:rPr>
          <w:rFonts w:ascii="Times New Roman" w:hAnsi="Times New Roman"/>
          <w:lang w:val="bs-Cyrl-BA"/>
        </w:rPr>
        <w:t xml:space="preserve"> у времену од 07,00 до 13,00 часова.  Продужени боравак је изузетно добро прихваћен од стране дјеце и родитеља премда је његово кориштење засновано на добровољној бази.</w:t>
      </w:r>
    </w:p>
    <w:p w:rsidR="005C5192" w:rsidRDefault="005C5192" w:rsidP="005C5192">
      <w:pPr>
        <w:spacing w:after="0" w:line="240" w:lineRule="auto"/>
        <w:ind w:left="-1134" w:firstLine="425"/>
        <w:jc w:val="both"/>
        <w:rPr>
          <w:rFonts w:ascii="Times New Roman" w:hAnsi="Times New Roman"/>
          <w:lang w:val="bs-Cyrl-BA"/>
        </w:rPr>
      </w:pPr>
      <w:r>
        <w:rPr>
          <w:rFonts w:ascii="Times New Roman" w:hAnsi="Times New Roman"/>
          <w:lang w:val="bs-Cyrl-BA"/>
        </w:rPr>
        <w:t xml:space="preserve">Укупан недељни фонд часова редовне наставе је 512, </w:t>
      </w:r>
      <w:r>
        <w:rPr>
          <w:rFonts w:ascii="Times New Roman" w:hAnsi="Times New Roman"/>
        </w:rPr>
        <w:t xml:space="preserve"> </w:t>
      </w:r>
      <w:r>
        <w:rPr>
          <w:rFonts w:ascii="Times New Roman" w:hAnsi="Times New Roman"/>
          <w:lang w:val="bs-Cyrl-BA"/>
        </w:rPr>
        <w:t xml:space="preserve">додатне наставе 5 часова недељно и 10 часова недељно допунске наставе. </w:t>
      </w:r>
    </w:p>
    <w:p w:rsidR="005C5192" w:rsidRDefault="005C5192" w:rsidP="005C5192">
      <w:pPr>
        <w:spacing w:after="0" w:line="240" w:lineRule="auto"/>
        <w:ind w:left="-1134" w:firstLine="425"/>
        <w:jc w:val="both"/>
        <w:rPr>
          <w:rFonts w:ascii="Times New Roman" w:hAnsi="Times New Roman"/>
          <w:lang w:val="bs-Cyrl-BA"/>
        </w:rPr>
      </w:pPr>
      <w:r>
        <w:rPr>
          <w:rFonts w:ascii="Times New Roman" w:hAnsi="Times New Roman"/>
          <w:lang w:val="bs-Cyrl-BA"/>
        </w:rPr>
        <w:t>Ваннаставне активности ће се одржавати 12 часова недељно кроз драмску, рецитаторску, ритмичку,  литерарну, ликовну,  саобраћајну и секцију малог фудбала.</w:t>
      </w:r>
    </w:p>
    <w:p w:rsidR="005C5192" w:rsidRDefault="005C5192" w:rsidP="005C5192">
      <w:pPr>
        <w:jc w:val="both"/>
        <w:rPr>
          <w:rFonts w:ascii="Times New Roman" w:hAnsi="Times New Roman"/>
          <w:sz w:val="24"/>
          <w:szCs w:val="24"/>
          <w:lang w:val="bs-Cyrl-BA"/>
        </w:rPr>
      </w:pPr>
    </w:p>
    <w:p w:rsidR="005C5192" w:rsidRPr="006459CB" w:rsidRDefault="005C5192" w:rsidP="005C5192">
      <w:pPr>
        <w:spacing w:after="0" w:line="240" w:lineRule="auto"/>
        <w:jc w:val="both"/>
        <w:rPr>
          <w:rFonts w:ascii="Times New Roman" w:hAnsi="Times New Roman"/>
          <w:lang w:val="bs-Cyrl-BA"/>
        </w:rPr>
      </w:pPr>
      <w:r>
        <w:rPr>
          <w:rFonts w:ascii="Times New Roman" w:hAnsi="Times New Roman"/>
          <w:sz w:val="24"/>
          <w:szCs w:val="24"/>
          <w:lang w:val="bs-Cyrl-BA"/>
        </w:rPr>
        <w:t xml:space="preserve">Обрађивач: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bs-Cyrl-BA"/>
        </w:rPr>
        <w:t xml:space="preserve">  Предлагач:</w:t>
      </w:r>
    </w:p>
    <w:p w:rsidR="005C5192" w:rsidRDefault="005C5192" w:rsidP="005C5192">
      <w:pPr>
        <w:spacing w:after="0" w:line="240" w:lineRule="auto"/>
        <w:jc w:val="both"/>
        <w:rPr>
          <w:rFonts w:ascii="Times New Roman" w:hAnsi="Times New Roman"/>
          <w:sz w:val="24"/>
          <w:szCs w:val="24"/>
          <w:lang w:val="bs-Cyrl-BA"/>
        </w:rPr>
      </w:pPr>
      <w:r>
        <w:rPr>
          <w:rFonts w:ascii="Times New Roman" w:hAnsi="Times New Roman"/>
          <w:sz w:val="24"/>
          <w:szCs w:val="24"/>
          <w:lang w:val="bs-Cyrl-BA"/>
        </w:rPr>
        <w:t xml:space="preserve">Одјељење за привреду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bs-Cyrl-BA"/>
        </w:rPr>
        <w:t xml:space="preserve">   Начелник општине</w:t>
      </w:r>
    </w:p>
    <w:p w:rsidR="005C5192" w:rsidRDefault="005C5192" w:rsidP="005C5192">
      <w:pPr>
        <w:spacing w:after="0" w:line="240" w:lineRule="auto"/>
        <w:jc w:val="both"/>
        <w:rPr>
          <w:rFonts w:ascii="Times New Roman" w:hAnsi="Times New Roman"/>
          <w:sz w:val="24"/>
          <w:szCs w:val="24"/>
          <w:lang w:val="bs-Cyrl-BA"/>
        </w:rPr>
      </w:pPr>
      <w:r>
        <w:rPr>
          <w:rFonts w:ascii="Times New Roman" w:hAnsi="Times New Roman"/>
          <w:sz w:val="24"/>
          <w:szCs w:val="24"/>
          <w:lang w:val="bs-Cyrl-BA"/>
        </w:rPr>
        <w:t xml:space="preserve"> и друштвене дјелатности</w:t>
      </w:r>
    </w:p>
    <w:p w:rsidR="005C5192" w:rsidRDefault="005C5192" w:rsidP="00C530BE">
      <w:pPr>
        <w:rPr>
          <w:rFonts w:ascii="Times New Roman" w:hAnsi="Times New Roman"/>
          <w:b/>
          <w:lang w:val="hr-HR"/>
        </w:rPr>
      </w:pPr>
    </w:p>
    <w:p w:rsidR="005C5192" w:rsidRDefault="005C5192" w:rsidP="00C530BE">
      <w:pPr>
        <w:rPr>
          <w:rFonts w:ascii="Times New Roman" w:hAnsi="Times New Roman"/>
          <w:b/>
          <w:lang w:val="hr-HR"/>
        </w:rPr>
      </w:pPr>
    </w:p>
    <w:p w:rsidR="005C5192" w:rsidRDefault="005C5192" w:rsidP="00C530BE">
      <w:pPr>
        <w:rPr>
          <w:rFonts w:ascii="Times New Roman" w:hAnsi="Times New Roman"/>
          <w:b/>
          <w:lang w:val="hr-HR"/>
        </w:rPr>
      </w:pPr>
    </w:p>
    <w:p w:rsidR="005C5192" w:rsidRDefault="005C5192" w:rsidP="00C530BE">
      <w:pPr>
        <w:rPr>
          <w:rFonts w:ascii="Times New Roman" w:hAnsi="Times New Roman"/>
          <w:b/>
          <w:lang w:val="hr-HR"/>
        </w:rPr>
      </w:pPr>
    </w:p>
    <w:p w:rsidR="005C5192" w:rsidRPr="005C5192" w:rsidRDefault="005C5192" w:rsidP="00C530BE">
      <w:pPr>
        <w:rPr>
          <w:rFonts w:ascii="Times New Roman" w:hAnsi="Times New Roman"/>
          <w:b/>
          <w:lang w:val="hr-HR"/>
        </w:rPr>
      </w:pPr>
    </w:p>
    <w:p w:rsidR="00B563DC" w:rsidRDefault="00B563DC" w:rsidP="003F4A45">
      <w:pPr>
        <w:pStyle w:val="NoSpacing"/>
        <w:rPr>
          <w:rFonts w:ascii="Times New Roman" w:hAnsi="Times New Roman"/>
          <w:b/>
          <w:sz w:val="24"/>
          <w:szCs w:val="24"/>
          <w:lang w:val="hr-HR"/>
        </w:rPr>
      </w:pPr>
    </w:p>
    <w:p w:rsidR="005C5192" w:rsidRPr="009B1D74" w:rsidRDefault="005C5192" w:rsidP="005C5192">
      <w:pPr>
        <w:pStyle w:val="NoSpacing"/>
        <w:ind w:left="-851"/>
        <w:rPr>
          <w:rFonts w:ascii="Times New Roman" w:hAnsi="Times New Roman"/>
          <w:sz w:val="24"/>
          <w:szCs w:val="24"/>
          <w:lang w:val="bs-Cyrl-BA"/>
        </w:rPr>
      </w:pPr>
      <w:r w:rsidRPr="009B1D74">
        <w:rPr>
          <w:rFonts w:ascii="Times New Roman" w:hAnsi="Times New Roman"/>
          <w:sz w:val="24"/>
          <w:szCs w:val="24"/>
          <w:lang w:val="bs-Cyrl-BA"/>
        </w:rPr>
        <w:lastRenderedPageBreak/>
        <w:t>ОПШТИНА ВУКОСАВЉЕ</w:t>
      </w:r>
    </w:p>
    <w:p w:rsidR="005C5192" w:rsidRPr="009B1D74" w:rsidRDefault="005C5192" w:rsidP="005C5192">
      <w:pPr>
        <w:pStyle w:val="NoSpacing"/>
        <w:ind w:left="-851"/>
        <w:rPr>
          <w:rFonts w:ascii="Times New Roman" w:hAnsi="Times New Roman"/>
          <w:sz w:val="24"/>
          <w:szCs w:val="24"/>
          <w:lang w:val="bs-Cyrl-BA"/>
        </w:rPr>
      </w:pPr>
      <w:r w:rsidRPr="009B1D74">
        <w:rPr>
          <w:rFonts w:ascii="Times New Roman" w:hAnsi="Times New Roman"/>
          <w:sz w:val="24"/>
          <w:szCs w:val="24"/>
          <w:lang w:val="bs-Cyrl-BA"/>
        </w:rPr>
        <w:t>ОПШТИНСКА УПРАВА</w:t>
      </w:r>
    </w:p>
    <w:p w:rsidR="005C5192" w:rsidRPr="009B1D74" w:rsidRDefault="005C5192" w:rsidP="005C5192">
      <w:pPr>
        <w:pStyle w:val="NoSpacing"/>
        <w:ind w:left="-851"/>
        <w:rPr>
          <w:rFonts w:ascii="Times New Roman" w:hAnsi="Times New Roman"/>
          <w:sz w:val="24"/>
          <w:szCs w:val="24"/>
          <w:lang w:val="bs-Cyrl-BA"/>
        </w:rPr>
      </w:pPr>
      <w:r w:rsidRPr="009B1D74">
        <w:rPr>
          <w:rFonts w:ascii="Times New Roman" w:hAnsi="Times New Roman"/>
          <w:sz w:val="24"/>
          <w:szCs w:val="24"/>
          <w:lang w:val="bs-Cyrl-BA"/>
        </w:rPr>
        <w:t xml:space="preserve">ОДЈЕЉЕЊЕ ЗА ПРИВРЕДУ </w:t>
      </w:r>
    </w:p>
    <w:p w:rsidR="005C5192" w:rsidRPr="009B1D74" w:rsidRDefault="005C5192" w:rsidP="005C5192">
      <w:pPr>
        <w:pStyle w:val="NoSpacing"/>
        <w:ind w:left="-851"/>
        <w:rPr>
          <w:rFonts w:ascii="Times New Roman" w:hAnsi="Times New Roman"/>
          <w:sz w:val="24"/>
          <w:szCs w:val="24"/>
          <w:lang w:val="bs-Cyrl-BA"/>
        </w:rPr>
      </w:pPr>
      <w:r w:rsidRPr="009B1D74">
        <w:rPr>
          <w:rFonts w:ascii="Times New Roman" w:hAnsi="Times New Roman"/>
          <w:sz w:val="24"/>
          <w:szCs w:val="24"/>
          <w:lang w:val="bs-Cyrl-BA"/>
        </w:rPr>
        <w:t>И ДРУШТВЕНЕ ДЈЕЛАТНОСТИ</w:t>
      </w:r>
    </w:p>
    <w:p w:rsidR="005C5192" w:rsidRPr="009B1D74" w:rsidRDefault="005C5192" w:rsidP="005C5192">
      <w:pPr>
        <w:pStyle w:val="NoSpacing"/>
        <w:ind w:left="-851"/>
        <w:rPr>
          <w:rFonts w:ascii="Times New Roman" w:hAnsi="Times New Roman"/>
          <w:sz w:val="24"/>
          <w:szCs w:val="24"/>
        </w:rPr>
      </w:pPr>
      <w:r w:rsidRPr="009B1D74">
        <w:rPr>
          <w:rFonts w:ascii="Times New Roman" w:hAnsi="Times New Roman"/>
          <w:sz w:val="24"/>
          <w:szCs w:val="24"/>
          <w:lang w:val="bs-Cyrl-BA"/>
        </w:rPr>
        <w:t xml:space="preserve">Датум: </w:t>
      </w:r>
      <w:r w:rsidRPr="009B1D74">
        <w:rPr>
          <w:rFonts w:ascii="Times New Roman" w:hAnsi="Times New Roman"/>
          <w:sz w:val="24"/>
          <w:szCs w:val="24"/>
          <w:lang w:val="hr-HR"/>
        </w:rPr>
        <w:t>1</w:t>
      </w:r>
      <w:r w:rsidRPr="009B1D74">
        <w:rPr>
          <w:rFonts w:ascii="Times New Roman" w:hAnsi="Times New Roman"/>
          <w:sz w:val="24"/>
          <w:szCs w:val="24"/>
          <w:lang w:val="bs-Cyrl-BA"/>
        </w:rPr>
        <w:t>8</w:t>
      </w:r>
      <w:r w:rsidRPr="009B1D74">
        <w:rPr>
          <w:rFonts w:ascii="Times New Roman" w:hAnsi="Times New Roman"/>
          <w:sz w:val="24"/>
          <w:szCs w:val="24"/>
          <w:lang w:val="hr-HR"/>
        </w:rPr>
        <w:t>.10.2021</w:t>
      </w:r>
      <w:r w:rsidRPr="009B1D74">
        <w:rPr>
          <w:rFonts w:ascii="Times New Roman" w:hAnsi="Times New Roman"/>
          <w:sz w:val="24"/>
          <w:szCs w:val="24"/>
          <w:lang w:val="bs-Cyrl-BA"/>
        </w:rPr>
        <w:t>.г</w:t>
      </w:r>
      <w:r w:rsidRPr="009B1D74">
        <w:rPr>
          <w:rFonts w:ascii="Times New Roman" w:hAnsi="Times New Roman"/>
          <w:sz w:val="24"/>
          <w:szCs w:val="24"/>
        </w:rPr>
        <w:t>одине</w:t>
      </w:r>
    </w:p>
    <w:p w:rsidR="005C5192" w:rsidRDefault="005C5192" w:rsidP="005C5192">
      <w:pPr>
        <w:pStyle w:val="NoSpacing"/>
        <w:ind w:left="-851"/>
        <w:rPr>
          <w:rFonts w:ascii="Times New Roman" w:hAnsi="Times New Roman"/>
          <w:sz w:val="24"/>
          <w:szCs w:val="24"/>
          <w:lang w:val="bs-Cyrl-BA"/>
        </w:rPr>
      </w:pPr>
    </w:p>
    <w:p w:rsidR="005C5192" w:rsidRDefault="005C5192" w:rsidP="005C5192">
      <w:pPr>
        <w:pStyle w:val="NoSpacing"/>
        <w:ind w:left="-851"/>
        <w:rPr>
          <w:rFonts w:ascii="Times New Roman" w:hAnsi="Times New Roman"/>
          <w:sz w:val="24"/>
          <w:szCs w:val="24"/>
          <w:lang w:val="bs-Cyrl-BA"/>
        </w:rPr>
      </w:pPr>
    </w:p>
    <w:p w:rsidR="005C5192" w:rsidRDefault="005C5192" w:rsidP="005C5192">
      <w:pPr>
        <w:pStyle w:val="NoSpacing"/>
        <w:jc w:val="center"/>
        <w:rPr>
          <w:rFonts w:ascii="Times New Roman" w:hAnsi="Times New Roman"/>
          <w:b/>
          <w:sz w:val="24"/>
          <w:szCs w:val="24"/>
          <w:lang w:val="bs-Cyrl-BA"/>
        </w:rPr>
      </w:pPr>
      <w:r>
        <w:rPr>
          <w:rFonts w:ascii="Times New Roman" w:hAnsi="Times New Roman"/>
          <w:b/>
          <w:sz w:val="24"/>
          <w:szCs w:val="24"/>
        </w:rPr>
        <w:t xml:space="preserve">ИНФОРМАЦИЈА О </w:t>
      </w:r>
      <w:r>
        <w:rPr>
          <w:rFonts w:ascii="Times New Roman" w:hAnsi="Times New Roman"/>
          <w:b/>
          <w:sz w:val="24"/>
          <w:szCs w:val="24"/>
          <w:lang w:val="sr-Cyrl-BA"/>
        </w:rPr>
        <w:t xml:space="preserve"> </w:t>
      </w:r>
      <w:r>
        <w:rPr>
          <w:rFonts w:ascii="Times New Roman" w:hAnsi="Times New Roman"/>
          <w:b/>
          <w:sz w:val="24"/>
          <w:szCs w:val="24"/>
        </w:rPr>
        <w:t xml:space="preserve"> </w:t>
      </w:r>
      <w:r>
        <w:rPr>
          <w:rFonts w:ascii="Times New Roman" w:hAnsi="Times New Roman"/>
          <w:b/>
          <w:sz w:val="24"/>
          <w:szCs w:val="24"/>
          <w:lang w:val="bs-Cyrl-BA"/>
        </w:rPr>
        <w:t>УПИСУ УЧЕНИКА ШКОЛСКЕ 2021/2022 ГОДИНЕ</w:t>
      </w:r>
      <w:r>
        <w:rPr>
          <w:rFonts w:ascii="Times New Roman" w:hAnsi="Times New Roman"/>
          <w:b/>
          <w:sz w:val="24"/>
          <w:szCs w:val="24"/>
        </w:rPr>
        <w:t xml:space="preserve"> </w:t>
      </w:r>
      <w:r>
        <w:rPr>
          <w:rFonts w:ascii="Times New Roman" w:hAnsi="Times New Roman"/>
          <w:b/>
          <w:sz w:val="24"/>
          <w:szCs w:val="24"/>
          <w:lang w:val="bs-Cyrl-BA"/>
        </w:rPr>
        <w:t>У СШЦ „НИКОЛА ТЕСЛА“ ВУКОСАВЉЕ</w:t>
      </w:r>
    </w:p>
    <w:p w:rsidR="005C5192" w:rsidRPr="006D45BF" w:rsidRDefault="005C5192" w:rsidP="005C5192">
      <w:pPr>
        <w:pStyle w:val="NoSpacing"/>
        <w:ind w:left="-851"/>
        <w:jc w:val="center"/>
        <w:rPr>
          <w:rFonts w:ascii="Times New Roman" w:hAnsi="Times New Roman"/>
          <w:b/>
          <w:sz w:val="24"/>
          <w:szCs w:val="24"/>
          <w:lang w:val="bs-Cyrl-BA"/>
        </w:rPr>
      </w:pPr>
    </w:p>
    <w:p w:rsidR="005C5192" w:rsidRPr="003079F7" w:rsidRDefault="005C5192" w:rsidP="005C5192">
      <w:pPr>
        <w:spacing w:after="0" w:line="240" w:lineRule="auto"/>
        <w:jc w:val="both"/>
        <w:rPr>
          <w:rFonts w:ascii="Times New Roman" w:hAnsi="Times New Roman"/>
          <w:sz w:val="24"/>
          <w:szCs w:val="24"/>
          <w:lang w:val="sr-Cyrl-CS"/>
        </w:rPr>
      </w:pPr>
    </w:p>
    <w:p w:rsidR="005C5192" w:rsidRDefault="005C5192" w:rsidP="005C5192">
      <w:pPr>
        <w:spacing w:after="0" w:line="240" w:lineRule="auto"/>
        <w:ind w:left="-851"/>
        <w:jc w:val="both"/>
        <w:rPr>
          <w:rFonts w:ascii="Times New Roman" w:hAnsi="Times New Roman"/>
          <w:sz w:val="24"/>
          <w:szCs w:val="24"/>
          <w:lang w:val="bs-Cyrl-BA"/>
        </w:rPr>
      </w:pPr>
      <w:r w:rsidRPr="003079F7">
        <w:rPr>
          <w:rFonts w:ascii="Times New Roman" w:hAnsi="Times New Roman"/>
          <w:sz w:val="24"/>
          <w:szCs w:val="24"/>
          <w:lang w:val="bs-Cyrl-BA"/>
        </w:rPr>
        <w:tab/>
      </w:r>
      <w:r>
        <w:rPr>
          <w:rFonts w:ascii="Times New Roman" w:hAnsi="Times New Roman"/>
          <w:sz w:val="24"/>
          <w:szCs w:val="24"/>
          <w:lang w:val="bs-Cyrl-BA"/>
        </w:rPr>
        <w:t xml:space="preserve">     </w:t>
      </w:r>
      <w:r w:rsidRPr="003079F7">
        <w:rPr>
          <w:rFonts w:ascii="Times New Roman" w:hAnsi="Times New Roman"/>
          <w:sz w:val="24"/>
          <w:szCs w:val="24"/>
          <w:lang w:val="bs-Cyrl-BA"/>
        </w:rPr>
        <w:t>ЈУ Средњошколски центар „</w:t>
      </w:r>
      <w:r>
        <w:rPr>
          <w:rFonts w:ascii="Times New Roman" w:hAnsi="Times New Roman"/>
          <w:sz w:val="24"/>
          <w:szCs w:val="24"/>
          <w:lang w:val="bs-Cyrl-BA"/>
        </w:rPr>
        <w:t xml:space="preserve"> Никола Тесла“ Вукосавље усвојио је Годишњи програм рада за школску 2021/2022.годину, на сједници Наставничког вијећа која је одржана дана 27.09.2021.године. </w:t>
      </w:r>
    </w:p>
    <w:p w:rsidR="005C5192" w:rsidRDefault="005C5192" w:rsidP="005C5192">
      <w:pPr>
        <w:spacing w:after="0" w:line="240" w:lineRule="auto"/>
        <w:ind w:left="-851"/>
        <w:jc w:val="both"/>
        <w:rPr>
          <w:rFonts w:ascii="Times New Roman" w:hAnsi="Times New Roman"/>
          <w:sz w:val="24"/>
          <w:szCs w:val="24"/>
          <w:lang w:val="bs-Cyrl-BA"/>
        </w:rPr>
      </w:pPr>
      <w:r>
        <w:rPr>
          <w:rFonts w:ascii="Times New Roman" w:hAnsi="Times New Roman"/>
          <w:sz w:val="24"/>
          <w:szCs w:val="24"/>
          <w:lang w:val="bs-Cyrl-BA"/>
        </w:rPr>
        <w:t>Настава је почела 01.09.2021.године и одвија се без тешкоћа.</w:t>
      </w:r>
    </w:p>
    <w:p w:rsidR="005C5192" w:rsidRDefault="005C5192" w:rsidP="005C5192">
      <w:pPr>
        <w:spacing w:after="0" w:line="240" w:lineRule="auto"/>
        <w:ind w:left="-851"/>
        <w:jc w:val="both"/>
        <w:rPr>
          <w:rFonts w:ascii="Times New Roman" w:hAnsi="Times New Roman"/>
          <w:sz w:val="24"/>
          <w:szCs w:val="24"/>
          <w:lang w:val="bs-Cyrl-BA"/>
        </w:rPr>
      </w:pPr>
      <w:r>
        <w:rPr>
          <w:rFonts w:ascii="Times New Roman" w:hAnsi="Times New Roman"/>
          <w:sz w:val="24"/>
          <w:szCs w:val="24"/>
          <w:lang w:val="bs-Cyrl-BA"/>
        </w:rPr>
        <w:tab/>
        <w:t xml:space="preserve">     Школску 2021/2022.годину уписала су  172 ученика од којих је у први разред уписано 72 ученика у три одјељења.  У оквиру редовног наставног плана и програма занимање „фризер“похађа 6 ученика са сметњама у развоју. У наставку је табеларни приказ броја ученика и одјељења по занимањима .  </w:t>
      </w:r>
    </w:p>
    <w:p w:rsidR="005C5192" w:rsidRDefault="005C5192" w:rsidP="005C5192">
      <w:pPr>
        <w:spacing w:after="0" w:line="240" w:lineRule="auto"/>
        <w:ind w:left="-851"/>
        <w:jc w:val="both"/>
        <w:rPr>
          <w:rFonts w:ascii="Times New Roman" w:hAnsi="Times New Roman"/>
          <w:sz w:val="24"/>
          <w:szCs w:val="24"/>
          <w:lang w:val="bs-Cyrl-BA"/>
        </w:rPr>
      </w:pPr>
    </w:p>
    <w:p w:rsidR="005C5192" w:rsidRPr="00B95598" w:rsidRDefault="005C5192" w:rsidP="005C5192">
      <w:pPr>
        <w:spacing w:after="0" w:line="240" w:lineRule="auto"/>
        <w:ind w:left="-851"/>
        <w:jc w:val="both"/>
        <w:rPr>
          <w:rFonts w:ascii="Times New Roman" w:hAnsi="Times New Roman"/>
          <w:sz w:val="20"/>
          <w:szCs w:val="20"/>
          <w:lang w:val="sr-Cyrl-CS"/>
        </w:rPr>
      </w:pPr>
      <w:r>
        <w:rPr>
          <w:rFonts w:ascii="Times New Roman" w:hAnsi="Times New Roman"/>
          <w:lang w:val="bs-Cyrl-BA"/>
        </w:rPr>
        <w:t>Табеларни приказ броја ученика и одјељења по занимањима</w:t>
      </w:r>
      <w:r>
        <w:rPr>
          <w:rFonts w:ascii="Times New Roman" w:hAnsi="Times New Roman"/>
          <w:sz w:val="24"/>
          <w:szCs w:val="24"/>
          <w:lang w:val="bs-Cyrl-BA"/>
        </w:rPr>
        <w:tab/>
      </w:r>
      <w:r>
        <w:rPr>
          <w:rFonts w:ascii="Times New Roman" w:hAnsi="Times New Roman"/>
          <w:sz w:val="20"/>
          <w:szCs w:val="20"/>
          <w:lang w:val="sr-Cyrl-CS"/>
        </w:rPr>
        <w:t xml:space="preserve"> </w:t>
      </w:r>
    </w:p>
    <w:tbl>
      <w:tblPr>
        <w:tblW w:w="148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3"/>
        <w:gridCol w:w="1425"/>
        <w:gridCol w:w="1889"/>
        <w:gridCol w:w="1889"/>
        <w:gridCol w:w="2525"/>
        <w:gridCol w:w="2505"/>
      </w:tblGrid>
      <w:tr w:rsidR="005C5192" w:rsidRPr="00D050D4" w:rsidTr="005C5192">
        <w:trPr>
          <w:trHeight w:val="515"/>
        </w:trPr>
        <w:tc>
          <w:tcPr>
            <w:tcW w:w="4653" w:type="dxa"/>
            <w:shd w:val="clear" w:color="auto" w:fill="auto"/>
          </w:tcPr>
          <w:p w:rsidR="005C5192" w:rsidRPr="00D050D4" w:rsidRDefault="005C5192" w:rsidP="00ED09A5">
            <w:pPr>
              <w:ind w:left="-851"/>
              <w:jc w:val="right"/>
              <w:rPr>
                <w:rFonts w:ascii="Times New Roman" w:hAnsi="Times New Roman"/>
                <w:b/>
                <w:sz w:val="20"/>
                <w:szCs w:val="20"/>
                <w:lang w:val="bs-Cyrl-BA"/>
              </w:rPr>
            </w:pPr>
            <w:r>
              <w:rPr>
                <w:rFonts w:ascii="Times New Roman" w:hAnsi="Times New Roman"/>
                <w:b/>
                <w:sz w:val="20"/>
                <w:szCs w:val="20"/>
                <w:lang w:val="bs-Cyrl-BA"/>
              </w:rPr>
              <w:t>Занимање</w:t>
            </w:r>
          </w:p>
        </w:tc>
        <w:tc>
          <w:tcPr>
            <w:tcW w:w="1425" w:type="dxa"/>
            <w:shd w:val="clear" w:color="auto" w:fill="auto"/>
          </w:tcPr>
          <w:p w:rsidR="005C5192" w:rsidRPr="00D050D4" w:rsidRDefault="005C5192" w:rsidP="00ED09A5">
            <w:pPr>
              <w:ind w:left="-851"/>
              <w:jc w:val="right"/>
              <w:rPr>
                <w:rFonts w:ascii="Times New Roman" w:hAnsi="Times New Roman"/>
                <w:b/>
                <w:sz w:val="20"/>
                <w:szCs w:val="20"/>
                <w:lang w:val="bs-Cyrl-BA"/>
              </w:rPr>
            </w:pPr>
            <w:r w:rsidRPr="001317C0">
              <w:rPr>
                <w:rFonts w:ascii="Times New Roman" w:hAnsi="Times New Roman"/>
                <w:b/>
                <w:sz w:val="20"/>
                <w:szCs w:val="20"/>
                <w:lang w:val="bs-Cyrl-BA"/>
              </w:rPr>
              <w:t>Разред</w:t>
            </w:r>
          </w:p>
        </w:tc>
        <w:tc>
          <w:tcPr>
            <w:tcW w:w="1889" w:type="dxa"/>
            <w:shd w:val="clear" w:color="auto" w:fill="auto"/>
          </w:tcPr>
          <w:p w:rsidR="005C5192" w:rsidRPr="00D050D4" w:rsidRDefault="005C5192" w:rsidP="00ED09A5">
            <w:pPr>
              <w:ind w:left="-851"/>
              <w:jc w:val="right"/>
              <w:rPr>
                <w:rFonts w:ascii="Times New Roman" w:hAnsi="Times New Roman"/>
                <w:b/>
                <w:sz w:val="20"/>
                <w:szCs w:val="20"/>
                <w:lang w:val="bs-Cyrl-BA"/>
              </w:rPr>
            </w:pPr>
            <w:r w:rsidRPr="001317C0">
              <w:rPr>
                <w:rFonts w:ascii="Times New Roman" w:hAnsi="Times New Roman"/>
                <w:b/>
                <w:sz w:val="20"/>
                <w:szCs w:val="20"/>
                <w:lang w:val="bs-Cyrl-BA"/>
              </w:rPr>
              <w:t>Број одјељења</w:t>
            </w:r>
          </w:p>
        </w:tc>
        <w:tc>
          <w:tcPr>
            <w:tcW w:w="1889" w:type="dxa"/>
            <w:shd w:val="clear" w:color="auto" w:fill="auto"/>
          </w:tcPr>
          <w:p w:rsidR="005C5192" w:rsidRPr="00D050D4" w:rsidRDefault="005C5192" w:rsidP="00ED09A5">
            <w:pPr>
              <w:ind w:left="-851"/>
              <w:jc w:val="right"/>
              <w:rPr>
                <w:rFonts w:ascii="Times New Roman" w:hAnsi="Times New Roman"/>
                <w:b/>
                <w:sz w:val="20"/>
                <w:szCs w:val="20"/>
                <w:lang w:val="bs-Cyrl-BA"/>
              </w:rPr>
            </w:pPr>
            <w:r w:rsidRPr="001317C0">
              <w:rPr>
                <w:rFonts w:ascii="Times New Roman" w:hAnsi="Times New Roman"/>
                <w:b/>
                <w:sz w:val="20"/>
                <w:szCs w:val="20"/>
                <w:lang w:val="bs-Cyrl-BA"/>
              </w:rPr>
              <w:t>Број ученика</w:t>
            </w:r>
          </w:p>
        </w:tc>
        <w:tc>
          <w:tcPr>
            <w:tcW w:w="2525" w:type="dxa"/>
            <w:shd w:val="clear" w:color="auto" w:fill="auto"/>
          </w:tcPr>
          <w:p w:rsidR="005C5192" w:rsidRPr="00D050D4" w:rsidRDefault="005C5192" w:rsidP="00ED09A5">
            <w:pPr>
              <w:ind w:left="-851"/>
              <w:jc w:val="right"/>
              <w:rPr>
                <w:rFonts w:ascii="Times New Roman" w:hAnsi="Times New Roman"/>
                <w:b/>
                <w:sz w:val="20"/>
                <w:szCs w:val="20"/>
                <w:lang w:val="bs-Cyrl-BA"/>
              </w:rPr>
            </w:pPr>
            <w:r w:rsidRPr="001317C0">
              <w:rPr>
                <w:rFonts w:ascii="Times New Roman" w:hAnsi="Times New Roman"/>
                <w:b/>
                <w:sz w:val="20"/>
                <w:szCs w:val="20"/>
                <w:lang w:val="hr-HR"/>
              </w:rPr>
              <w:t xml:space="preserve">Укупно </w:t>
            </w:r>
            <w:r>
              <w:rPr>
                <w:rFonts w:ascii="Times New Roman" w:hAnsi="Times New Roman"/>
                <w:b/>
                <w:sz w:val="20"/>
                <w:szCs w:val="20"/>
                <w:lang w:val="bs-Cyrl-BA"/>
              </w:rPr>
              <w:t>ученика</w:t>
            </w:r>
          </w:p>
        </w:tc>
        <w:tc>
          <w:tcPr>
            <w:tcW w:w="2505" w:type="dxa"/>
          </w:tcPr>
          <w:p w:rsidR="005C5192" w:rsidRPr="001E52CB" w:rsidRDefault="005C5192" w:rsidP="00ED09A5">
            <w:pPr>
              <w:ind w:left="-851"/>
              <w:jc w:val="right"/>
              <w:rPr>
                <w:rFonts w:ascii="Times New Roman" w:hAnsi="Times New Roman"/>
                <w:b/>
                <w:sz w:val="20"/>
                <w:szCs w:val="20"/>
                <w:lang w:val="bs-Cyrl-BA"/>
              </w:rPr>
            </w:pPr>
            <w:r>
              <w:rPr>
                <w:rFonts w:ascii="Times New Roman" w:hAnsi="Times New Roman"/>
                <w:b/>
                <w:sz w:val="20"/>
                <w:szCs w:val="20"/>
                <w:lang w:val="bs-Cyrl-BA"/>
              </w:rPr>
              <w:t>Укупно одјељења</w:t>
            </w:r>
          </w:p>
        </w:tc>
      </w:tr>
      <w:tr w:rsidR="005C5192" w:rsidRPr="00D050D4" w:rsidTr="005C5192">
        <w:trPr>
          <w:trHeight w:val="497"/>
        </w:trPr>
        <w:tc>
          <w:tcPr>
            <w:tcW w:w="4653" w:type="dxa"/>
            <w:shd w:val="clear" w:color="auto" w:fill="auto"/>
          </w:tcPr>
          <w:p w:rsidR="005C5192" w:rsidRPr="00D050D4" w:rsidRDefault="005C5192" w:rsidP="00ED09A5">
            <w:pPr>
              <w:ind w:left="-851"/>
              <w:jc w:val="right"/>
              <w:rPr>
                <w:rFonts w:ascii="Times New Roman" w:hAnsi="Times New Roman"/>
                <w:sz w:val="20"/>
                <w:szCs w:val="20"/>
                <w:lang w:val="bs-Cyrl-BA"/>
              </w:rPr>
            </w:pPr>
            <w:r w:rsidRPr="001317C0">
              <w:rPr>
                <w:rFonts w:ascii="Times New Roman" w:hAnsi="Times New Roman"/>
                <w:sz w:val="20"/>
                <w:szCs w:val="20"/>
                <w:lang w:val="bs-Cyrl-BA"/>
              </w:rPr>
              <w:t>Пословно-инфор</w:t>
            </w:r>
            <w:r>
              <w:rPr>
                <w:rFonts w:ascii="Times New Roman" w:hAnsi="Times New Roman"/>
                <w:sz w:val="20"/>
                <w:szCs w:val="20"/>
                <w:lang w:val="bs-Cyrl-BA"/>
              </w:rPr>
              <w:t>. техничар</w:t>
            </w:r>
          </w:p>
        </w:tc>
        <w:tc>
          <w:tcPr>
            <w:tcW w:w="1425" w:type="dxa"/>
            <w:shd w:val="clear" w:color="auto" w:fill="auto"/>
          </w:tcPr>
          <w:p w:rsidR="005C5192" w:rsidRPr="00D050D4"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I</w:t>
            </w:r>
          </w:p>
        </w:tc>
        <w:tc>
          <w:tcPr>
            <w:tcW w:w="1889" w:type="dxa"/>
            <w:shd w:val="clear" w:color="auto" w:fill="auto"/>
          </w:tcPr>
          <w:p w:rsidR="005C5192" w:rsidRPr="00D050D4" w:rsidRDefault="005C5192" w:rsidP="00ED09A5">
            <w:pPr>
              <w:ind w:left="-851"/>
              <w:jc w:val="right"/>
              <w:rPr>
                <w:rFonts w:ascii="Times New Roman" w:hAnsi="Times New Roman"/>
                <w:sz w:val="20"/>
                <w:szCs w:val="20"/>
                <w:lang w:val="bs-Cyrl-BA"/>
              </w:rPr>
            </w:pPr>
            <w:r>
              <w:rPr>
                <w:rFonts w:ascii="Times New Roman" w:hAnsi="Times New Roman"/>
                <w:sz w:val="20"/>
                <w:szCs w:val="20"/>
                <w:lang w:val="bs-Cyrl-BA"/>
              </w:rPr>
              <w:t>1</w:t>
            </w:r>
          </w:p>
        </w:tc>
        <w:tc>
          <w:tcPr>
            <w:tcW w:w="1889" w:type="dxa"/>
            <w:shd w:val="clear" w:color="auto" w:fill="auto"/>
          </w:tcPr>
          <w:p w:rsidR="005C5192" w:rsidRPr="00D050D4" w:rsidRDefault="005C5192" w:rsidP="00ED09A5">
            <w:pPr>
              <w:ind w:left="-851"/>
              <w:jc w:val="right"/>
              <w:rPr>
                <w:rFonts w:ascii="Times New Roman" w:hAnsi="Times New Roman"/>
                <w:sz w:val="20"/>
                <w:szCs w:val="20"/>
                <w:lang w:val="bs-Cyrl-BA"/>
              </w:rPr>
            </w:pPr>
            <w:r>
              <w:rPr>
                <w:rFonts w:ascii="Times New Roman" w:hAnsi="Times New Roman"/>
                <w:sz w:val="20"/>
                <w:szCs w:val="20"/>
                <w:lang w:val="bs-Cyrl-BA"/>
              </w:rPr>
              <w:t>21</w:t>
            </w:r>
          </w:p>
        </w:tc>
        <w:tc>
          <w:tcPr>
            <w:tcW w:w="2525" w:type="dxa"/>
            <w:shd w:val="clear" w:color="auto" w:fill="auto"/>
          </w:tcPr>
          <w:p w:rsidR="005C5192" w:rsidRPr="00D050D4" w:rsidRDefault="005C5192" w:rsidP="00ED09A5">
            <w:pPr>
              <w:ind w:left="-851"/>
              <w:jc w:val="right"/>
              <w:rPr>
                <w:rFonts w:ascii="Times New Roman" w:hAnsi="Times New Roman"/>
                <w:sz w:val="20"/>
                <w:szCs w:val="20"/>
                <w:lang w:val="bs-Cyrl-BA"/>
              </w:rPr>
            </w:pPr>
            <w:r>
              <w:rPr>
                <w:rFonts w:ascii="Times New Roman" w:hAnsi="Times New Roman"/>
                <w:sz w:val="20"/>
                <w:szCs w:val="20"/>
                <w:lang w:val="bs-Cyrl-BA"/>
              </w:rPr>
              <w:t>21</w:t>
            </w:r>
          </w:p>
        </w:tc>
        <w:tc>
          <w:tcPr>
            <w:tcW w:w="2505" w:type="dxa"/>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w:t>
            </w:r>
          </w:p>
        </w:tc>
      </w:tr>
      <w:tr w:rsidR="005C5192" w:rsidRPr="00D050D4" w:rsidTr="005C5192">
        <w:trPr>
          <w:trHeight w:val="497"/>
        </w:trPr>
        <w:tc>
          <w:tcPr>
            <w:tcW w:w="4653" w:type="dxa"/>
            <w:shd w:val="clear" w:color="auto" w:fill="auto"/>
          </w:tcPr>
          <w:p w:rsidR="005C5192" w:rsidRPr="00D050D4" w:rsidRDefault="005C5192" w:rsidP="00ED09A5">
            <w:pPr>
              <w:spacing w:after="0" w:line="240" w:lineRule="auto"/>
              <w:ind w:left="-851"/>
              <w:jc w:val="right"/>
              <w:rPr>
                <w:rFonts w:ascii="Times New Roman" w:hAnsi="Times New Roman"/>
                <w:sz w:val="20"/>
                <w:szCs w:val="20"/>
                <w:lang w:val="bs-Cyrl-BA"/>
              </w:rPr>
            </w:pPr>
            <w:r>
              <w:rPr>
                <w:rFonts w:ascii="Times New Roman" w:hAnsi="Times New Roman"/>
                <w:sz w:val="20"/>
                <w:szCs w:val="20"/>
                <w:lang w:val="bs-Cyrl-BA"/>
              </w:rPr>
              <w:t>Машински техн.за компјутерско конструисање</w:t>
            </w:r>
          </w:p>
        </w:tc>
        <w:tc>
          <w:tcPr>
            <w:tcW w:w="1425" w:type="dxa"/>
            <w:shd w:val="clear" w:color="auto" w:fill="auto"/>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III</w:t>
            </w:r>
          </w:p>
          <w:p w:rsidR="005C5192" w:rsidRPr="00D050D4"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IV</w:t>
            </w:r>
          </w:p>
        </w:tc>
        <w:tc>
          <w:tcPr>
            <w:tcW w:w="1889" w:type="dxa"/>
            <w:shd w:val="clear" w:color="auto" w:fill="auto"/>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w:t>
            </w:r>
          </w:p>
          <w:p w:rsidR="005C5192" w:rsidRPr="00D050D4"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2</w:t>
            </w:r>
          </w:p>
        </w:tc>
        <w:tc>
          <w:tcPr>
            <w:tcW w:w="1889" w:type="dxa"/>
            <w:shd w:val="clear" w:color="auto" w:fill="auto"/>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 xml:space="preserve">11 </w:t>
            </w:r>
          </w:p>
          <w:p w:rsidR="005C5192" w:rsidRPr="00D050D4"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 xml:space="preserve">34           </w:t>
            </w:r>
          </w:p>
        </w:tc>
        <w:tc>
          <w:tcPr>
            <w:tcW w:w="2525" w:type="dxa"/>
            <w:shd w:val="clear" w:color="auto" w:fill="auto"/>
          </w:tcPr>
          <w:p w:rsidR="005C5192" w:rsidRPr="00D050D4"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45</w:t>
            </w:r>
          </w:p>
        </w:tc>
        <w:tc>
          <w:tcPr>
            <w:tcW w:w="2505" w:type="dxa"/>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3</w:t>
            </w:r>
          </w:p>
        </w:tc>
      </w:tr>
      <w:tr w:rsidR="005C5192" w:rsidRPr="00D050D4" w:rsidTr="005C5192">
        <w:trPr>
          <w:trHeight w:val="240"/>
        </w:trPr>
        <w:tc>
          <w:tcPr>
            <w:tcW w:w="4653" w:type="dxa"/>
            <w:shd w:val="clear" w:color="auto" w:fill="auto"/>
          </w:tcPr>
          <w:p w:rsidR="005C5192" w:rsidRPr="00791660" w:rsidRDefault="005C5192" w:rsidP="00ED09A5">
            <w:pPr>
              <w:spacing w:after="0" w:line="240" w:lineRule="auto"/>
              <w:ind w:left="-851"/>
              <w:jc w:val="right"/>
              <w:rPr>
                <w:rFonts w:ascii="Times New Roman" w:hAnsi="Times New Roman"/>
                <w:sz w:val="18"/>
                <w:szCs w:val="18"/>
                <w:lang w:val="bs-Cyrl-BA"/>
              </w:rPr>
            </w:pPr>
            <w:r w:rsidRPr="00791660">
              <w:rPr>
                <w:rFonts w:ascii="Times New Roman" w:hAnsi="Times New Roman"/>
                <w:sz w:val="18"/>
                <w:szCs w:val="18"/>
                <w:lang w:val="bs-Cyrl-BA"/>
              </w:rPr>
              <w:t>Механичар грејне и расхладне технике</w:t>
            </w:r>
          </w:p>
        </w:tc>
        <w:tc>
          <w:tcPr>
            <w:tcW w:w="1425" w:type="dxa"/>
            <w:shd w:val="clear" w:color="auto" w:fill="auto"/>
          </w:tcPr>
          <w:p w:rsidR="005C5192" w:rsidRPr="00C858A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II</w:t>
            </w:r>
          </w:p>
        </w:tc>
        <w:tc>
          <w:tcPr>
            <w:tcW w:w="1889" w:type="dxa"/>
            <w:shd w:val="clear" w:color="auto" w:fill="auto"/>
          </w:tcPr>
          <w:p w:rsidR="005C5192" w:rsidRPr="00F83390"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w:t>
            </w:r>
          </w:p>
        </w:tc>
        <w:tc>
          <w:tcPr>
            <w:tcW w:w="1889" w:type="dxa"/>
            <w:shd w:val="clear" w:color="auto" w:fill="auto"/>
          </w:tcPr>
          <w:p w:rsidR="005C5192" w:rsidRPr="00F83390"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20</w:t>
            </w:r>
          </w:p>
        </w:tc>
        <w:tc>
          <w:tcPr>
            <w:tcW w:w="2525" w:type="dxa"/>
            <w:shd w:val="clear" w:color="auto" w:fill="auto"/>
          </w:tcPr>
          <w:p w:rsidR="005C5192" w:rsidRPr="00F83390"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20</w:t>
            </w:r>
          </w:p>
        </w:tc>
        <w:tc>
          <w:tcPr>
            <w:tcW w:w="2505" w:type="dxa"/>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w:t>
            </w:r>
          </w:p>
        </w:tc>
      </w:tr>
      <w:tr w:rsidR="005C5192" w:rsidRPr="00D050D4" w:rsidTr="005C5192">
        <w:trPr>
          <w:trHeight w:val="497"/>
        </w:trPr>
        <w:tc>
          <w:tcPr>
            <w:tcW w:w="4653" w:type="dxa"/>
            <w:shd w:val="clear" w:color="auto" w:fill="auto"/>
          </w:tcPr>
          <w:p w:rsidR="005C5192" w:rsidRPr="001317C0" w:rsidRDefault="005C5192" w:rsidP="00ED09A5">
            <w:pPr>
              <w:ind w:left="-851"/>
              <w:jc w:val="right"/>
              <w:rPr>
                <w:rFonts w:ascii="Times New Roman" w:hAnsi="Times New Roman"/>
                <w:sz w:val="20"/>
                <w:szCs w:val="20"/>
                <w:lang w:val="bs-Cyrl-BA"/>
              </w:rPr>
            </w:pPr>
            <w:r>
              <w:rPr>
                <w:rFonts w:ascii="Times New Roman" w:hAnsi="Times New Roman"/>
                <w:sz w:val="20"/>
                <w:szCs w:val="20"/>
                <w:lang w:val="bs-Cyrl-BA"/>
              </w:rPr>
              <w:t>Ауто механичар</w:t>
            </w:r>
          </w:p>
        </w:tc>
        <w:tc>
          <w:tcPr>
            <w:tcW w:w="1425"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I</w:t>
            </w:r>
          </w:p>
        </w:tc>
        <w:tc>
          <w:tcPr>
            <w:tcW w:w="1889"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w:t>
            </w:r>
          </w:p>
        </w:tc>
        <w:tc>
          <w:tcPr>
            <w:tcW w:w="1889"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15</w:t>
            </w:r>
          </w:p>
        </w:tc>
        <w:tc>
          <w:tcPr>
            <w:tcW w:w="2525"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15</w:t>
            </w:r>
          </w:p>
        </w:tc>
        <w:tc>
          <w:tcPr>
            <w:tcW w:w="2505" w:type="dxa"/>
          </w:tcPr>
          <w:p w:rsidR="005C5192"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w:t>
            </w:r>
          </w:p>
        </w:tc>
      </w:tr>
      <w:tr w:rsidR="005C5192" w:rsidRPr="00D050D4" w:rsidTr="005C5192">
        <w:trPr>
          <w:trHeight w:val="515"/>
        </w:trPr>
        <w:tc>
          <w:tcPr>
            <w:tcW w:w="4653" w:type="dxa"/>
            <w:shd w:val="clear" w:color="auto" w:fill="auto"/>
          </w:tcPr>
          <w:p w:rsidR="005C5192" w:rsidRDefault="005C5192" w:rsidP="00ED09A5">
            <w:pPr>
              <w:ind w:left="-851"/>
              <w:jc w:val="right"/>
              <w:rPr>
                <w:rFonts w:ascii="Times New Roman" w:hAnsi="Times New Roman"/>
                <w:sz w:val="20"/>
                <w:szCs w:val="20"/>
                <w:lang w:val="bs-Cyrl-BA"/>
              </w:rPr>
            </w:pPr>
            <w:r>
              <w:rPr>
                <w:rFonts w:ascii="Times New Roman" w:hAnsi="Times New Roman"/>
                <w:sz w:val="20"/>
                <w:szCs w:val="20"/>
                <w:lang w:val="bs-Cyrl-BA"/>
              </w:rPr>
              <w:t>Козметички техничар</w:t>
            </w:r>
          </w:p>
        </w:tc>
        <w:tc>
          <w:tcPr>
            <w:tcW w:w="1425"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III</w:t>
            </w:r>
          </w:p>
        </w:tc>
        <w:tc>
          <w:tcPr>
            <w:tcW w:w="1889"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w:t>
            </w:r>
          </w:p>
        </w:tc>
        <w:tc>
          <w:tcPr>
            <w:tcW w:w="1889"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19</w:t>
            </w:r>
          </w:p>
        </w:tc>
        <w:tc>
          <w:tcPr>
            <w:tcW w:w="2525" w:type="dxa"/>
            <w:shd w:val="clear" w:color="auto" w:fill="auto"/>
          </w:tcPr>
          <w:p w:rsidR="005C5192" w:rsidRPr="00F83390"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19</w:t>
            </w:r>
          </w:p>
        </w:tc>
        <w:tc>
          <w:tcPr>
            <w:tcW w:w="2505" w:type="dxa"/>
          </w:tcPr>
          <w:p w:rsidR="005C5192" w:rsidRDefault="005C5192" w:rsidP="00ED09A5">
            <w:pPr>
              <w:ind w:left="-851"/>
              <w:jc w:val="right"/>
              <w:rPr>
                <w:rFonts w:ascii="Times New Roman" w:hAnsi="Times New Roman"/>
                <w:sz w:val="20"/>
                <w:szCs w:val="20"/>
                <w:lang w:val="hr-HR"/>
              </w:rPr>
            </w:pPr>
            <w:r>
              <w:rPr>
                <w:rFonts w:ascii="Times New Roman" w:hAnsi="Times New Roman"/>
                <w:sz w:val="20"/>
                <w:szCs w:val="20"/>
                <w:lang w:val="hr-HR"/>
              </w:rPr>
              <w:t>1</w:t>
            </w:r>
          </w:p>
        </w:tc>
      </w:tr>
      <w:tr w:rsidR="005C5192" w:rsidRPr="00D050D4" w:rsidTr="005C5192">
        <w:trPr>
          <w:trHeight w:val="995"/>
        </w:trPr>
        <w:tc>
          <w:tcPr>
            <w:tcW w:w="4653" w:type="dxa"/>
            <w:shd w:val="clear" w:color="auto" w:fill="auto"/>
          </w:tcPr>
          <w:p w:rsidR="005C5192" w:rsidRDefault="005C5192" w:rsidP="00ED09A5">
            <w:pPr>
              <w:spacing w:after="0" w:line="240" w:lineRule="auto"/>
              <w:ind w:left="-851"/>
              <w:jc w:val="right"/>
              <w:rPr>
                <w:rFonts w:ascii="Times New Roman" w:hAnsi="Times New Roman"/>
                <w:sz w:val="20"/>
                <w:szCs w:val="20"/>
                <w:lang w:val="bs-Cyrl-BA"/>
              </w:rPr>
            </w:pPr>
            <w:r>
              <w:rPr>
                <w:rFonts w:ascii="Times New Roman" w:hAnsi="Times New Roman"/>
                <w:sz w:val="20"/>
                <w:szCs w:val="20"/>
                <w:lang w:val="bs-Cyrl-BA"/>
              </w:rPr>
              <w:t>фризер</w:t>
            </w:r>
          </w:p>
        </w:tc>
        <w:tc>
          <w:tcPr>
            <w:tcW w:w="1425" w:type="dxa"/>
            <w:shd w:val="clear" w:color="auto" w:fill="auto"/>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I</w:t>
            </w:r>
          </w:p>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II</w:t>
            </w:r>
          </w:p>
          <w:p w:rsidR="005C5192" w:rsidRPr="00F83390"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III</w:t>
            </w:r>
          </w:p>
        </w:tc>
        <w:tc>
          <w:tcPr>
            <w:tcW w:w="1889" w:type="dxa"/>
            <w:shd w:val="clear" w:color="auto" w:fill="auto"/>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w:t>
            </w:r>
          </w:p>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w:t>
            </w:r>
          </w:p>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w:t>
            </w:r>
          </w:p>
          <w:p w:rsidR="005C5192" w:rsidRPr="00F83390" w:rsidRDefault="005C5192" w:rsidP="00ED09A5">
            <w:pPr>
              <w:spacing w:after="0" w:line="240" w:lineRule="auto"/>
              <w:ind w:left="-851"/>
              <w:jc w:val="right"/>
              <w:rPr>
                <w:rFonts w:ascii="Times New Roman" w:hAnsi="Times New Roman"/>
                <w:sz w:val="20"/>
                <w:szCs w:val="20"/>
                <w:lang w:val="hr-HR"/>
              </w:rPr>
            </w:pPr>
          </w:p>
        </w:tc>
        <w:tc>
          <w:tcPr>
            <w:tcW w:w="1889" w:type="dxa"/>
            <w:shd w:val="clear" w:color="auto" w:fill="auto"/>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20</w:t>
            </w:r>
          </w:p>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19</w:t>
            </w:r>
          </w:p>
          <w:p w:rsidR="005C5192" w:rsidRPr="00F83390"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13</w:t>
            </w:r>
          </w:p>
        </w:tc>
        <w:tc>
          <w:tcPr>
            <w:tcW w:w="2525" w:type="dxa"/>
            <w:shd w:val="clear" w:color="auto" w:fill="auto"/>
          </w:tcPr>
          <w:p w:rsidR="005C5192" w:rsidRDefault="005C5192" w:rsidP="00ED09A5">
            <w:pPr>
              <w:spacing w:after="0" w:line="240" w:lineRule="auto"/>
              <w:ind w:left="-851"/>
              <w:jc w:val="right"/>
              <w:rPr>
                <w:rFonts w:ascii="Times New Roman" w:hAnsi="Times New Roman"/>
                <w:sz w:val="20"/>
                <w:szCs w:val="20"/>
                <w:lang w:val="hr-HR"/>
              </w:rPr>
            </w:pPr>
          </w:p>
          <w:p w:rsidR="005C5192" w:rsidRPr="00F83390"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52</w:t>
            </w:r>
          </w:p>
        </w:tc>
        <w:tc>
          <w:tcPr>
            <w:tcW w:w="2505" w:type="dxa"/>
          </w:tcPr>
          <w:p w:rsidR="005C5192" w:rsidRDefault="005C5192" w:rsidP="00ED09A5">
            <w:pPr>
              <w:spacing w:after="0" w:line="240" w:lineRule="auto"/>
              <w:ind w:left="-851"/>
              <w:jc w:val="right"/>
              <w:rPr>
                <w:rFonts w:ascii="Times New Roman" w:hAnsi="Times New Roman"/>
                <w:sz w:val="20"/>
                <w:szCs w:val="20"/>
                <w:lang w:val="hr-HR"/>
              </w:rPr>
            </w:pPr>
            <w:r>
              <w:rPr>
                <w:rFonts w:ascii="Times New Roman" w:hAnsi="Times New Roman"/>
                <w:sz w:val="20"/>
                <w:szCs w:val="20"/>
                <w:lang w:val="hr-HR"/>
              </w:rPr>
              <w:t>3</w:t>
            </w:r>
          </w:p>
        </w:tc>
      </w:tr>
      <w:tr w:rsidR="005C5192" w:rsidRPr="00D050D4" w:rsidTr="005C5192">
        <w:trPr>
          <w:trHeight w:val="257"/>
        </w:trPr>
        <w:tc>
          <w:tcPr>
            <w:tcW w:w="4653" w:type="dxa"/>
            <w:shd w:val="clear" w:color="auto" w:fill="auto"/>
          </w:tcPr>
          <w:p w:rsidR="005C5192" w:rsidRPr="007F1B35" w:rsidRDefault="005C5192" w:rsidP="00ED09A5">
            <w:pPr>
              <w:spacing w:after="0" w:line="240" w:lineRule="auto"/>
              <w:ind w:left="-851"/>
              <w:jc w:val="both"/>
              <w:rPr>
                <w:rFonts w:ascii="Times New Roman" w:hAnsi="Times New Roman"/>
                <w:sz w:val="20"/>
                <w:szCs w:val="20"/>
              </w:rPr>
            </w:pPr>
            <w:r>
              <w:rPr>
                <w:rFonts w:ascii="Times New Roman" w:hAnsi="Times New Roman"/>
                <w:sz w:val="20"/>
                <w:szCs w:val="20"/>
              </w:rPr>
              <w:t xml:space="preserve">     </w:t>
            </w:r>
          </w:p>
        </w:tc>
        <w:tc>
          <w:tcPr>
            <w:tcW w:w="1425" w:type="dxa"/>
            <w:shd w:val="clear" w:color="auto" w:fill="auto"/>
          </w:tcPr>
          <w:p w:rsidR="005C5192" w:rsidRDefault="005C5192" w:rsidP="00ED09A5">
            <w:pPr>
              <w:spacing w:after="0" w:line="240" w:lineRule="auto"/>
              <w:ind w:left="-851"/>
              <w:rPr>
                <w:rFonts w:ascii="Times New Roman" w:hAnsi="Times New Roman"/>
                <w:sz w:val="20"/>
                <w:szCs w:val="20"/>
                <w:lang w:val="hr-HR"/>
              </w:rPr>
            </w:pPr>
          </w:p>
        </w:tc>
        <w:tc>
          <w:tcPr>
            <w:tcW w:w="1889" w:type="dxa"/>
            <w:shd w:val="clear" w:color="auto" w:fill="auto"/>
          </w:tcPr>
          <w:p w:rsidR="005C5192" w:rsidRDefault="005C5192" w:rsidP="00ED09A5">
            <w:pPr>
              <w:spacing w:after="0" w:line="240" w:lineRule="auto"/>
              <w:ind w:left="-851"/>
              <w:rPr>
                <w:rFonts w:ascii="Times New Roman" w:hAnsi="Times New Roman"/>
                <w:sz w:val="20"/>
                <w:szCs w:val="20"/>
                <w:lang w:val="hr-HR"/>
              </w:rPr>
            </w:pPr>
          </w:p>
        </w:tc>
        <w:tc>
          <w:tcPr>
            <w:tcW w:w="1889" w:type="dxa"/>
            <w:shd w:val="clear" w:color="auto" w:fill="auto"/>
          </w:tcPr>
          <w:p w:rsidR="005C5192" w:rsidRDefault="005C5192" w:rsidP="00ED09A5">
            <w:pPr>
              <w:spacing w:after="0" w:line="240" w:lineRule="auto"/>
              <w:ind w:left="-851"/>
              <w:jc w:val="center"/>
              <w:rPr>
                <w:rFonts w:ascii="Times New Roman" w:hAnsi="Times New Roman"/>
                <w:sz w:val="20"/>
                <w:szCs w:val="20"/>
                <w:lang w:val="hr-HR"/>
              </w:rPr>
            </w:pPr>
          </w:p>
        </w:tc>
        <w:tc>
          <w:tcPr>
            <w:tcW w:w="2525" w:type="dxa"/>
            <w:shd w:val="clear" w:color="auto" w:fill="auto"/>
          </w:tcPr>
          <w:p w:rsidR="005C5192" w:rsidRPr="001E52CB" w:rsidRDefault="005C5192" w:rsidP="00ED09A5">
            <w:pPr>
              <w:spacing w:after="0" w:line="240" w:lineRule="auto"/>
              <w:ind w:left="-851"/>
              <w:jc w:val="center"/>
              <w:rPr>
                <w:rFonts w:ascii="Times New Roman" w:hAnsi="Times New Roman"/>
                <w:b/>
                <w:sz w:val="20"/>
                <w:szCs w:val="20"/>
                <w:lang w:val="bs-Cyrl-BA"/>
              </w:rPr>
            </w:pPr>
            <w:r>
              <w:rPr>
                <w:rFonts w:ascii="Times New Roman" w:hAnsi="Times New Roman"/>
                <w:b/>
                <w:sz w:val="20"/>
                <w:szCs w:val="20"/>
                <w:lang w:val="bs-Cyrl-BA"/>
              </w:rPr>
              <w:t>∑</w:t>
            </w:r>
            <w:r w:rsidRPr="001E52CB">
              <w:rPr>
                <w:rFonts w:ascii="Times New Roman" w:hAnsi="Times New Roman"/>
                <w:b/>
                <w:sz w:val="20"/>
                <w:szCs w:val="20"/>
                <w:lang w:val="bs-Cyrl-BA"/>
              </w:rPr>
              <w:t>172</w:t>
            </w:r>
          </w:p>
        </w:tc>
        <w:tc>
          <w:tcPr>
            <w:tcW w:w="2505" w:type="dxa"/>
          </w:tcPr>
          <w:p w:rsidR="005C5192" w:rsidRPr="001E52CB" w:rsidRDefault="005C5192" w:rsidP="00ED09A5">
            <w:pPr>
              <w:spacing w:after="0" w:line="240" w:lineRule="auto"/>
              <w:ind w:left="-851"/>
              <w:jc w:val="center"/>
              <w:rPr>
                <w:rFonts w:ascii="Times New Roman" w:hAnsi="Times New Roman"/>
                <w:b/>
                <w:sz w:val="20"/>
                <w:szCs w:val="20"/>
                <w:lang w:val="bs-Cyrl-BA"/>
              </w:rPr>
            </w:pPr>
            <w:r>
              <w:rPr>
                <w:rFonts w:ascii="Times New Roman" w:hAnsi="Times New Roman"/>
                <w:b/>
                <w:sz w:val="20"/>
                <w:szCs w:val="20"/>
                <w:lang w:val="bs-Cyrl-BA"/>
              </w:rPr>
              <w:t>∑</w:t>
            </w:r>
            <w:r w:rsidRPr="001E52CB">
              <w:rPr>
                <w:rFonts w:ascii="Times New Roman" w:hAnsi="Times New Roman"/>
                <w:b/>
                <w:sz w:val="20"/>
                <w:szCs w:val="20"/>
                <w:lang w:val="bs-Cyrl-BA"/>
              </w:rPr>
              <w:t>10</w:t>
            </w:r>
          </w:p>
        </w:tc>
      </w:tr>
    </w:tbl>
    <w:p w:rsidR="005C5192" w:rsidRPr="00630910" w:rsidRDefault="005C5192" w:rsidP="005C5192">
      <w:pPr>
        <w:spacing w:after="0" w:line="240" w:lineRule="auto"/>
        <w:ind w:left="-851"/>
        <w:jc w:val="both"/>
        <w:rPr>
          <w:rFonts w:ascii="Times New Roman" w:hAnsi="Times New Roman"/>
          <w:lang w:val="hr-HR"/>
        </w:rPr>
      </w:pPr>
      <w:r>
        <w:rPr>
          <w:rFonts w:ascii="Times New Roman" w:hAnsi="Times New Roman"/>
          <w:lang w:val="hr-HR"/>
        </w:rPr>
        <w:lastRenderedPageBreak/>
        <w:t xml:space="preserve">                                                                                                       </w:t>
      </w:r>
    </w:p>
    <w:p w:rsidR="005C5192" w:rsidRDefault="005C5192" w:rsidP="005C5192">
      <w:pPr>
        <w:pStyle w:val="NoSpacing"/>
        <w:ind w:left="-851"/>
        <w:jc w:val="both"/>
        <w:rPr>
          <w:rFonts w:ascii="Times New Roman" w:hAnsi="Times New Roman"/>
          <w:lang w:val="bs-Cyrl-BA"/>
        </w:rPr>
      </w:pPr>
      <w:r>
        <w:rPr>
          <w:rFonts w:ascii="Times New Roman" w:hAnsi="Times New Roman"/>
          <w:lang w:val="bs-Cyrl-BA"/>
        </w:rPr>
        <w:t xml:space="preserve">       </w:t>
      </w:r>
      <w:r>
        <w:rPr>
          <w:rFonts w:ascii="Times New Roman" w:hAnsi="Times New Roman"/>
        </w:rPr>
        <w:t>Укупан број часова</w:t>
      </w:r>
      <w:r>
        <w:rPr>
          <w:rFonts w:ascii="Times New Roman" w:hAnsi="Times New Roman"/>
          <w:b/>
        </w:rPr>
        <w:t xml:space="preserve"> </w:t>
      </w:r>
      <w:r>
        <w:rPr>
          <w:rFonts w:ascii="Times New Roman" w:hAnsi="Times New Roman"/>
          <w:lang w:val="bs-Cyrl-BA"/>
        </w:rPr>
        <w:t xml:space="preserve">недјељно који се реализују у школи </w:t>
      </w:r>
      <w:r>
        <w:rPr>
          <w:rFonts w:ascii="Times New Roman" w:hAnsi="Times New Roman"/>
        </w:rPr>
        <w:t>у школској</w:t>
      </w:r>
      <w:r>
        <w:rPr>
          <w:rFonts w:ascii="Times New Roman" w:hAnsi="Times New Roman"/>
          <w:lang w:val="sr-Latn-CS"/>
        </w:rPr>
        <w:t xml:space="preserve"> 20</w:t>
      </w:r>
      <w:r>
        <w:rPr>
          <w:rFonts w:ascii="Times New Roman" w:hAnsi="Times New Roman"/>
          <w:lang w:val="bs-Cyrl-BA"/>
        </w:rPr>
        <w:t>21</w:t>
      </w:r>
      <w:r>
        <w:rPr>
          <w:rFonts w:ascii="Times New Roman" w:hAnsi="Times New Roman"/>
          <w:lang w:val="sr-Latn-CS"/>
        </w:rPr>
        <w:t>/20</w:t>
      </w:r>
      <w:r>
        <w:rPr>
          <w:rFonts w:ascii="Times New Roman" w:hAnsi="Times New Roman"/>
          <w:lang w:val="bs-Cyrl-BA"/>
        </w:rPr>
        <w:t>22</w:t>
      </w:r>
      <w:r>
        <w:rPr>
          <w:rFonts w:ascii="Times New Roman" w:hAnsi="Times New Roman"/>
          <w:lang w:val="sr-Latn-CS"/>
        </w:rPr>
        <w:t xml:space="preserve"> је </w:t>
      </w:r>
      <w:r>
        <w:rPr>
          <w:rFonts w:ascii="Times New Roman" w:hAnsi="Times New Roman"/>
          <w:lang w:val="bs-Cyrl-BA"/>
        </w:rPr>
        <w:t>268</w:t>
      </w:r>
      <w:r>
        <w:rPr>
          <w:rFonts w:ascii="Times New Roman" w:hAnsi="Times New Roman"/>
          <w:lang w:val="sr-Latn-CS"/>
        </w:rPr>
        <w:t xml:space="preserve">, </w:t>
      </w:r>
      <w:r>
        <w:rPr>
          <w:rFonts w:ascii="Times New Roman" w:hAnsi="Times New Roman"/>
        </w:rPr>
        <w:t xml:space="preserve">и  </w:t>
      </w:r>
      <w:r>
        <w:rPr>
          <w:rFonts w:ascii="Times New Roman" w:hAnsi="Times New Roman"/>
          <w:lang w:val="bs-Cyrl-BA"/>
        </w:rPr>
        <w:t xml:space="preserve">48 </w:t>
      </w:r>
      <w:r>
        <w:rPr>
          <w:rFonts w:ascii="Times New Roman" w:hAnsi="Times New Roman"/>
        </w:rPr>
        <w:t xml:space="preserve"> час</w:t>
      </w:r>
      <w:r>
        <w:rPr>
          <w:rFonts w:ascii="Times New Roman" w:hAnsi="Times New Roman"/>
          <w:lang w:val="bs-Cyrl-BA"/>
        </w:rPr>
        <w:t>ова недељно</w:t>
      </w:r>
      <w:r>
        <w:rPr>
          <w:rFonts w:ascii="Times New Roman" w:hAnsi="Times New Roman"/>
        </w:rPr>
        <w:t xml:space="preserve"> практичне наставе </w:t>
      </w:r>
      <w:r>
        <w:rPr>
          <w:rFonts w:ascii="Times New Roman" w:hAnsi="Times New Roman"/>
          <w:lang w:val="bs-Cyrl-BA"/>
        </w:rPr>
        <w:t xml:space="preserve">који се реализују </w:t>
      </w:r>
      <w:r>
        <w:rPr>
          <w:rFonts w:ascii="Times New Roman" w:hAnsi="Times New Roman"/>
        </w:rPr>
        <w:t>ван  школе</w:t>
      </w:r>
      <w:r>
        <w:rPr>
          <w:rFonts w:ascii="Times New Roman" w:hAnsi="Times New Roman"/>
          <w:lang w:val="bs-Cyrl-BA"/>
        </w:rPr>
        <w:t>.</w:t>
      </w:r>
    </w:p>
    <w:p w:rsidR="005C5192" w:rsidRDefault="005C5192" w:rsidP="005C5192">
      <w:pPr>
        <w:pStyle w:val="NoSpacing"/>
        <w:ind w:left="-851"/>
        <w:jc w:val="both"/>
        <w:rPr>
          <w:rFonts w:ascii="Times New Roman" w:hAnsi="Times New Roman"/>
          <w:lang w:val="bs-Cyrl-BA"/>
        </w:rPr>
      </w:pPr>
      <w:r>
        <w:rPr>
          <w:rFonts w:ascii="Times New Roman" w:hAnsi="Times New Roman"/>
          <w:lang w:val="bs-Cyrl-BA"/>
        </w:rPr>
        <w:t>Настава се одвија у двије смјене у укупно 10 одјељења.</w:t>
      </w:r>
    </w:p>
    <w:p w:rsidR="005C5192" w:rsidRPr="00BF70AE" w:rsidRDefault="005C5192" w:rsidP="005C5192">
      <w:pPr>
        <w:pStyle w:val="NoSpacing"/>
        <w:ind w:left="-851"/>
        <w:jc w:val="both"/>
        <w:rPr>
          <w:rFonts w:ascii="Times New Roman" w:hAnsi="Times New Roman"/>
        </w:rPr>
      </w:pPr>
      <w:r>
        <w:rPr>
          <w:rFonts w:ascii="Times New Roman" w:hAnsi="Times New Roman"/>
          <w:lang w:val="bs-Cyrl-BA"/>
        </w:rPr>
        <w:tab/>
        <w:t xml:space="preserve">     Укупан број запослених</w:t>
      </w:r>
      <w:r>
        <w:rPr>
          <w:rFonts w:ascii="Times New Roman" w:hAnsi="Times New Roman"/>
          <w:lang w:val="hr-HR"/>
        </w:rPr>
        <w:t xml:space="preserve"> </w:t>
      </w:r>
      <w:r>
        <w:rPr>
          <w:rFonts w:ascii="Times New Roman" w:hAnsi="Times New Roman"/>
          <w:lang w:val="bs-Cyrl-BA"/>
        </w:rPr>
        <w:t>је 36 од којих је 28 верификованих, један  неверификован наставник и 7 осталих радника</w:t>
      </w:r>
      <w:r>
        <w:rPr>
          <w:rFonts w:ascii="Times New Roman" w:hAnsi="Times New Roman"/>
        </w:rPr>
        <w:t>.</w:t>
      </w:r>
      <w:r>
        <w:rPr>
          <w:rFonts w:ascii="Times New Roman" w:hAnsi="Times New Roman"/>
          <w:lang w:val="bs-Cyrl-BA"/>
        </w:rPr>
        <w:t xml:space="preserve"> </w:t>
      </w:r>
      <w:r>
        <w:rPr>
          <w:rFonts w:ascii="Times New Roman" w:hAnsi="Times New Roman"/>
        </w:rPr>
        <w:t>Национална структура запослених је сљедећа:  Срби 32</w:t>
      </w:r>
      <w:r>
        <w:rPr>
          <w:rFonts w:ascii="Times New Roman" w:hAnsi="Times New Roman"/>
          <w:lang w:val="bs-Cyrl-BA"/>
        </w:rPr>
        <w:t>,</w:t>
      </w:r>
      <w:r w:rsidRPr="00630910">
        <w:rPr>
          <w:rFonts w:ascii="Times New Roman" w:hAnsi="Times New Roman"/>
        </w:rPr>
        <w:t xml:space="preserve"> </w:t>
      </w:r>
      <w:r>
        <w:rPr>
          <w:rFonts w:ascii="Times New Roman" w:hAnsi="Times New Roman"/>
        </w:rPr>
        <w:t>Бошњаци 3</w:t>
      </w:r>
      <w:r>
        <w:rPr>
          <w:rFonts w:ascii="Times New Roman" w:hAnsi="Times New Roman"/>
          <w:lang w:val="bs-Cyrl-BA"/>
        </w:rPr>
        <w:t xml:space="preserve"> и </w:t>
      </w:r>
      <w:r>
        <w:rPr>
          <w:rFonts w:ascii="Times New Roman" w:hAnsi="Times New Roman"/>
        </w:rPr>
        <w:t>Хрвати 1</w:t>
      </w:r>
      <w:r>
        <w:rPr>
          <w:rFonts w:ascii="Times New Roman" w:hAnsi="Times New Roman"/>
          <w:lang w:val="bs-Cyrl-BA"/>
        </w:rPr>
        <w:t xml:space="preserve">. </w:t>
      </w:r>
    </w:p>
    <w:p w:rsidR="005C5192" w:rsidRPr="002624EB" w:rsidRDefault="005C5192" w:rsidP="005C5192">
      <w:pPr>
        <w:pStyle w:val="NoSpacing"/>
        <w:ind w:left="-851"/>
        <w:jc w:val="both"/>
        <w:rPr>
          <w:rFonts w:ascii="Times New Roman" w:hAnsi="Times New Roman"/>
          <w:lang w:val="bs-Cyrl-BA"/>
        </w:rPr>
      </w:pPr>
      <w:r>
        <w:rPr>
          <w:rFonts w:ascii="Times New Roman" w:hAnsi="Times New Roman"/>
          <w:lang w:val="bs-Cyrl-BA"/>
        </w:rPr>
        <w:t xml:space="preserve">        </w:t>
      </w:r>
      <w:r>
        <w:rPr>
          <w:rFonts w:ascii="Times New Roman" w:hAnsi="Times New Roman"/>
        </w:rPr>
        <w:t>Годишњим програмом рада планирана је допунска настава</w:t>
      </w:r>
      <w:r>
        <w:rPr>
          <w:rFonts w:ascii="Times New Roman" w:hAnsi="Times New Roman"/>
          <w:lang w:val="bs-Cyrl-BA"/>
        </w:rPr>
        <w:t xml:space="preserve"> 12 часова седмично за 144 ученика, која </w:t>
      </w:r>
      <w:r>
        <w:rPr>
          <w:rFonts w:ascii="Times New Roman" w:hAnsi="Times New Roman"/>
        </w:rPr>
        <w:t xml:space="preserve"> се реализује из сљедећих предмета:</w:t>
      </w:r>
      <w:r>
        <w:rPr>
          <w:rFonts w:ascii="Times New Roman" w:hAnsi="Times New Roman"/>
          <w:lang w:val="bs-Cyrl-BA"/>
        </w:rPr>
        <w:t xml:space="preserve"> српски језик, енглески језик, математика, књиговодство, машински елементи, хемија, историја, моделирање помоћу рачунара и машинска група предмета.  </w:t>
      </w:r>
    </w:p>
    <w:p w:rsidR="005C5192" w:rsidRPr="00581F9F" w:rsidRDefault="005C5192" w:rsidP="005C5192">
      <w:pPr>
        <w:pStyle w:val="NoSpacing"/>
        <w:ind w:left="-851"/>
        <w:jc w:val="both"/>
        <w:rPr>
          <w:rFonts w:ascii="Times New Roman" w:hAnsi="Times New Roman"/>
          <w:lang w:val="bs-Cyrl-BA"/>
        </w:rPr>
      </w:pPr>
      <w:r>
        <w:rPr>
          <w:rFonts w:ascii="Times New Roman" w:hAnsi="Times New Roman"/>
          <w:lang w:val="bs-Cyrl-BA"/>
        </w:rPr>
        <w:t xml:space="preserve">        </w:t>
      </w:r>
      <w:r>
        <w:rPr>
          <w:rFonts w:ascii="Times New Roman" w:hAnsi="Times New Roman"/>
        </w:rPr>
        <w:t>Планиране су и с</w:t>
      </w:r>
      <w:r>
        <w:rPr>
          <w:rFonts w:ascii="Times New Roman" w:hAnsi="Times New Roman"/>
          <w:lang w:val="sr-Cyrl-BA"/>
        </w:rPr>
        <w:t>љ</w:t>
      </w:r>
      <w:r>
        <w:rPr>
          <w:rFonts w:ascii="Times New Roman" w:hAnsi="Times New Roman"/>
        </w:rPr>
        <w:t>едеће секције:</w:t>
      </w:r>
      <w:r>
        <w:rPr>
          <w:rFonts w:ascii="Times New Roman" w:hAnsi="Times New Roman"/>
          <w:lang w:val="bs-Cyrl-BA"/>
        </w:rPr>
        <w:t xml:space="preserve"> ликовна секција (1 час седмично), еколошка секција (1 час седмично), кошаркашка</w:t>
      </w:r>
      <w:r>
        <w:rPr>
          <w:rFonts w:ascii="Times New Roman" w:hAnsi="Times New Roman"/>
        </w:rPr>
        <w:t xml:space="preserve"> секција (1 час седмично)</w:t>
      </w:r>
      <w:r>
        <w:rPr>
          <w:rFonts w:ascii="Times New Roman" w:hAnsi="Times New Roman"/>
          <w:lang w:val="bs-Cyrl-BA"/>
        </w:rPr>
        <w:t xml:space="preserve"> и фудбалска секција (1 час седмично)</w:t>
      </w:r>
    </w:p>
    <w:p w:rsidR="005C5192" w:rsidRDefault="005C5192" w:rsidP="005C5192">
      <w:pPr>
        <w:pStyle w:val="NoSpacing"/>
        <w:ind w:left="-851"/>
        <w:jc w:val="both"/>
        <w:rPr>
          <w:rFonts w:ascii="Times New Roman" w:hAnsi="Times New Roman"/>
          <w:lang w:val="bs-Cyrl-BA"/>
        </w:rPr>
      </w:pPr>
      <w:r>
        <w:rPr>
          <w:rFonts w:ascii="Times New Roman" w:hAnsi="Times New Roman"/>
          <w:lang w:val="bs-Cyrl-BA"/>
        </w:rPr>
        <w:t xml:space="preserve">        </w:t>
      </w:r>
      <w:r>
        <w:rPr>
          <w:rFonts w:ascii="Times New Roman" w:hAnsi="Times New Roman"/>
        </w:rPr>
        <w:t xml:space="preserve">У школи </w:t>
      </w:r>
      <w:r>
        <w:rPr>
          <w:rFonts w:ascii="Times New Roman" w:hAnsi="Times New Roman"/>
          <w:lang w:val="bs-Cyrl-BA"/>
        </w:rPr>
        <w:t xml:space="preserve">дјелује ученичка организација </w:t>
      </w:r>
      <w:r>
        <w:rPr>
          <w:rFonts w:ascii="Times New Roman" w:hAnsi="Times New Roman"/>
        </w:rPr>
        <w:t>Савјет ученика који своје активности обавља</w:t>
      </w:r>
      <w:r>
        <w:rPr>
          <w:rFonts w:ascii="Times New Roman" w:hAnsi="Times New Roman"/>
          <w:lang w:val="bs-Cyrl-BA"/>
        </w:rPr>
        <w:t>ју</w:t>
      </w:r>
      <w:r>
        <w:rPr>
          <w:rFonts w:ascii="Times New Roman" w:hAnsi="Times New Roman"/>
        </w:rPr>
        <w:t xml:space="preserve"> 1 час седмично.</w:t>
      </w:r>
    </w:p>
    <w:p w:rsidR="005C5192" w:rsidRDefault="005C5192" w:rsidP="005C5192">
      <w:pPr>
        <w:pStyle w:val="NoSpacing"/>
        <w:ind w:left="-851"/>
        <w:jc w:val="both"/>
        <w:rPr>
          <w:rFonts w:ascii="Times New Roman" w:hAnsi="Times New Roman"/>
          <w:lang w:val="bs-Cyrl-BA"/>
        </w:rPr>
      </w:pPr>
    </w:p>
    <w:p w:rsidR="005C5192" w:rsidRDefault="005C5192" w:rsidP="005C5192">
      <w:pPr>
        <w:pStyle w:val="NoSpacing"/>
        <w:rPr>
          <w:rFonts w:ascii="Times New Roman" w:hAnsi="Times New Roman"/>
          <w:lang w:val="hr-HR"/>
        </w:rPr>
      </w:pPr>
      <w:r>
        <w:rPr>
          <w:color w:val="000000"/>
          <w:lang w:val="sr-Latn-CS"/>
        </w:rPr>
        <w:t xml:space="preserve">                                                      </w:t>
      </w:r>
    </w:p>
    <w:p w:rsidR="005C5192" w:rsidRDefault="005C5192" w:rsidP="005C5192">
      <w:pPr>
        <w:pStyle w:val="NoSpacing"/>
        <w:ind w:left="-851"/>
        <w:rPr>
          <w:rFonts w:ascii="Times New Roman" w:hAnsi="Times New Roman"/>
          <w:b/>
          <w:lang w:val="sr-Cyrl-BA"/>
        </w:rPr>
      </w:pPr>
    </w:p>
    <w:p w:rsidR="005C5192" w:rsidRDefault="005C5192" w:rsidP="005C5192">
      <w:pPr>
        <w:spacing w:after="0" w:line="240" w:lineRule="auto"/>
        <w:ind w:left="-851"/>
        <w:jc w:val="both"/>
        <w:rPr>
          <w:rFonts w:ascii="Times New Roman" w:hAnsi="Times New Roman"/>
          <w:sz w:val="24"/>
          <w:szCs w:val="24"/>
          <w:lang w:val="bs-Cyrl-BA"/>
        </w:rPr>
      </w:pPr>
      <w:r>
        <w:rPr>
          <w:rFonts w:ascii="Times New Roman" w:hAnsi="Times New Roman"/>
          <w:sz w:val="24"/>
          <w:szCs w:val="24"/>
          <w:lang w:val="bs-Cyrl-BA"/>
        </w:rPr>
        <w:t xml:space="preserve">Обрађивач: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bs-Cyrl-BA"/>
        </w:rPr>
        <w:t>Предлагач:</w:t>
      </w:r>
    </w:p>
    <w:p w:rsidR="005C5192" w:rsidRDefault="005C5192" w:rsidP="005C5192">
      <w:pPr>
        <w:spacing w:after="0" w:line="240" w:lineRule="auto"/>
        <w:ind w:left="-851"/>
        <w:jc w:val="both"/>
        <w:rPr>
          <w:rFonts w:ascii="Times New Roman" w:hAnsi="Times New Roman"/>
          <w:sz w:val="24"/>
          <w:szCs w:val="24"/>
          <w:lang w:val="bs-Cyrl-BA"/>
        </w:rPr>
      </w:pPr>
      <w:r>
        <w:rPr>
          <w:rFonts w:ascii="Times New Roman" w:hAnsi="Times New Roman"/>
          <w:sz w:val="24"/>
          <w:szCs w:val="24"/>
          <w:lang w:val="bs-Cyrl-BA"/>
        </w:rPr>
        <w:t xml:space="preserve">Одјељење за привреду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bs-Cyrl-BA"/>
        </w:rPr>
        <w:t xml:space="preserve">  Начелник општине</w:t>
      </w:r>
    </w:p>
    <w:p w:rsidR="005C5192" w:rsidRDefault="005C5192" w:rsidP="005C5192">
      <w:pPr>
        <w:spacing w:after="0" w:line="240" w:lineRule="auto"/>
        <w:ind w:left="-851"/>
        <w:jc w:val="both"/>
        <w:rPr>
          <w:rFonts w:ascii="Times New Roman" w:hAnsi="Times New Roman"/>
          <w:sz w:val="24"/>
          <w:szCs w:val="24"/>
          <w:lang w:val="bs-Cyrl-BA"/>
        </w:rPr>
      </w:pPr>
      <w:r>
        <w:rPr>
          <w:rFonts w:ascii="Times New Roman" w:hAnsi="Times New Roman"/>
          <w:sz w:val="24"/>
          <w:szCs w:val="24"/>
          <w:lang w:val="bs-Cyrl-BA"/>
        </w:rPr>
        <w:t xml:space="preserve"> и друштвене дјелатности</w:t>
      </w:r>
    </w:p>
    <w:p w:rsidR="005C5192" w:rsidRPr="00B563DC" w:rsidRDefault="005C5192" w:rsidP="003F4A45">
      <w:pPr>
        <w:pStyle w:val="NoSpacing"/>
        <w:rPr>
          <w:rFonts w:ascii="Times New Roman" w:hAnsi="Times New Roman"/>
          <w:b/>
          <w:sz w:val="24"/>
          <w:szCs w:val="24"/>
          <w:lang w:val="hr-HR"/>
        </w:rPr>
      </w:pPr>
    </w:p>
    <w:p w:rsidR="005C5192" w:rsidRDefault="005C5192" w:rsidP="003F4A45">
      <w:pPr>
        <w:spacing w:after="0"/>
        <w:jc w:val="center"/>
        <w:rPr>
          <w:rFonts w:ascii="Times New Roman" w:hAnsi="Times New Roman"/>
          <w:b/>
          <w:sz w:val="36"/>
          <w:szCs w:val="36"/>
          <w:highlight w:val="lightGray"/>
          <w:u w:val="single"/>
        </w:rPr>
      </w:pPr>
    </w:p>
    <w:p w:rsidR="005C5192" w:rsidRDefault="005C5192" w:rsidP="003F4A45">
      <w:pPr>
        <w:spacing w:after="0"/>
        <w:jc w:val="center"/>
        <w:rPr>
          <w:rFonts w:ascii="Times New Roman" w:hAnsi="Times New Roman"/>
          <w:b/>
          <w:sz w:val="36"/>
          <w:szCs w:val="36"/>
          <w:highlight w:val="lightGray"/>
          <w:u w:val="single"/>
        </w:rPr>
      </w:pPr>
    </w:p>
    <w:p w:rsidR="005C5192" w:rsidRDefault="005C5192" w:rsidP="003F4A45">
      <w:pPr>
        <w:spacing w:after="0"/>
        <w:jc w:val="center"/>
        <w:rPr>
          <w:rFonts w:ascii="Times New Roman" w:hAnsi="Times New Roman"/>
          <w:b/>
          <w:sz w:val="36"/>
          <w:szCs w:val="36"/>
          <w:highlight w:val="lightGray"/>
          <w:u w:val="single"/>
        </w:rPr>
      </w:pPr>
    </w:p>
    <w:p w:rsidR="005C5192" w:rsidRDefault="005C5192" w:rsidP="003F4A45">
      <w:pPr>
        <w:spacing w:after="0"/>
        <w:jc w:val="center"/>
        <w:rPr>
          <w:rFonts w:ascii="Times New Roman" w:hAnsi="Times New Roman"/>
          <w:b/>
          <w:sz w:val="36"/>
          <w:szCs w:val="36"/>
          <w:highlight w:val="lightGray"/>
          <w:u w:val="single"/>
        </w:rPr>
      </w:pPr>
    </w:p>
    <w:p w:rsidR="005C5192" w:rsidRDefault="005C5192" w:rsidP="003F4A45">
      <w:pPr>
        <w:spacing w:after="0"/>
        <w:jc w:val="center"/>
        <w:rPr>
          <w:rFonts w:ascii="Times New Roman" w:hAnsi="Times New Roman"/>
          <w:b/>
          <w:sz w:val="36"/>
          <w:szCs w:val="36"/>
          <w:highlight w:val="lightGray"/>
          <w:u w:val="single"/>
        </w:rPr>
      </w:pPr>
    </w:p>
    <w:p w:rsidR="005C5192" w:rsidRDefault="005C5192" w:rsidP="003F4A45">
      <w:pPr>
        <w:spacing w:after="0"/>
        <w:jc w:val="center"/>
        <w:rPr>
          <w:rFonts w:ascii="Times New Roman" w:hAnsi="Times New Roman"/>
          <w:b/>
          <w:sz w:val="36"/>
          <w:szCs w:val="36"/>
          <w:highlight w:val="lightGray"/>
          <w:u w:val="single"/>
        </w:rPr>
      </w:pPr>
    </w:p>
    <w:p w:rsidR="005C5192" w:rsidRDefault="005C5192" w:rsidP="005C5192">
      <w:pPr>
        <w:spacing w:after="0"/>
        <w:rPr>
          <w:rFonts w:ascii="Times New Roman" w:hAnsi="Times New Roman"/>
          <w:b/>
          <w:sz w:val="36"/>
          <w:szCs w:val="36"/>
          <w:highlight w:val="lightGray"/>
          <w:u w:val="single"/>
        </w:rPr>
      </w:pPr>
    </w:p>
    <w:p w:rsidR="005C5192" w:rsidRDefault="005C5192" w:rsidP="005C5192">
      <w:pPr>
        <w:spacing w:after="0"/>
        <w:rPr>
          <w:rFonts w:ascii="Times New Roman" w:hAnsi="Times New Roman"/>
          <w:b/>
          <w:sz w:val="36"/>
          <w:szCs w:val="36"/>
          <w:highlight w:val="lightGray"/>
          <w:u w:val="single"/>
        </w:rPr>
      </w:pPr>
    </w:p>
    <w:p w:rsidR="005C5192" w:rsidRDefault="005C5192" w:rsidP="005C5192">
      <w:pPr>
        <w:spacing w:after="0"/>
        <w:rPr>
          <w:rFonts w:ascii="Times New Roman" w:hAnsi="Times New Roman"/>
          <w:b/>
          <w:sz w:val="36"/>
          <w:szCs w:val="36"/>
          <w:highlight w:val="lightGray"/>
          <w:u w:val="single"/>
        </w:rPr>
      </w:pPr>
    </w:p>
    <w:p w:rsidR="005C5192" w:rsidRPr="00E0784B" w:rsidRDefault="005C5192" w:rsidP="005C5192">
      <w:pPr>
        <w:pStyle w:val="NoSpacing"/>
        <w:rPr>
          <w:rFonts w:ascii="Times New Roman" w:hAnsi="Times New Roman"/>
          <w:sz w:val="24"/>
          <w:szCs w:val="24"/>
          <w:lang w:val="bs-Cyrl-BA"/>
        </w:rPr>
      </w:pPr>
      <w:r w:rsidRPr="00E0784B">
        <w:rPr>
          <w:rFonts w:ascii="Times New Roman" w:hAnsi="Times New Roman"/>
          <w:sz w:val="24"/>
          <w:szCs w:val="24"/>
          <w:lang w:val="bs-Cyrl-BA"/>
        </w:rPr>
        <w:lastRenderedPageBreak/>
        <w:t>ОПШТИНА ВУКОСАВЉЕ</w:t>
      </w:r>
    </w:p>
    <w:p w:rsidR="005C5192" w:rsidRPr="00E0784B" w:rsidRDefault="005C5192" w:rsidP="005C5192">
      <w:pPr>
        <w:pStyle w:val="NoSpacing"/>
        <w:rPr>
          <w:rFonts w:ascii="Times New Roman" w:hAnsi="Times New Roman"/>
          <w:sz w:val="24"/>
          <w:szCs w:val="24"/>
          <w:lang w:val="bs-Cyrl-BA"/>
        </w:rPr>
      </w:pPr>
      <w:r w:rsidRPr="00E0784B">
        <w:rPr>
          <w:rFonts w:ascii="Times New Roman" w:hAnsi="Times New Roman"/>
          <w:sz w:val="24"/>
          <w:szCs w:val="24"/>
          <w:lang w:val="bs-Cyrl-BA"/>
        </w:rPr>
        <w:t>ОПШТИНСКА УПРАВА</w:t>
      </w:r>
    </w:p>
    <w:p w:rsidR="005C5192" w:rsidRPr="00E0784B" w:rsidRDefault="005C5192" w:rsidP="005C5192">
      <w:pPr>
        <w:pStyle w:val="NoSpacing"/>
        <w:rPr>
          <w:rFonts w:ascii="Times New Roman" w:hAnsi="Times New Roman"/>
          <w:sz w:val="24"/>
          <w:szCs w:val="24"/>
          <w:lang w:val="bs-Cyrl-BA"/>
        </w:rPr>
      </w:pPr>
      <w:r w:rsidRPr="00E0784B">
        <w:rPr>
          <w:rFonts w:ascii="Times New Roman" w:hAnsi="Times New Roman"/>
          <w:sz w:val="24"/>
          <w:szCs w:val="24"/>
          <w:lang w:val="bs-Cyrl-BA"/>
        </w:rPr>
        <w:t xml:space="preserve">ОДЈЕЉЕЊЕ ЗА ПРИВРЕДУ </w:t>
      </w:r>
    </w:p>
    <w:p w:rsidR="005C5192" w:rsidRPr="00E0784B" w:rsidRDefault="005C5192" w:rsidP="005C5192">
      <w:pPr>
        <w:pStyle w:val="NoSpacing"/>
        <w:rPr>
          <w:rFonts w:ascii="Times New Roman" w:hAnsi="Times New Roman"/>
          <w:sz w:val="24"/>
          <w:szCs w:val="24"/>
          <w:lang w:val="bs-Cyrl-BA"/>
        </w:rPr>
      </w:pPr>
      <w:r w:rsidRPr="00E0784B">
        <w:rPr>
          <w:rFonts w:ascii="Times New Roman" w:hAnsi="Times New Roman"/>
          <w:sz w:val="24"/>
          <w:szCs w:val="24"/>
          <w:lang w:val="bs-Cyrl-BA"/>
        </w:rPr>
        <w:t>И ДРУШТВЕНЕ ДЈЕЛАТНОСТИ</w:t>
      </w:r>
    </w:p>
    <w:p w:rsidR="005C5192" w:rsidRPr="00125FA2" w:rsidRDefault="005C5192" w:rsidP="005C5192">
      <w:pPr>
        <w:pStyle w:val="NoSpacing"/>
        <w:rPr>
          <w:rFonts w:ascii="Times New Roman" w:hAnsi="Times New Roman"/>
          <w:sz w:val="24"/>
          <w:szCs w:val="24"/>
        </w:rPr>
      </w:pPr>
      <w:r w:rsidRPr="00E0784B">
        <w:rPr>
          <w:rFonts w:ascii="Times New Roman" w:hAnsi="Times New Roman"/>
          <w:sz w:val="24"/>
          <w:szCs w:val="24"/>
          <w:lang w:val="bs-Cyrl-BA"/>
        </w:rPr>
        <w:t xml:space="preserve">Датум: </w:t>
      </w:r>
      <w:r w:rsidRPr="00E0784B">
        <w:rPr>
          <w:rFonts w:ascii="Times New Roman" w:hAnsi="Times New Roman"/>
          <w:sz w:val="24"/>
          <w:szCs w:val="24"/>
          <w:lang w:val="hr-HR"/>
        </w:rPr>
        <w:t>15.10.2021</w:t>
      </w:r>
      <w:r>
        <w:rPr>
          <w:rFonts w:ascii="Times New Roman" w:hAnsi="Times New Roman"/>
          <w:sz w:val="24"/>
          <w:szCs w:val="24"/>
          <w:lang w:val="bs-Cyrl-BA"/>
        </w:rPr>
        <w:t>.г</w:t>
      </w:r>
      <w:r>
        <w:rPr>
          <w:rFonts w:ascii="Times New Roman" w:hAnsi="Times New Roman"/>
          <w:sz w:val="24"/>
          <w:szCs w:val="24"/>
        </w:rPr>
        <w:t>одине</w:t>
      </w:r>
    </w:p>
    <w:p w:rsidR="005C5192" w:rsidRPr="00E0784B" w:rsidRDefault="005C5192" w:rsidP="005C5192">
      <w:pPr>
        <w:pStyle w:val="NoSpacing"/>
        <w:rPr>
          <w:rFonts w:ascii="Times New Roman" w:hAnsi="Times New Roman"/>
          <w:sz w:val="24"/>
          <w:szCs w:val="24"/>
          <w:lang w:val="bs-Cyrl-BA"/>
        </w:rPr>
      </w:pPr>
    </w:p>
    <w:p w:rsidR="005C5192" w:rsidRPr="002136C7" w:rsidRDefault="005C5192" w:rsidP="005C5192">
      <w:pPr>
        <w:pStyle w:val="NoSpacing"/>
        <w:rPr>
          <w:rFonts w:ascii="Times New Roman" w:hAnsi="Times New Roman"/>
          <w:sz w:val="24"/>
          <w:szCs w:val="24"/>
        </w:rPr>
      </w:pPr>
    </w:p>
    <w:p w:rsidR="005C5192" w:rsidRDefault="005C5192" w:rsidP="005C5192">
      <w:pPr>
        <w:pStyle w:val="NoSpacing"/>
        <w:jc w:val="center"/>
        <w:rPr>
          <w:rFonts w:ascii="Times New Roman" w:hAnsi="Times New Roman"/>
          <w:b/>
          <w:sz w:val="24"/>
          <w:szCs w:val="24"/>
          <w:lang w:val="bs-Cyrl-BA"/>
        </w:rPr>
      </w:pPr>
      <w:r>
        <w:rPr>
          <w:rFonts w:ascii="Times New Roman" w:hAnsi="Times New Roman"/>
          <w:b/>
          <w:sz w:val="24"/>
          <w:szCs w:val="24"/>
        </w:rPr>
        <w:t xml:space="preserve">ИНФОРМАЦИЈА О </w:t>
      </w:r>
      <w:r>
        <w:rPr>
          <w:rFonts w:ascii="Times New Roman" w:hAnsi="Times New Roman"/>
          <w:b/>
          <w:sz w:val="24"/>
          <w:szCs w:val="24"/>
          <w:lang w:val="sr-Cyrl-BA"/>
        </w:rPr>
        <w:t xml:space="preserve"> </w:t>
      </w:r>
      <w:r>
        <w:rPr>
          <w:rFonts w:ascii="Times New Roman" w:hAnsi="Times New Roman"/>
          <w:b/>
          <w:sz w:val="24"/>
          <w:szCs w:val="24"/>
        </w:rPr>
        <w:t xml:space="preserve"> </w:t>
      </w:r>
      <w:r>
        <w:rPr>
          <w:rFonts w:ascii="Times New Roman" w:hAnsi="Times New Roman"/>
          <w:b/>
          <w:sz w:val="24"/>
          <w:szCs w:val="24"/>
          <w:lang w:val="bs-Cyrl-BA"/>
        </w:rPr>
        <w:t>СТИПЕНДИРАЊУ СТУДЕНАТА ИЗ БУЏЕТА ОПШТИНЕ ВУКОСАВЉЕ У  АКАДЕМСКОЈ  2020/2021. ГОДИНИ</w:t>
      </w:r>
    </w:p>
    <w:p w:rsidR="005C5192" w:rsidRDefault="005C5192" w:rsidP="005C5192">
      <w:pPr>
        <w:pStyle w:val="NoSpacing"/>
        <w:rPr>
          <w:rFonts w:ascii="Times New Roman" w:hAnsi="Times New Roman"/>
          <w:b/>
          <w:sz w:val="24"/>
          <w:szCs w:val="24"/>
        </w:rPr>
      </w:pPr>
    </w:p>
    <w:p w:rsidR="005C5192" w:rsidRPr="002136C7" w:rsidRDefault="005C5192" w:rsidP="005C5192">
      <w:pPr>
        <w:pStyle w:val="NoSpacing"/>
        <w:rPr>
          <w:rFonts w:ascii="Times New Roman" w:hAnsi="Times New Roman"/>
          <w:b/>
          <w:sz w:val="24"/>
          <w:szCs w:val="24"/>
        </w:rPr>
      </w:pPr>
    </w:p>
    <w:p w:rsidR="005C5192" w:rsidRDefault="005C5192" w:rsidP="005C5192">
      <w:pPr>
        <w:pStyle w:val="NoSpacing"/>
        <w:rPr>
          <w:rFonts w:ascii="Times New Roman" w:hAnsi="Times New Roman"/>
          <w:sz w:val="24"/>
          <w:szCs w:val="24"/>
          <w:lang w:val="bs-Cyrl-BA"/>
        </w:rPr>
      </w:pPr>
      <w:r>
        <w:rPr>
          <w:rFonts w:ascii="Times New Roman" w:hAnsi="Times New Roman"/>
          <w:sz w:val="24"/>
          <w:szCs w:val="24"/>
        </w:rPr>
        <w:t xml:space="preserve">У </w:t>
      </w:r>
      <w:r>
        <w:rPr>
          <w:rFonts w:ascii="Times New Roman" w:hAnsi="Times New Roman"/>
          <w:sz w:val="24"/>
          <w:szCs w:val="24"/>
          <w:lang w:val="bs-Cyrl-BA"/>
        </w:rPr>
        <w:t>академској</w:t>
      </w:r>
      <w:r>
        <w:rPr>
          <w:rFonts w:ascii="Times New Roman" w:hAnsi="Times New Roman"/>
          <w:sz w:val="24"/>
          <w:szCs w:val="24"/>
        </w:rPr>
        <w:t xml:space="preserve"> </w:t>
      </w:r>
      <w:r>
        <w:rPr>
          <w:rFonts w:ascii="Times New Roman" w:hAnsi="Times New Roman"/>
          <w:sz w:val="24"/>
          <w:szCs w:val="24"/>
          <w:lang w:val="hr-HR"/>
        </w:rPr>
        <w:t xml:space="preserve">2020/2021 </w:t>
      </w:r>
      <w:r>
        <w:rPr>
          <w:rFonts w:ascii="Times New Roman" w:hAnsi="Times New Roman"/>
          <w:sz w:val="24"/>
          <w:szCs w:val="24"/>
        </w:rPr>
        <w:t xml:space="preserve">години, </w:t>
      </w:r>
      <w:r>
        <w:rPr>
          <w:rFonts w:ascii="Times New Roman" w:hAnsi="Times New Roman"/>
          <w:sz w:val="24"/>
          <w:szCs w:val="24"/>
          <w:lang w:val="bs-Cyrl-BA"/>
        </w:rPr>
        <w:t xml:space="preserve">из Буџета општине Вукосавље стипендирано је 12 редовних студената од којих </w:t>
      </w:r>
    </w:p>
    <w:p w:rsidR="005C5192" w:rsidRDefault="005C5192" w:rsidP="00FD6213">
      <w:pPr>
        <w:pStyle w:val="NoSpacing"/>
        <w:numPr>
          <w:ilvl w:val="0"/>
          <w:numId w:val="11"/>
        </w:numPr>
        <w:rPr>
          <w:rFonts w:ascii="Times New Roman" w:hAnsi="Times New Roman"/>
          <w:sz w:val="24"/>
          <w:szCs w:val="24"/>
          <w:lang w:val="bs-Cyrl-BA"/>
        </w:rPr>
      </w:pPr>
      <w:r>
        <w:rPr>
          <w:rFonts w:ascii="Times New Roman" w:hAnsi="Times New Roman"/>
          <w:sz w:val="24"/>
          <w:szCs w:val="24"/>
          <w:lang w:val="bs-Cyrl-BA"/>
        </w:rPr>
        <w:t>11 студената на студијима у БиХ из разних области:</w:t>
      </w:r>
    </w:p>
    <w:p w:rsidR="005C5192" w:rsidRDefault="005C5192" w:rsidP="00FD6213">
      <w:pPr>
        <w:pStyle w:val="NoSpacing"/>
        <w:numPr>
          <w:ilvl w:val="0"/>
          <w:numId w:val="12"/>
        </w:numPr>
        <w:rPr>
          <w:rFonts w:ascii="Times New Roman" w:hAnsi="Times New Roman"/>
          <w:sz w:val="24"/>
          <w:szCs w:val="24"/>
          <w:lang w:val="bs-Cyrl-BA"/>
        </w:rPr>
      </w:pPr>
      <w:r>
        <w:rPr>
          <w:rFonts w:ascii="Times New Roman" w:hAnsi="Times New Roman"/>
          <w:sz w:val="24"/>
          <w:szCs w:val="24"/>
          <w:lang w:val="bs-Cyrl-BA"/>
        </w:rPr>
        <w:t xml:space="preserve"> Медицина и здравствене науке ......7</w:t>
      </w:r>
    </w:p>
    <w:p w:rsidR="005C5192" w:rsidRDefault="005C5192" w:rsidP="00FD6213">
      <w:pPr>
        <w:pStyle w:val="NoSpacing"/>
        <w:numPr>
          <w:ilvl w:val="0"/>
          <w:numId w:val="12"/>
        </w:numPr>
        <w:rPr>
          <w:rFonts w:ascii="Times New Roman" w:hAnsi="Times New Roman"/>
          <w:sz w:val="24"/>
          <w:szCs w:val="24"/>
          <w:lang w:val="bs-Cyrl-BA"/>
        </w:rPr>
      </w:pPr>
      <w:r>
        <w:rPr>
          <w:rFonts w:ascii="Times New Roman" w:hAnsi="Times New Roman"/>
          <w:sz w:val="24"/>
          <w:szCs w:val="24"/>
          <w:lang w:val="bs-Cyrl-BA"/>
        </w:rPr>
        <w:t>Фармацеутски факултет....................1</w:t>
      </w:r>
    </w:p>
    <w:p w:rsidR="005C5192" w:rsidRDefault="005C5192" w:rsidP="00FD6213">
      <w:pPr>
        <w:pStyle w:val="NoSpacing"/>
        <w:numPr>
          <w:ilvl w:val="0"/>
          <w:numId w:val="12"/>
        </w:numPr>
        <w:rPr>
          <w:rFonts w:ascii="Times New Roman" w:hAnsi="Times New Roman"/>
          <w:sz w:val="24"/>
          <w:szCs w:val="24"/>
          <w:lang w:val="bs-Cyrl-BA"/>
        </w:rPr>
      </w:pPr>
      <w:r>
        <w:rPr>
          <w:rFonts w:ascii="Times New Roman" w:hAnsi="Times New Roman"/>
          <w:sz w:val="24"/>
          <w:szCs w:val="24"/>
          <w:lang w:val="bs-Cyrl-BA"/>
        </w:rPr>
        <w:t>Безбиједност и криминалистика ..... 1</w:t>
      </w:r>
    </w:p>
    <w:p w:rsidR="005C5192" w:rsidRDefault="005C5192" w:rsidP="00FD6213">
      <w:pPr>
        <w:pStyle w:val="NoSpacing"/>
        <w:numPr>
          <w:ilvl w:val="0"/>
          <w:numId w:val="12"/>
        </w:numPr>
        <w:rPr>
          <w:rFonts w:ascii="Times New Roman" w:hAnsi="Times New Roman"/>
          <w:sz w:val="24"/>
          <w:szCs w:val="24"/>
          <w:lang w:val="bs-Cyrl-BA"/>
        </w:rPr>
      </w:pPr>
      <w:r>
        <w:rPr>
          <w:rFonts w:ascii="Times New Roman" w:hAnsi="Times New Roman"/>
          <w:sz w:val="24"/>
          <w:szCs w:val="24"/>
          <w:lang w:val="bs-Cyrl-BA"/>
        </w:rPr>
        <w:t>Природно математичке науке...........1</w:t>
      </w:r>
    </w:p>
    <w:p w:rsidR="005C5192" w:rsidRDefault="005C5192" w:rsidP="00FD6213">
      <w:pPr>
        <w:pStyle w:val="NoSpacing"/>
        <w:numPr>
          <w:ilvl w:val="0"/>
          <w:numId w:val="12"/>
        </w:numPr>
        <w:rPr>
          <w:rFonts w:ascii="Times New Roman" w:hAnsi="Times New Roman"/>
          <w:sz w:val="24"/>
          <w:szCs w:val="24"/>
          <w:lang w:val="bs-Cyrl-BA"/>
        </w:rPr>
      </w:pPr>
      <w:r>
        <w:rPr>
          <w:rFonts w:ascii="Times New Roman" w:hAnsi="Times New Roman"/>
          <w:sz w:val="24"/>
          <w:szCs w:val="24"/>
          <w:lang w:val="bs-Cyrl-BA"/>
        </w:rPr>
        <w:t>Економске науке................................1</w:t>
      </w:r>
    </w:p>
    <w:p w:rsidR="005C5192" w:rsidRDefault="005C5192" w:rsidP="00FD6213">
      <w:pPr>
        <w:pStyle w:val="NoSpacing"/>
        <w:numPr>
          <w:ilvl w:val="0"/>
          <w:numId w:val="11"/>
        </w:numPr>
        <w:rPr>
          <w:rFonts w:ascii="Times New Roman" w:hAnsi="Times New Roman"/>
          <w:sz w:val="24"/>
          <w:szCs w:val="24"/>
          <w:lang w:val="bs-Cyrl-BA"/>
        </w:rPr>
      </w:pPr>
      <w:r>
        <w:rPr>
          <w:rFonts w:ascii="Times New Roman" w:hAnsi="Times New Roman"/>
          <w:sz w:val="24"/>
          <w:szCs w:val="24"/>
          <w:lang w:val="bs-Cyrl-BA"/>
        </w:rPr>
        <w:t xml:space="preserve">1 студент </w:t>
      </w:r>
      <w:r w:rsidRPr="000F4393">
        <w:rPr>
          <w:rFonts w:ascii="Times New Roman" w:hAnsi="Times New Roman"/>
          <w:sz w:val="24"/>
          <w:szCs w:val="24"/>
          <w:lang w:val="bs-Cyrl-BA"/>
        </w:rPr>
        <w:t>на студијима у иностранству (Р</w:t>
      </w:r>
      <w:r>
        <w:rPr>
          <w:rFonts w:ascii="Times New Roman" w:hAnsi="Times New Roman"/>
          <w:sz w:val="24"/>
          <w:szCs w:val="24"/>
        </w:rPr>
        <w:t>епублика</w:t>
      </w:r>
      <w:r w:rsidRPr="000F4393">
        <w:rPr>
          <w:rFonts w:ascii="Times New Roman" w:hAnsi="Times New Roman"/>
          <w:sz w:val="24"/>
          <w:szCs w:val="24"/>
          <w:lang w:val="bs-Cyrl-BA"/>
        </w:rPr>
        <w:t xml:space="preserve"> Србија)</w:t>
      </w:r>
      <w:r>
        <w:rPr>
          <w:rFonts w:ascii="Times New Roman" w:hAnsi="Times New Roman"/>
          <w:sz w:val="24"/>
          <w:szCs w:val="24"/>
          <w:lang w:val="bs-Cyrl-BA"/>
        </w:rPr>
        <w:t xml:space="preserve"> </w:t>
      </w:r>
    </w:p>
    <w:p w:rsidR="005C5192" w:rsidRPr="000F4393" w:rsidRDefault="005C5192" w:rsidP="00FD6213">
      <w:pPr>
        <w:pStyle w:val="NoSpacing"/>
        <w:numPr>
          <w:ilvl w:val="0"/>
          <w:numId w:val="12"/>
        </w:numPr>
        <w:rPr>
          <w:rFonts w:ascii="Times New Roman" w:hAnsi="Times New Roman"/>
          <w:sz w:val="24"/>
          <w:szCs w:val="24"/>
          <w:lang w:val="bs-Cyrl-BA"/>
        </w:rPr>
      </w:pPr>
      <w:r>
        <w:rPr>
          <w:rFonts w:ascii="Times New Roman" w:hAnsi="Times New Roman"/>
          <w:sz w:val="24"/>
          <w:szCs w:val="24"/>
          <w:lang w:val="bs-Cyrl-BA"/>
        </w:rPr>
        <w:t>Фармацеутски факултет....................1</w:t>
      </w:r>
    </w:p>
    <w:p w:rsidR="005C5192" w:rsidRPr="000F4393" w:rsidRDefault="005C5192" w:rsidP="005C5192">
      <w:pPr>
        <w:pStyle w:val="NoSpacing"/>
        <w:rPr>
          <w:rFonts w:ascii="Times New Roman" w:hAnsi="Times New Roman"/>
          <w:sz w:val="24"/>
          <w:szCs w:val="24"/>
          <w:lang w:val="bs-Cyrl-BA"/>
        </w:rPr>
      </w:pPr>
    </w:p>
    <w:p w:rsidR="005C5192" w:rsidRDefault="005C5192" w:rsidP="005C5192">
      <w:pPr>
        <w:pStyle w:val="NoSpacing"/>
        <w:jc w:val="both"/>
        <w:rPr>
          <w:rFonts w:ascii="Times New Roman" w:hAnsi="Times New Roman"/>
          <w:sz w:val="24"/>
          <w:szCs w:val="24"/>
          <w:lang w:val="hr-HR"/>
        </w:rPr>
      </w:pPr>
    </w:p>
    <w:p w:rsidR="005C5192" w:rsidRDefault="005C5192" w:rsidP="005C5192">
      <w:pPr>
        <w:pStyle w:val="NoSpacing"/>
        <w:ind w:firstLine="708"/>
        <w:jc w:val="both"/>
        <w:rPr>
          <w:rFonts w:ascii="Times New Roman" w:hAnsi="Times New Roman"/>
          <w:sz w:val="24"/>
          <w:szCs w:val="24"/>
          <w:lang w:val="bs-Cyrl-BA"/>
        </w:rPr>
      </w:pPr>
      <w:r>
        <w:rPr>
          <w:rFonts w:ascii="Times New Roman" w:hAnsi="Times New Roman"/>
          <w:sz w:val="24"/>
          <w:szCs w:val="24"/>
          <w:lang w:val="bs-Cyrl-BA"/>
        </w:rPr>
        <w:t>Висина  стипендије износи 100,00КМ мјесечно а стипендирање се врши континуирано  9 мјесеци у току школске године, а за апсолвентски стаж до стицања дипломе и то најдуже 6 мјесеци.</w:t>
      </w:r>
    </w:p>
    <w:p w:rsidR="005C5192" w:rsidRPr="00183CAD" w:rsidRDefault="005C5192" w:rsidP="005C5192">
      <w:pPr>
        <w:pStyle w:val="NoSpacing"/>
        <w:ind w:firstLine="708"/>
        <w:jc w:val="both"/>
        <w:rPr>
          <w:rFonts w:ascii="Times New Roman" w:hAnsi="Times New Roman"/>
          <w:sz w:val="24"/>
          <w:szCs w:val="24"/>
        </w:rPr>
      </w:pPr>
    </w:p>
    <w:p w:rsidR="005C5192" w:rsidRDefault="005C5192" w:rsidP="005C5192">
      <w:pPr>
        <w:pStyle w:val="NoSpacing"/>
        <w:ind w:firstLine="708"/>
        <w:jc w:val="both"/>
        <w:rPr>
          <w:rFonts w:ascii="Times New Roman" w:hAnsi="Times New Roman"/>
          <w:sz w:val="24"/>
          <w:szCs w:val="24"/>
        </w:rPr>
      </w:pPr>
    </w:p>
    <w:p w:rsidR="005C5192" w:rsidRDefault="005C5192" w:rsidP="005C5192">
      <w:pPr>
        <w:pStyle w:val="NoSpacing"/>
        <w:ind w:firstLine="708"/>
        <w:jc w:val="both"/>
        <w:rPr>
          <w:rFonts w:ascii="Times New Roman" w:hAnsi="Times New Roman"/>
          <w:sz w:val="24"/>
          <w:szCs w:val="24"/>
        </w:rPr>
      </w:pPr>
    </w:p>
    <w:p w:rsidR="005C5192" w:rsidRPr="00183CAD" w:rsidRDefault="005C5192" w:rsidP="005C5192">
      <w:pPr>
        <w:pStyle w:val="NoSpacing"/>
        <w:ind w:firstLine="708"/>
        <w:jc w:val="both"/>
        <w:rPr>
          <w:rFonts w:ascii="Times New Roman" w:hAnsi="Times New Roman"/>
          <w:sz w:val="24"/>
          <w:szCs w:val="24"/>
        </w:rPr>
      </w:pPr>
    </w:p>
    <w:p w:rsidR="005C5192" w:rsidRDefault="005C5192" w:rsidP="005C5192">
      <w:pPr>
        <w:pStyle w:val="NoSpacing"/>
        <w:ind w:firstLine="708"/>
        <w:jc w:val="both"/>
        <w:rPr>
          <w:rFonts w:ascii="Times New Roman" w:hAnsi="Times New Roman"/>
          <w:sz w:val="24"/>
          <w:szCs w:val="24"/>
          <w:lang w:val="bs-Cyrl-BA"/>
        </w:rPr>
      </w:pPr>
    </w:p>
    <w:p w:rsidR="005C5192" w:rsidRDefault="005C5192" w:rsidP="005C5192">
      <w:pPr>
        <w:spacing w:after="0" w:line="240" w:lineRule="auto"/>
        <w:jc w:val="both"/>
        <w:rPr>
          <w:rFonts w:ascii="Times New Roman" w:hAnsi="Times New Roman"/>
          <w:sz w:val="24"/>
          <w:szCs w:val="24"/>
          <w:lang w:val="bs-Cyrl-BA"/>
        </w:rPr>
      </w:pPr>
      <w:r>
        <w:rPr>
          <w:rFonts w:ascii="Times New Roman" w:hAnsi="Times New Roman"/>
          <w:sz w:val="24"/>
          <w:szCs w:val="24"/>
          <w:lang w:val="bs-Cyrl-BA"/>
        </w:rPr>
        <w:t xml:space="preserve">Обрађивач: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bs-Cyrl-BA"/>
        </w:rPr>
        <w:t xml:space="preserve">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bs-Cyrl-BA"/>
        </w:rPr>
        <w:t xml:space="preserve"> Предлагач:</w:t>
      </w:r>
    </w:p>
    <w:p w:rsidR="005C5192" w:rsidRDefault="005C5192" w:rsidP="005C5192">
      <w:pPr>
        <w:spacing w:after="0" w:line="240" w:lineRule="auto"/>
        <w:jc w:val="both"/>
        <w:rPr>
          <w:rFonts w:ascii="Times New Roman" w:hAnsi="Times New Roman"/>
          <w:sz w:val="24"/>
          <w:szCs w:val="24"/>
          <w:lang w:val="bs-Cyrl-BA"/>
        </w:rPr>
      </w:pPr>
      <w:r>
        <w:rPr>
          <w:rFonts w:ascii="Times New Roman" w:hAnsi="Times New Roman"/>
          <w:sz w:val="24"/>
          <w:szCs w:val="24"/>
          <w:lang w:val="bs-Cyrl-BA"/>
        </w:rPr>
        <w:t xml:space="preserve">Одјељење за привреду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bs-Cyrl-BA"/>
        </w:rPr>
        <w:t xml:space="preserve">  Начелник општине</w:t>
      </w:r>
    </w:p>
    <w:p w:rsidR="00ED09A5" w:rsidRDefault="005C5192" w:rsidP="00D44E4E">
      <w:pPr>
        <w:spacing w:after="0" w:line="240" w:lineRule="auto"/>
        <w:jc w:val="both"/>
        <w:rPr>
          <w:rFonts w:ascii="Times New Roman" w:hAnsi="Times New Roman"/>
          <w:sz w:val="24"/>
          <w:szCs w:val="24"/>
          <w:lang w:val="sr-Cyrl-BA"/>
        </w:rPr>
      </w:pPr>
      <w:r>
        <w:rPr>
          <w:rFonts w:ascii="Times New Roman" w:hAnsi="Times New Roman"/>
          <w:sz w:val="24"/>
          <w:szCs w:val="24"/>
          <w:lang w:val="bs-Cyrl-BA"/>
        </w:rPr>
        <w:t xml:space="preserve"> и друштвене дјелатности</w:t>
      </w:r>
    </w:p>
    <w:p w:rsidR="00ED09A5" w:rsidRPr="00ED09A5" w:rsidRDefault="00ED09A5" w:rsidP="003F4A45">
      <w:pPr>
        <w:spacing w:after="0"/>
        <w:rPr>
          <w:rFonts w:ascii="Times New Roman" w:hAnsi="Times New Roman"/>
          <w:sz w:val="24"/>
          <w:szCs w:val="24"/>
          <w:lang w:val="sr-Cyrl-BA"/>
        </w:rPr>
      </w:pPr>
    </w:p>
    <w:p w:rsidR="003F4A45" w:rsidRDefault="003F4A45" w:rsidP="003F4A45">
      <w:pPr>
        <w:spacing w:after="0"/>
        <w:rPr>
          <w:rFonts w:ascii="Times New Roman" w:hAnsi="Times New Roman"/>
          <w:sz w:val="24"/>
          <w:szCs w:val="24"/>
        </w:rPr>
      </w:pPr>
    </w:p>
    <w:p w:rsidR="003F4A45" w:rsidRDefault="003F4A45" w:rsidP="00256459">
      <w:pPr>
        <w:pStyle w:val="NoSpacing"/>
        <w:jc w:val="center"/>
        <w:rPr>
          <w:rFonts w:ascii="Times New Roman" w:hAnsi="Times New Roman"/>
          <w:b/>
          <w:sz w:val="28"/>
          <w:szCs w:val="28"/>
          <w:lang w:val="sr-Cyrl-BA"/>
        </w:rPr>
      </w:pPr>
      <w:r>
        <w:rPr>
          <w:rFonts w:ascii="Times New Roman" w:hAnsi="Times New Roman"/>
          <w:b/>
          <w:sz w:val="28"/>
          <w:szCs w:val="28"/>
          <w:lang w:val="sr-Cyrl-BA"/>
        </w:rPr>
        <w:t>С А Д Р Ж А Ј</w:t>
      </w:r>
    </w:p>
    <w:p w:rsidR="00D44E4E" w:rsidRDefault="00D44E4E" w:rsidP="00256459">
      <w:pPr>
        <w:pStyle w:val="NoSpacing"/>
        <w:jc w:val="center"/>
        <w:rPr>
          <w:rFonts w:ascii="Times New Roman" w:hAnsi="Times New Roman"/>
          <w:b/>
          <w:sz w:val="28"/>
          <w:szCs w:val="28"/>
          <w:lang w:val="sr-Cyrl-BA"/>
        </w:rPr>
      </w:pPr>
    </w:p>
    <w:p w:rsidR="00D44E4E" w:rsidRDefault="00D44E4E" w:rsidP="00256459">
      <w:pPr>
        <w:pStyle w:val="NoSpacing"/>
        <w:jc w:val="center"/>
        <w:rPr>
          <w:rFonts w:ascii="Times New Roman" w:hAnsi="Times New Roman"/>
          <w:b/>
          <w:sz w:val="28"/>
          <w:szCs w:val="28"/>
          <w:lang w:val="sr-Cyrl-BA"/>
        </w:rPr>
      </w:pPr>
    </w:p>
    <w:p w:rsidR="00D44E4E" w:rsidRDefault="00D44E4E" w:rsidP="00256459">
      <w:pPr>
        <w:pStyle w:val="NoSpacing"/>
        <w:jc w:val="center"/>
        <w:rPr>
          <w:rFonts w:ascii="Times New Roman" w:hAnsi="Times New Roman"/>
          <w:b/>
          <w:sz w:val="28"/>
          <w:szCs w:val="28"/>
          <w:lang w:val="hr-BA"/>
        </w:rPr>
      </w:pPr>
    </w:p>
    <w:p w:rsidR="003F4A45" w:rsidRPr="00380AC8" w:rsidRDefault="003F4A45" w:rsidP="003F4A45">
      <w:pPr>
        <w:pStyle w:val="NoSpacing"/>
        <w:rPr>
          <w:rFonts w:ascii="Times New Roman" w:hAnsi="Times New Roman"/>
          <w:b/>
          <w:sz w:val="28"/>
          <w:szCs w:val="28"/>
          <w:lang w:val="hr-BA"/>
        </w:rPr>
      </w:pPr>
    </w:p>
    <w:p w:rsidR="003F4A45" w:rsidRPr="00300EE4" w:rsidRDefault="003F4A45" w:rsidP="003F4A45">
      <w:pPr>
        <w:pStyle w:val="Bezproreda2"/>
        <w:shd w:val="clear" w:color="auto" w:fill="D9D9D9"/>
        <w:tabs>
          <w:tab w:val="right" w:pos="9497"/>
        </w:tabs>
        <w:jc w:val="both"/>
        <w:rPr>
          <w:rStyle w:val="Strong"/>
          <w:rFonts w:ascii="Times New Roman" w:hAnsi="Times New Roman"/>
          <w:bCs w:val="0"/>
          <w:sz w:val="24"/>
          <w:lang w:val="bs-Latn-BA"/>
        </w:rPr>
      </w:pPr>
      <w:r>
        <w:rPr>
          <w:rFonts w:ascii="Times New Roman" w:hAnsi="Times New Roman"/>
          <w:b/>
          <w:sz w:val="24"/>
          <w:lang w:val="sr-Cyrl-BA"/>
        </w:rPr>
        <w:t>АКТИ СКУПШТИНЕ ОПШТИНЕ</w:t>
      </w:r>
      <w:r>
        <w:rPr>
          <w:rFonts w:ascii="Times New Roman" w:hAnsi="Times New Roman"/>
          <w:b/>
          <w:sz w:val="24"/>
          <w:lang w:val="bs-Latn-BA"/>
        </w:rPr>
        <w:tab/>
      </w:r>
    </w:p>
    <w:p w:rsidR="003F4A45" w:rsidRPr="003F4A45" w:rsidRDefault="003F4A45" w:rsidP="003F4A45">
      <w:pPr>
        <w:pStyle w:val="NoSpacing"/>
        <w:jc w:val="both"/>
        <w:rPr>
          <w:b/>
          <w:lang w:val="bs-Cyrl-BA"/>
        </w:rPr>
      </w:pPr>
      <w:r w:rsidRPr="003F4A45">
        <w:rPr>
          <w:b/>
          <w:lang w:val="bs-Cyrl-BA"/>
        </w:rPr>
        <w:t xml:space="preserve"> </w:t>
      </w:r>
    </w:p>
    <w:p w:rsidR="00D44E4E" w:rsidRPr="00D44E4E" w:rsidRDefault="00256459" w:rsidP="00FD6213">
      <w:pPr>
        <w:pStyle w:val="NoSpacing"/>
        <w:numPr>
          <w:ilvl w:val="0"/>
          <w:numId w:val="6"/>
        </w:numPr>
        <w:rPr>
          <w:rFonts w:ascii="Times New Roman" w:hAnsi="Times New Roman"/>
          <w:lang w:val="bs-Cyrl-BA"/>
        </w:rPr>
      </w:pPr>
      <w:r>
        <w:rPr>
          <w:rFonts w:ascii="Times New Roman" w:hAnsi="Times New Roman"/>
          <w:sz w:val="24"/>
          <w:lang w:val="bs-Cyrl-BA"/>
        </w:rPr>
        <w:t xml:space="preserve">Закључак о усвајању Извода из записника са </w:t>
      </w:r>
      <w:r w:rsidR="00ED09A5">
        <w:rPr>
          <w:rFonts w:ascii="Times New Roman" w:hAnsi="Times New Roman"/>
          <w:sz w:val="24"/>
          <w:lang w:val="hr-HR"/>
        </w:rPr>
        <w:t>8</w:t>
      </w:r>
      <w:r>
        <w:rPr>
          <w:rFonts w:ascii="Times New Roman" w:hAnsi="Times New Roman"/>
          <w:sz w:val="24"/>
          <w:lang w:val="bs-Cyrl-BA"/>
        </w:rPr>
        <w:t>.сједнице СО Вукосавље.....................................................</w:t>
      </w:r>
      <w:r w:rsidR="003F4A45" w:rsidRPr="003F4A45">
        <w:rPr>
          <w:rFonts w:ascii="Times New Roman" w:hAnsi="Times New Roman"/>
          <w:lang w:val="bs-Cyrl-BA"/>
        </w:rPr>
        <w:t>.............................</w:t>
      </w:r>
      <w:r w:rsidR="00ED09A5">
        <w:rPr>
          <w:rFonts w:ascii="Times New Roman" w:hAnsi="Times New Roman"/>
          <w:lang w:val="hr-HR"/>
        </w:rPr>
        <w:t>......................................................................................</w:t>
      </w:r>
      <w:r w:rsidR="003F4A45" w:rsidRPr="003F4A45">
        <w:rPr>
          <w:rFonts w:ascii="Times New Roman" w:hAnsi="Times New Roman"/>
          <w:lang w:val="bs-Cyrl-BA"/>
        </w:rPr>
        <w:t>.......................................</w:t>
      </w:r>
      <w:r w:rsidR="00ED09A5">
        <w:rPr>
          <w:rFonts w:ascii="Times New Roman" w:hAnsi="Times New Roman"/>
          <w:lang w:val="bs-Cyrl-BA"/>
        </w:rPr>
        <w:t>...</w:t>
      </w:r>
      <w:r w:rsidR="003F4A45" w:rsidRPr="003F4A45">
        <w:rPr>
          <w:rFonts w:ascii="Times New Roman" w:hAnsi="Times New Roman"/>
          <w:lang w:val="bs-Cyrl-BA"/>
        </w:rPr>
        <w:t>...1</w:t>
      </w:r>
    </w:p>
    <w:p w:rsidR="00D44E4E" w:rsidRPr="00D44E4E" w:rsidRDefault="00ED09A5" w:rsidP="00FD6213">
      <w:pPr>
        <w:pStyle w:val="NoSpacing"/>
        <w:numPr>
          <w:ilvl w:val="0"/>
          <w:numId w:val="6"/>
        </w:numPr>
        <w:rPr>
          <w:rFonts w:ascii="Times New Roman" w:hAnsi="Times New Roman"/>
          <w:sz w:val="24"/>
          <w:lang w:val="hr-BA"/>
        </w:rPr>
      </w:pPr>
      <w:r>
        <w:rPr>
          <w:rFonts w:ascii="Times New Roman" w:hAnsi="Times New Roman"/>
          <w:sz w:val="24"/>
          <w:lang w:val="sr-Cyrl-BA"/>
        </w:rPr>
        <w:t>Закључак</w:t>
      </w:r>
      <w:r w:rsidR="00256459">
        <w:rPr>
          <w:rFonts w:ascii="Times New Roman" w:hAnsi="Times New Roman"/>
          <w:sz w:val="24"/>
          <w:lang w:val="sr-Cyrl-BA"/>
        </w:rPr>
        <w:t xml:space="preserve"> о усвајању </w:t>
      </w:r>
      <w:r>
        <w:rPr>
          <w:rFonts w:ascii="Times New Roman" w:hAnsi="Times New Roman"/>
          <w:sz w:val="24"/>
          <w:lang w:val="sr-Cyrl-BA"/>
        </w:rPr>
        <w:t>Нацрта</w:t>
      </w:r>
      <w:r w:rsidR="00256459">
        <w:rPr>
          <w:rFonts w:ascii="Times New Roman" w:hAnsi="Times New Roman"/>
          <w:sz w:val="24"/>
          <w:lang w:val="sr-Cyrl-BA"/>
        </w:rPr>
        <w:t xml:space="preserve"> буџета општине Вукосавље за 202</w:t>
      </w:r>
      <w:r>
        <w:rPr>
          <w:rFonts w:ascii="Times New Roman" w:hAnsi="Times New Roman"/>
          <w:sz w:val="24"/>
          <w:lang w:val="sr-Cyrl-BA"/>
        </w:rPr>
        <w:t>2</w:t>
      </w:r>
      <w:r w:rsidR="00256459">
        <w:rPr>
          <w:rFonts w:ascii="Times New Roman" w:hAnsi="Times New Roman"/>
          <w:sz w:val="24"/>
          <w:lang w:val="sr-Cyrl-BA"/>
        </w:rPr>
        <w:t>.годину</w:t>
      </w:r>
      <w:r w:rsidR="003F4A45">
        <w:rPr>
          <w:rFonts w:ascii="Times New Roman" w:hAnsi="Times New Roman"/>
          <w:sz w:val="24"/>
          <w:lang w:val="sr-Cyrl-BA"/>
        </w:rPr>
        <w:t>...........................................................................</w:t>
      </w:r>
      <w:r>
        <w:rPr>
          <w:rFonts w:ascii="Times New Roman" w:hAnsi="Times New Roman"/>
          <w:sz w:val="24"/>
          <w:lang w:val="sr-Cyrl-BA"/>
        </w:rPr>
        <w:t>...............................................................................</w:t>
      </w:r>
      <w:r w:rsidR="003F4A45">
        <w:rPr>
          <w:rFonts w:ascii="Times New Roman" w:hAnsi="Times New Roman"/>
          <w:sz w:val="24"/>
          <w:lang w:val="sr-Cyrl-BA"/>
        </w:rPr>
        <w:t>........................................</w:t>
      </w:r>
      <w:r w:rsidR="003F4A45">
        <w:rPr>
          <w:rFonts w:ascii="Times New Roman" w:hAnsi="Times New Roman"/>
          <w:sz w:val="24"/>
          <w:lang w:val="hr-BA"/>
        </w:rPr>
        <w:t>.</w:t>
      </w:r>
      <w:r>
        <w:rPr>
          <w:rFonts w:ascii="Times New Roman" w:hAnsi="Times New Roman"/>
          <w:sz w:val="24"/>
          <w:lang w:val="sr-Cyrl-BA"/>
        </w:rPr>
        <w:t>..</w:t>
      </w:r>
      <w:r>
        <w:rPr>
          <w:rFonts w:ascii="Times New Roman" w:hAnsi="Times New Roman"/>
          <w:sz w:val="24"/>
        </w:rPr>
        <w:t>6</w:t>
      </w:r>
    </w:p>
    <w:p w:rsidR="00D44E4E" w:rsidRPr="00D44E4E" w:rsidRDefault="00256459" w:rsidP="00FD6213">
      <w:pPr>
        <w:pStyle w:val="NoSpacing"/>
        <w:numPr>
          <w:ilvl w:val="0"/>
          <w:numId w:val="6"/>
        </w:numPr>
        <w:rPr>
          <w:rFonts w:ascii="Times New Roman" w:hAnsi="Times New Roman"/>
          <w:bCs/>
          <w:sz w:val="24"/>
          <w:lang w:val="bs-Cyrl-BA"/>
        </w:rPr>
      </w:pPr>
      <w:r>
        <w:rPr>
          <w:rFonts w:ascii="Times New Roman" w:hAnsi="Times New Roman"/>
          <w:bCs/>
          <w:sz w:val="24"/>
          <w:lang w:val="sr-Cyrl-BA"/>
        </w:rPr>
        <w:t xml:space="preserve">Одлука о </w:t>
      </w:r>
      <w:r w:rsidR="00ED09A5">
        <w:rPr>
          <w:rFonts w:ascii="Times New Roman" w:hAnsi="Times New Roman"/>
          <w:bCs/>
          <w:sz w:val="24"/>
          <w:lang w:val="sr-Cyrl-BA"/>
        </w:rPr>
        <w:t>утврђивању пореске стопе за опорезивање непокретности на подручју општине Вукосавље за 2022.годину...............................................................................</w:t>
      </w:r>
      <w:r w:rsidR="003F4A45">
        <w:rPr>
          <w:rFonts w:ascii="Times New Roman" w:hAnsi="Times New Roman"/>
          <w:bCs/>
          <w:sz w:val="24"/>
          <w:lang w:val="sr-Cyrl-BA"/>
        </w:rPr>
        <w:t>..................................................................................................................</w:t>
      </w:r>
      <w:r w:rsidR="00ED09A5">
        <w:rPr>
          <w:rFonts w:ascii="Times New Roman" w:hAnsi="Times New Roman"/>
          <w:bCs/>
          <w:sz w:val="24"/>
          <w:lang w:val="sr-Cyrl-BA"/>
        </w:rPr>
        <w:t>...</w:t>
      </w:r>
      <w:r w:rsidR="00ED09A5">
        <w:rPr>
          <w:rFonts w:ascii="Times New Roman" w:hAnsi="Times New Roman"/>
          <w:bCs/>
          <w:sz w:val="24"/>
          <w:lang w:val="bs-Cyrl-BA"/>
        </w:rPr>
        <w:t>51</w:t>
      </w:r>
    </w:p>
    <w:p w:rsidR="00D44E4E" w:rsidRPr="00D44E4E" w:rsidRDefault="00ED09A5" w:rsidP="00FD6213">
      <w:pPr>
        <w:pStyle w:val="NoSpacing"/>
        <w:numPr>
          <w:ilvl w:val="0"/>
          <w:numId w:val="6"/>
        </w:numPr>
        <w:rPr>
          <w:rFonts w:ascii="Times New Roman" w:hAnsi="Times New Roman"/>
          <w:sz w:val="24"/>
          <w:lang w:val="bs-Cyrl-BA"/>
        </w:rPr>
      </w:pPr>
      <w:r>
        <w:rPr>
          <w:rFonts w:ascii="Times New Roman" w:hAnsi="Times New Roman"/>
          <w:sz w:val="24"/>
          <w:lang w:val="sr-Cyrl-BA"/>
        </w:rPr>
        <w:t>Одлука о вриједности бода комуналне накнаде у 2022.години.....</w:t>
      </w:r>
      <w:r w:rsidR="003F4A45">
        <w:rPr>
          <w:rFonts w:ascii="Times New Roman" w:hAnsi="Times New Roman"/>
          <w:sz w:val="24"/>
          <w:lang w:val="hr-BA"/>
        </w:rPr>
        <w:t>...............................................................................</w:t>
      </w:r>
      <w:r w:rsidR="003F4A45">
        <w:rPr>
          <w:rFonts w:ascii="Times New Roman" w:hAnsi="Times New Roman"/>
          <w:sz w:val="24"/>
          <w:lang w:val="sr-Cyrl-BA"/>
        </w:rPr>
        <w:t>.</w:t>
      </w:r>
      <w:r w:rsidR="003F4A45">
        <w:rPr>
          <w:rFonts w:ascii="Times New Roman" w:hAnsi="Times New Roman"/>
          <w:sz w:val="24"/>
          <w:lang w:val="hr-BA"/>
        </w:rPr>
        <w:t>........</w:t>
      </w:r>
      <w:r w:rsidR="003F4A45">
        <w:rPr>
          <w:rFonts w:ascii="Times New Roman" w:hAnsi="Times New Roman"/>
          <w:sz w:val="24"/>
          <w:lang w:val="bs-Cyrl-BA"/>
        </w:rPr>
        <w:t>...............</w:t>
      </w:r>
      <w:r w:rsidR="003F4A45">
        <w:rPr>
          <w:rFonts w:ascii="Times New Roman" w:hAnsi="Times New Roman"/>
          <w:sz w:val="24"/>
          <w:lang w:val="hr-BA"/>
        </w:rPr>
        <w:t>.</w:t>
      </w:r>
      <w:r>
        <w:rPr>
          <w:rFonts w:ascii="Times New Roman" w:hAnsi="Times New Roman"/>
          <w:sz w:val="24"/>
          <w:lang w:val="sr-Cyrl-BA"/>
        </w:rPr>
        <w:t>...</w:t>
      </w:r>
      <w:r>
        <w:rPr>
          <w:rFonts w:ascii="Times New Roman" w:hAnsi="Times New Roman"/>
          <w:sz w:val="24"/>
          <w:lang w:val="bs-Cyrl-BA"/>
        </w:rPr>
        <w:t>53</w:t>
      </w:r>
    </w:p>
    <w:p w:rsidR="00D44E4E" w:rsidRPr="00D44E4E" w:rsidRDefault="00ED09A5" w:rsidP="00FD6213">
      <w:pPr>
        <w:pStyle w:val="NoSpacing"/>
        <w:numPr>
          <w:ilvl w:val="0"/>
          <w:numId w:val="6"/>
        </w:numPr>
        <w:rPr>
          <w:rFonts w:ascii="Times New Roman" w:hAnsi="Times New Roman"/>
          <w:sz w:val="24"/>
          <w:lang w:val="bs-Cyrl-BA"/>
        </w:rPr>
      </w:pPr>
      <w:r>
        <w:rPr>
          <w:rFonts w:ascii="Times New Roman" w:hAnsi="Times New Roman"/>
          <w:sz w:val="24"/>
          <w:lang w:val="bs-Cyrl-BA"/>
        </w:rPr>
        <w:t>Закључак о давању сагласности начелнику општине за формирање тима поводом рјешавања питања рециклажног дворишта општина Вукосавље, Оџак и Модрича........................................................................................................................................................55</w:t>
      </w:r>
    </w:p>
    <w:p w:rsidR="00D44E4E" w:rsidRPr="00D44E4E" w:rsidRDefault="00ED09A5" w:rsidP="00FD6213">
      <w:pPr>
        <w:pStyle w:val="NoSpacing"/>
        <w:numPr>
          <w:ilvl w:val="0"/>
          <w:numId w:val="6"/>
        </w:numPr>
        <w:rPr>
          <w:rFonts w:ascii="Times New Roman" w:hAnsi="Times New Roman"/>
          <w:sz w:val="24"/>
          <w:lang w:val="bs-Cyrl-BA"/>
        </w:rPr>
      </w:pPr>
      <w:r>
        <w:rPr>
          <w:rFonts w:ascii="Times New Roman" w:hAnsi="Times New Roman"/>
          <w:sz w:val="24"/>
          <w:lang w:val="bs-Cyrl-BA"/>
        </w:rPr>
        <w:t>Информација о стању путева на подручју општине Вукосавље..............................................................................................................57</w:t>
      </w:r>
    </w:p>
    <w:p w:rsidR="00ED09A5" w:rsidRDefault="00ED09A5" w:rsidP="00FD6213">
      <w:pPr>
        <w:pStyle w:val="NoSpacing"/>
        <w:numPr>
          <w:ilvl w:val="0"/>
          <w:numId w:val="6"/>
        </w:numPr>
        <w:rPr>
          <w:rFonts w:ascii="Times New Roman" w:hAnsi="Times New Roman"/>
          <w:sz w:val="24"/>
          <w:lang w:val="bs-Cyrl-BA"/>
        </w:rPr>
      </w:pPr>
      <w:r>
        <w:rPr>
          <w:rFonts w:ascii="Times New Roman" w:hAnsi="Times New Roman"/>
          <w:sz w:val="24"/>
          <w:lang w:val="bs-Cyrl-BA"/>
        </w:rPr>
        <w:t>Информација о упису ученика школске 2021/2022 године у ЈУ Основна школа „Алекса Шантић“ Вукосавље...............................59</w:t>
      </w:r>
    </w:p>
    <w:p w:rsidR="00ED09A5" w:rsidRDefault="00ED09A5" w:rsidP="00FD6213">
      <w:pPr>
        <w:pStyle w:val="NoSpacing"/>
        <w:numPr>
          <w:ilvl w:val="0"/>
          <w:numId w:val="6"/>
        </w:numPr>
        <w:rPr>
          <w:rFonts w:ascii="Times New Roman" w:hAnsi="Times New Roman"/>
          <w:sz w:val="24"/>
          <w:lang w:val="bs-Cyrl-BA"/>
        </w:rPr>
      </w:pPr>
      <w:r>
        <w:rPr>
          <w:rFonts w:ascii="Times New Roman" w:hAnsi="Times New Roman"/>
          <w:sz w:val="24"/>
          <w:lang w:val="bs-Cyrl-BA"/>
        </w:rPr>
        <w:t>Информација о упису ученика школске 2021/2022 године у СШЦ „Никола Тесла“ Вукосавље.........................................................62</w:t>
      </w:r>
    </w:p>
    <w:p w:rsidR="00ED09A5" w:rsidRDefault="00ED09A5" w:rsidP="00FD6213">
      <w:pPr>
        <w:pStyle w:val="NoSpacing"/>
        <w:numPr>
          <w:ilvl w:val="0"/>
          <w:numId w:val="6"/>
        </w:numPr>
        <w:rPr>
          <w:rFonts w:ascii="Times New Roman" w:hAnsi="Times New Roman"/>
          <w:sz w:val="24"/>
          <w:lang w:val="bs-Cyrl-BA"/>
        </w:rPr>
      </w:pPr>
      <w:r>
        <w:rPr>
          <w:rFonts w:ascii="Times New Roman" w:hAnsi="Times New Roman"/>
          <w:sz w:val="24"/>
          <w:lang w:val="bs-Cyrl-BA"/>
        </w:rPr>
        <w:t>Информација о стипендирању студената из буџета општине Вукосавље у академској 2020/2021 години........................................64</w:t>
      </w:r>
    </w:p>
    <w:p w:rsidR="003F4A45" w:rsidRPr="00D16F53" w:rsidRDefault="003F4A45" w:rsidP="003F4A45">
      <w:pPr>
        <w:pStyle w:val="NoSpacing"/>
        <w:rPr>
          <w:rFonts w:ascii="Times New Roman" w:hAnsi="Times New Roman"/>
          <w:bCs/>
          <w:sz w:val="24"/>
        </w:rPr>
      </w:pPr>
    </w:p>
    <w:p w:rsidR="003F4A45" w:rsidRPr="006D6709" w:rsidRDefault="003F4A45" w:rsidP="003F4A45">
      <w:pPr>
        <w:pStyle w:val="Bezproreda2"/>
        <w:rPr>
          <w:rFonts w:ascii="Times New Roman" w:hAnsi="Times New Roman"/>
          <w:bCs/>
          <w:color w:val="000000"/>
          <w:sz w:val="24"/>
          <w:lang w:val="hr-BA"/>
        </w:rPr>
      </w:pPr>
    </w:p>
    <w:p w:rsidR="00256459" w:rsidRPr="00256459" w:rsidRDefault="00256459" w:rsidP="00256459">
      <w:pPr>
        <w:rPr>
          <w:rFonts w:ascii="Times New Roman" w:hAnsi="Times New Roman"/>
          <w:sz w:val="24"/>
          <w:szCs w:val="24"/>
        </w:rPr>
      </w:pPr>
      <w:r>
        <w:rPr>
          <w:rFonts w:ascii="Times New Roman" w:hAnsi="Times New Roman"/>
          <w:sz w:val="24"/>
          <w:szCs w:val="24"/>
        </w:rPr>
        <w:t xml:space="preserve">      </w:t>
      </w:r>
    </w:p>
    <w:p w:rsidR="0042640B" w:rsidRPr="003F4A45" w:rsidRDefault="0042640B" w:rsidP="0042640B">
      <w:pPr>
        <w:spacing w:after="0" w:line="240" w:lineRule="auto"/>
        <w:jc w:val="both"/>
        <w:rPr>
          <w:rFonts w:ascii="Times New Roman" w:hAnsi="Times New Roman"/>
          <w:b/>
          <w:sz w:val="24"/>
          <w:szCs w:val="24"/>
          <w:lang w:val="sr-Cyrl-BA"/>
        </w:rPr>
      </w:pPr>
    </w:p>
    <w:p w:rsidR="0042640B" w:rsidRPr="003F4A45" w:rsidRDefault="0042640B" w:rsidP="0042640B">
      <w:pPr>
        <w:spacing w:after="0" w:line="240" w:lineRule="auto"/>
        <w:rPr>
          <w:rFonts w:ascii="Times New Roman" w:eastAsia="Times New Roman" w:hAnsi="Times New Roman"/>
          <w:b/>
          <w:sz w:val="24"/>
          <w:szCs w:val="24"/>
          <w:lang w:eastAsia="hr-HR"/>
        </w:rPr>
      </w:pPr>
    </w:p>
    <w:p w:rsidR="0042640B" w:rsidRPr="003F4A45" w:rsidRDefault="0042640B" w:rsidP="0042640B">
      <w:pPr>
        <w:pStyle w:val="NoSpacing"/>
        <w:rPr>
          <w:rFonts w:ascii="Times New Roman" w:hAnsi="Times New Roman"/>
          <w:b/>
          <w:sz w:val="24"/>
          <w:szCs w:val="24"/>
        </w:rPr>
      </w:pPr>
    </w:p>
    <w:p w:rsidR="0042640B" w:rsidRPr="00843DA8" w:rsidRDefault="0042640B" w:rsidP="00843DA8">
      <w:pPr>
        <w:pStyle w:val="NoSpacing"/>
        <w:jc w:val="right"/>
        <w:rPr>
          <w:rFonts w:ascii="Times New Roman" w:hAnsi="Times New Roman"/>
          <w:b/>
          <w:sz w:val="24"/>
          <w:szCs w:val="24"/>
        </w:rPr>
      </w:pPr>
    </w:p>
    <w:sectPr w:rsidR="0042640B" w:rsidRPr="00843DA8" w:rsidSect="00A958F5">
      <w:headerReference w:type="default" r:id="rId20"/>
      <w:footerReference w:type="default" r:id="rId21"/>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07" w:rsidRDefault="00BD5C07">
      <w:pPr>
        <w:spacing w:after="0" w:line="240" w:lineRule="auto"/>
      </w:pPr>
      <w:r>
        <w:separator/>
      </w:r>
    </w:p>
  </w:endnote>
  <w:endnote w:type="continuationSeparator" w:id="1">
    <w:p w:rsidR="00BD5C07" w:rsidRDefault="00BD5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A5" w:rsidRDefault="003631C6">
    <w:pPr>
      <w:pStyle w:val="Footer"/>
      <w:jc w:val="center"/>
    </w:pPr>
    <w:fldSimple w:instr="PAGE   \* MERGEFORMAT">
      <w:r w:rsidR="00500BE3" w:rsidRPr="00500BE3">
        <w:rPr>
          <w:noProof/>
          <w:lang w:val="hr-HR"/>
        </w:rPr>
        <w:t>63</w:t>
      </w:r>
    </w:fldSimple>
  </w:p>
  <w:p w:rsidR="00ED09A5" w:rsidRDefault="00ED0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07" w:rsidRDefault="00BD5C07">
      <w:pPr>
        <w:spacing w:after="0" w:line="240" w:lineRule="auto"/>
      </w:pPr>
      <w:r>
        <w:separator/>
      </w:r>
    </w:p>
  </w:footnote>
  <w:footnote w:type="continuationSeparator" w:id="1">
    <w:p w:rsidR="00BD5C07" w:rsidRDefault="00BD5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A5" w:rsidRPr="00256459" w:rsidRDefault="00ED09A5" w:rsidP="00256459">
    <w:pPr>
      <w:pStyle w:val="Bezproreda2"/>
    </w:pPr>
    <w:r>
      <w:rPr>
        <w:rFonts w:ascii="Times New Roman" w:hAnsi="Times New Roman"/>
        <w:b/>
        <w:sz w:val="24"/>
        <w:u w:val="single"/>
        <w:lang w:val="bs-Cyrl-BA"/>
      </w:rPr>
      <w:t>26.новембар 2021.</w:t>
    </w:r>
    <w:r>
      <w:rPr>
        <w:rFonts w:ascii="Times New Roman" w:hAnsi="Times New Roman"/>
        <w:b/>
        <w:sz w:val="24"/>
        <w:u w:val="single"/>
        <w:lang w:val="bs-Latn-BA"/>
      </w:rPr>
      <w:t xml:space="preserve">         _________________ 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_____</w:t>
    </w:r>
    <w:r>
      <w:rPr>
        <w:rFonts w:ascii="Times New Roman" w:hAnsi="Times New Roman"/>
        <w:b/>
        <w:sz w:val="24"/>
        <w:u w:val="single"/>
        <w:lang w:val="hr-BA"/>
      </w:rPr>
      <w:t>_________________________</w:t>
    </w:r>
    <w:r>
      <w:rPr>
        <w:rFonts w:ascii="Times New Roman" w:hAnsi="Times New Roman"/>
        <w:b/>
        <w:sz w:val="24"/>
        <w:u w:val="single"/>
        <w:lang w:val="sr-Cyrl-BA"/>
      </w:rPr>
      <w:t xml:space="preserve"> Број </w:t>
    </w:r>
    <w:r>
      <w:rPr>
        <w:rFonts w:ascii="Times New Roman" w:hAnsi="Times New Roman"/>
        <w:b/>
        <w:sz w:val="24"/>
        <w:u w:val="single"/>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552"/>
    <w:multiLevelType w:val="hybridMultilevel"/>
    <w:tmpl w:val="6C487854"/>
    <w:lvl w:ilvl="0" w:tplc="29389D6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4E7910"/>
    <w:multiLevelType w:val="hybridMultilevel"/>
    <w:tmpl w:val="62E2178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713384"/>
    <w:multiLevelType w:val="hybridMultilevel"/>
    <w:tmpl w:val="1C7C0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0416B"/>
    <w:multiLevelType w:val="hybridMultilevel"/>
    <w:tmpl w:val="C4580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2A74C5"/>
    <w:multiLevelType w:val="hybridMultilevel"/>
    <w:tmpl w:val="EC3C4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349F0"/>
    <w:multiLevelType w:val="hybridMultilevel"/>
    <w:tmpl w:val="DEC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E44C8"/>
    <w:multiLevelType w:val="hybridMultilevel"/>
    <w:tmpl w:val="A8CE5C34"/>
    <w:lvl w:ilvl="0" w:tplc="FDDC8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375BA1"/>
    <w:multiLevelType w:val="hybridMultilevel"/>
    <w:tmpl w:val="CE5891C8"/>
    <w:lvl w:ilvl="0" w:tplc="A8DA62D4">
      <w:start w:val="5"/>
      <w:numFmt w:val="bullet"/>
      <w:lvlText w:val="-"/>
      <w:lvlJc w:val="left"/>
      <w:pPr>
        <w:ind w:left="2484" w:hanging="360"/>
      </w:pPr>
      <w:rPr>
        <w:rFonts w:ascii="Times New Roman" w:eastAsia="Calibr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8">
    <w:nsid w:val="62686AFE"/>
    <w:multiLevelType w:val="hybridMultilevel"/>
    <w:tmpl w:val="42D8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03D8B"/>
    <w:multiLevelType w:val="hybridMultilevel"/>
    <w:tmpl w:val="59E63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C69A2"/>
    <w:multiLevelType w:val="hybridMultilevel"/>
    <w:tmpl w:val="7D68A1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6253471"/>
    <w:multiLevelType w:val="hybridMultilevel"/>
    <w:tmpl w:val="2D4C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9"/>
  </w:num>
  <w:num w:numId="5">
    <w:abstractNumId w:val="10"/>
  </w:num>
  <w:num w:numId="6">
    <w:abstractNumId w:val="11"/>
  </w:num>
  <w:num w:numId="7">
    <w:abstractNumId w:val="8"/>
  </w:num>
  <w:num w:numId="8">
    <w:abstractNumId w:val="6"/>
  </w:num>
  <w:num w:numId="9">
    <w:abstractNumId w:val="0"/>
  </w:num>
  <w:num w:numId="10">
    <w:abstractNumId w:val="1"/>
  </w:num>
  <w:num w:numId="11">
    <w:abstractNumId w:val="3"/>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702E0"/>
    <w:rsid w:val="0002100F"/>
    <w:rsid w:val="000300CC"/>
    <w:rsid w:val="00035EF1"/>
    <w:rsid w:val="000563B9"/>
    <w:rsid w:val="0007220F"/>
    <w:rsid w:val="00083AB6"/>
    <w:rsid w:val="000947A8"/>
    <w:rsid w:val="000A7B11"/>
    <w:rsid w:val="000B7A5C"/>
    <w:rsid w:val="000C2445"/>
    <w:rsid w:val="000F61E2"/>
    <w:rsid w:val="001067B0"/>
    <w:rsid w:val="00121C06"/>
    <w:rsid w:val="00121FD9"/>
    <w:rsid w:val="001302F2"/>
    <w:rsid w:val="00131E65"/>
    <w:rsid w:val="00151DA4"/>
    <w:rsid w:val="00163727"/>
    <w:rsid w:val="00174E56"/>
    <w:rsid w:val="001764B6"/>
    <w:rsid w:val="00182226"/>
    <w:rsid w:val="00183267"/>
    <w:rsid w:val="001B2323"/>
    <w:rsid w:val="001C7684"/>
    <w:rsid w:val="001D2435"/>
    <w:rsid w:val="001D26F1"/>
    <w:rsid w:val="001D66DE"/>
    <w:rsid w:val="001E76FB"/>
    <w:rsid w:val="001F076C"/>
    <w:rsid w:val="001F4807"/>
    <w:rsid w:val="00200CDE"/>
    <w:rsid w:val="002029D8"/>
    <w:rsid w:val="00204B2F"/>
    <w:rsid w:val="00211F19"/>
    <w:rsid w:val="00217742"/>
    <w:rsid w:val="00233DA3"/>
    <w:rsid w:val="00236B6C"/>
    <w:rsid w:val="00256459"/>
    <w:rsid w:val="0026223F"/>
    <w:rsid w:val="00270916"/>
    <w:rsid w:val="00277CC3"/>
    <w:rsid w:val="002941A0"/>
    <w:rsid w:val="002F3F53"/>
    <w:rsid w:val="00311A38"/>
    <w:rsid w:val="003236D4"/>
    <w:rsid w:val="00333C61"/>
    <w:rsid w:val="00350DF3"/>
    <w:rsid w:val="00354326"/>
    <w:rsid w:val="003631C6"/>
    <w:rsid w:val="003659A1"/>
    <w:rsid w:val="0038573F"/>
    <w:rsid w:val="003D2864"/>
    <w:rsid w:val="003D4370"/>
    <w:rsid w:val="003E16DD"/>
    <w:rsid w:val="003F396A"/>
    <w:rsid w:val="003F4A45"/>
    <w:rsid w:val="003F4F08"/>
    <w:rsid w:val="0042640B"/>
    <w:rsid w:val="004A339D"/>
    <w:rsid w:val="004D34CE"/>
    <w:rsid w:val="004D504F"/>
    <w:rsid w:val="00500BE3"/>
    <w:rsid w:val="00504F79"/>
    <w:rsid w:val="00555BA6"/>
    <w:rsid w:val="00570448"/>
    <w:rsid w:val="00585244"/>
    <w:rsid w:val="005A0300"/>
    <w:rsid w:val="005A6A93"/>
    <w:rsid w:val="005C5192"/>
    <w:rsid w:val="005D0DF1"/>
    <w:rsid w:val="005D67D9"/>
    <w:rsid w:val="005E2166"/>
    <w:rsid w:val="005E557D"/>
    <w:rsid w:val="00607F01"/>
    <w:rsid w:val="00617EE4"/>
    <w:rsid w:val="00643F05"/>
    <w:rsid w:val="006559A5"/>
    <w:rsid w:val="006702E0"/>
    <w:rsid w:val="00676351"/>
    <w:rsid w:val="00676834"/>
    <w:rsid w:val="00696869"/>
    <w:rsid w:val="006A2217"/>
    <w:rsid w:val="006A77FA"/>
    <w:rsid w:val="006F7F04"/>
    <w:rsid w:val="007163F8"/>
    <w:rsid w:val="00741E16"/>
    <w:rsid w:val="00745C1F"/>
    <w:rsid w:val="00766B29"/>
    <w:rsid w:val="00767B91"/>
    <w:rsid w:val="007A6069"/>
    <w:rsid w:val="007C3C95"/>
    <w:rsid w:val="007C501B"/>
    <w:rsid w:val="007D015D"/>
    <w:rsid w:val="007D3859"/>
    <w:rsid w:val="007D7BE9"/>
    <w:rsid w:val="007F43C1"/>
    <w:rsid w:val="008027CD"/>
    <w:rsid w:val="00816D3E"/>
    <w:rsid w:val="00831D3B"/>
    <w:rsid w:val="0084047F"/>
    <w:rsid w:val="00843DA8"/>
    <w:rsid w:val="008458BB"/>
    <w:rsid w:val="0086352D"/>
    <w:rsid w:val="00867A78"/>
    <w:rsid w:val="00880997"/>
    <w:rsid w:val="008856B1"/>
    <w:rsid w:val="00890674"/>
    <w:rsid w:val="008A20DD"/>
    <w:rsid w:val="008D2488"/>
    <w:rsid w:val="008E081F"/>
    <w:rsid w:val="008F0381"/>
    <w:rsid w:val="008F4BDC"/>
    <w:rsid w:val="009426C0"/>
    <w:rsid w:val="00944016"/>
    <w:rsid w:val="00944170"/>
    <w:rsid w:val="009805FA"/>
    <w:rsid w:val="009913B0"/>
    <w:rsid w:val="009A2063"/>
    <w:rsid w:val="00A75ADD"/>
    <w:rsid w:val="00A94361"/>
    <w:rsid w:val="00A958F5"/>
    <w:rsid w:val="00AE7ED9"/>
    <w:rsid w:val="00B2171D"/>
    <w:rsid w:val="00B52DF3"/>
    <w:rsid w:val="00B563DC"/>
    <w:rsid w:val="00B936EC"/>
    <w:rsid w:val="00B97951"/>
    <w:rsid w:val="00BB6B43"/>
    <w:rsid w:val="00BD4039"/>
    <w:rsid w:val="00BD5C07"/>
    <w:rsid w:val="00BE173C"/>
    <w:rsid w:val="00BF47A9"/>
    <w:rsid w:val="00C004E4"/>
    <w:rsid w:val="00C21158"/>
    <w:rsid w:val="00C2150D"/>
    <w:rsid w:val="00C35A0C"/>
    <w:rsid w:val="00C3620F"/>
    <w:rsid w:val="00C365A5"/>
    <w:rsid w:val="00C42A9B"/>
    <w:rsid w:val="00C43F6C"/>
    <w:rsid w:val="00C45F9A"/>
    <w:rsid w:val="00C530BE"/>
    <w:rsid w:val="00C60942"/>
    <w:rsid w:val="00C60E3D"/>
    <w:rsid w:val="00C71C50"/>
    <w:rsid w:val="00C87A90"/>
    <w:rsid w:val="00C91AC5"/>
    <w:rsid w:val="00C97BF1"/>
    <w:rsid w:val="00CC7C72"/>
    <w:rsid w:val="00CD4190"/>
    <w:rsid w:val="00D36960"/>
    <w:rsid w:val="00D44840"/>
    <w:rsid w:val="00D44E4E"/>
    <w:rsid w:val="00D57CBD"/>
    <w:rsid w:val="00D6082C"/>
    <w:rsid w:val="00D74807"/>
    <w:rsid w:val="00DA3565"/>
    <w:rsid w:val="00DC41EC"/>
    <w:rsid w:val="00DE2632"/>
    <w:rsid w:val="00DF093C"/>
    <w:rsid w:val="00DF5E27"/>
    <w:rsid w:val="00E06A6E"/>
    <w:rsid w:val="00E111E6"/>
    <w:rsid w:val="00E3684C"/>
    <w:rsid w:val="00E37714"/>
    <w:rsid w:val="00E45075"/>
    <w:rsid w:val="00E651DB"/>
    <w:rsid w:val="00EC0046"/>
    <w:rsid w:val="00ED09A5"/>
    <w:rsid w:val="00EE0095"/>
    <w:rsid w:val="00EE7F99"/>
    <w:rsid w:val="00F23B26"/>
    <w:rsid w:val="00F379E7"/>
    <w:rsid w:val="00F5507E"/>
    <w:rsid w:val="00FB3963"/>
    <w:rsid w:val="00FB7E0E"/>
    <w:rsid w:val="00FC2885"/>
    <w:rsid w:val="00FC3292"/>
    <w:rsid w:val="00FD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26"/>
    <w:pPr>
      <w:spacing w:after="200" w:line="276" w:lineRule="auto"/>
    </w:pPr>
    <w:rPr>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02E0"/>
    <w:rPr>
      <w:sz w:val="22"/>
      <w:szCs w:val="22"/>
      <w:lang w:val="bs-Latn-BA"/>
    </w:rPr>
  </w:style>
  <w:style w:type="character" w:customStyle="1" w:styleId="NoSpacingChar">
    <w:name w:val="No Spacing Char"/>
    <w:link w:val="NoSpacing"/>
    <w:locked/>
    <w:rsid w:val="00083AB6"/>
    <w:rPr>
      <w:sz w:val="22"/>
      <w:szCs w:val="22"/>
      <w:lang w:val="bs-Latn-BA" w:eastAsia="en-US"/>
    </w:rPr>
  </w:style>
  <w:style w:type="table" w:styleId="TableGrid">
    <w:name w:val="Table Grid"/>
    <w:basedOn w:val="TableNormal"/>
    <w:uiPriority w:val="59"/>
    <w:rsid w:val="00670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C2885"/>
    <w:pPr>
      <w:widowControl w:val="0"/>
      <w:autoSpaceDE w:val="0"/>
      <w:autoSpaceDN w:val="0"/>
      <w:spacing w:after="0" w:line="240" w:lineRule="auto"/>
      <w:ind w:left="1340" w:hanging="361"/>
    </w:pPr>
    <w:rPr>
      <w:rFonts w:ascii="Microsoft Sans Serif" w:eastAsia="Microsoft Sans Serif" w:hAnsi="Microsoft Sans Serif" w:cs="Microsoft Sans Serif"/>
      <w:lang w:val="en-US"/>
    </w:rPr>
  </w:style>
  <w:style w:type="paragraph" w:styleId="BodyText">
    <w:name w:val="Body Text"/>
    <w:basedOn w:val="Normal"/>
    <w:link w:val="BodyTextChar"/>
    <w:uiPriority w:val="1"/>
    <w:qFormat/>
    <w:rsid w:val="0086352D"/>
    <w:pPr>
      <w:widowControl w:val="0"/>
      <w:autoSpaceDE w:val="0"/>
      <w:autoSpaceDN w:val="0"/>
      <w:spacing w:after="0" w:line="240" w:lineRule="auto"/>
      <w:jc w:val="both"/>
    </w:pPr>
    <w:rPr>
      <w:rFonts w:ascii="Microsoft Sans Serif" w:eastAsia="Microsoft Sans Serif" w:hAnsi="Microsoft Sans Serif" w:cs="Microsoft Sans Serif"/>
      <w:lang w:val="en-US"/>
    </w:rPr>
  </w:style>
  <w:style w:type="character" w:customStyle="1" w:styleId="BodyTextChar">
    <w:name w:val="Body Text Char"/>
    <w:link w:val="BodyText"/>
    <w:uiPriority w:val="1"/>
    <w:rsid w:val="0086352D"/>
    <w:rPr>
      <w:rFonts w:ascii="Microsoft Sans Serif" w:eastAsia="Microsoft Sans Serif" w:hAnsi="Microsoft Sans Serif" w:cs="Microsoft Sans Serif"/>
      <w:sz w:val="22"/>
      <w:szCs w:val="22"/>
    </w:rPr>
  </w:style>
  <w:style w:type="character" w:styleId="Hyperlink">
    <w:name w:val="Hyperlink"/>
    <w:rsid w:val="00083AB6"/>
    <w:rPr>
      <w:color w:val="0000FF"/>
      <w:u w:val="single"/>
    </w:rPr>
  </w:style>
  <w:style w:type="paragraph" w:styleId="Header">
    <w:name w:val="header"/>
    <w:basedOn w:val="Normal"/>
    <w:link w:val="HeaderChar"/>
    <w:uiPriority w:val="99"/>
    <w:unhideWhenUsed/>
    <w:rsid w:val="0042640B"/>
    <w:pPr>
      <w:tabs>
        <w:tab w:val="center" w:pos="4703"/>
        <w:tab w:val="right" w:pos="9406"/>
      </w:tabs>
      <w:spacing w:after="0" w:line="240" w:lineRule="auto"/>
    </w:pPr>
    <w:rPr>
      <w:lang w:val="en-US"/>
    </w:rPr>
  </w:style>
  <w:style w:type="character" w:customStyle="1" w:styleId="HeaderChar">
    <w:name w:val="Header Char"/>
    <w:link w:val="Header"/>
    <w:uiPriority w:val="99"/>
    <w:rsid w:val="0042640B"/>
    <w:rPr>
      <w:sz w:val="22"/>
      <w:szCs w:val="22"/>
      <w:lang w:val="en-US" w:eastAsia="en-US"/>
    </w:rPr>
  </w:style>
  <w:style w:type="paragraph" w:styleId="Footer">
    <w:name w:val="footer"/>
    <w:basedOn w:val="Normal"/>
    <w:link w:val="FooterChar"/>
    <w:uiPriority w:val="99"/>
    <w:unhideWhenUsed/>
    <w:rsid w:val="0042640B"/>
    <w:pPr>
      <w:tabs>
        <w:tab w:val="center" w:pos="4703"/>
        <w:tab w:val="right" w:pos="9406"/>
      </w:tabs>
      <w:spacing w:after="0" w:line="240" w:lineRule="auto"/>
    </w:pPr>
    <w:rPr>
      <w:lang w:val="en-US"/>
    </w:rPr>
  </w:style>
  <w:style w:type="character" w:customStyle="1" w:styleId="FooterChar">
    <w:name w:val="Footer Char"/>
    <w:link w:val="Footer"/>
    <w:uiPriority w:val="99"/>
    <w:rsid w:val="0042640B"/>
    <w:rPr>
      <w:sz w:val="22"/>
      <w:szCs w:val="22"/>
      <w:lang w:val="en-US" w:eastAsia="en-US"/>
    </w:rPr>
  </w:style>
  <w:style w:type="paragraph" w:customStyle="1" w:styleId="Bezproreda2">
    <w:name w:val="Bez proreda2"/>
    <w:qFormat/>
    <w:rsid w:val="003F4A45"/>
    <w:rPr>
      <w:rFonts w:eastAsia="Times New Roman"/>
      <w:sz w:val="22"/>
      <w:szCs w:val="24"/>
      <w:lang w:val="hr-HR"/>
    </w:rPr>
  </w:style>
  <w:style w:type="character" w:styleId="Strong">
    <w:name w:val="Strong"/>
    <w:uiPriority w:val="22"/>
    <w:qFormat/>
    <w:rsid w:val="003F4A45"/>
    <w:rPr>
      <w:b/>
      <w:bCs/>
    </w:rPr>
  </w:style>
  <w:style w:type="paragraph" w:styleId="NormalWeb">
    <w:name w:val="Normal (Web)"/>
    <w:basedOn w:val="Normal"/>
    <w:rsid w:val="003F4A45"/>
    <w:pPr>
      <w:spacing w:before="100" w:beforeAutospacing="1" w:after="115" w:line="240" w:lineRule="auto"/>
    </w:pPr>
    <w:rPr>
      <w:rFonts w:ascii="Times New Roman" w:eastAsia="Times New Roman" w:hAnsi="Times New Roman"/>
      <w:sz w:val="24"/>
      <w:szCs w:val="24"/>
      <w:lang w:val="hr-HR" w:eastAsia="hr-HR"/>
    </w:rPr>
  </w:style>
  <w:style w:type="paragraph" w:customStyle="1" w:styleId="NoSpacing1">
    <w:name w:val="No Spacing1"/>
    <w:rsid w:val="00B563DC"/>
    <w:pPr>
      <w:suppressAutoHyphens/>
      <w:ind w:left="720"/>
      <w:jc w:val="center"/>
    </w:pPr>
    <w:rPr>
      <w:sz w:val="22"/>
      <w:szCs w:val="22"/>
      <w:lang w:eastAsia="ar-SA"/>
    </w:rPr>
  </w:style>
  <w:style w:type="paragraph" w:styleId="BalloonText">
    <w:name w:val="Balloon Text"/>
    <w:basedOn w:val="Normal"/>
    <w:link w:val="BalloonTextChar"/>
    <w:uiPriority w:val="99"/>
    <w:semiHidden/>
    <w:unhideWhenUsed/>
    <w:rsid w:val="009A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63"/>
    <w:rPr>
      <w:rFonts w:ascii="Tahoma" w:hAnsi="Tahoma" w:cs="Tahoma"/>
      <w:sz w:val="16"/>
      <w:szCs w:val="16"/>
      <w:lang w:val="bs-Latn-BA"/>
    </w:rPr>
  </w:style>
</w:styles>
</file>

<file path=word/webSettings.xml><?xml version="1.0" encoding="utf-8"?>
<w:webSettings xmlns:r="http://schemas.openxmlformats.org/officeDocument/2006/relationships" xmlns:w="http://schemas.openxmlformats.org/wordprocessingml/2006/main">
  <w:divs>
    <w:div w:id="825046730">
      <w:bodyDiv w:val="1"/>
      <w:marLeft w:val="0"/>
      <w:marRight w:val="0"/>
      <w:marTop w:val="0"/>
      <w:marBottom w:val="0"/>
      <w:divBdr>
        <w:top w:val="none" w:sz="0" w:space="0" w:color="auto"/>
        <w:left w:val="none" w:sz="0" w:space="0" w:color="auto"/>
        <w:bottom w:val="none" w:sz="0" w:space="0" w:color="auto"/>
        <w:right w:val="none" w:sz="0" w:space="0" w:color="auto"/>
      </w:divBdr>
    </w:div>
    <w:div w:id="1278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opstina@vukosavlje.gov.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pstina@vukosavlje.gov.ba" TargetMode="External"/><Relationship Id="rId17" Type="http://schemas.openxmlformats.org/officeDocument/2006/relationships/hyperlink" Target="mailto:opstina@vukosavlje.gov.ba" TargetMode="External"/><Relationship Id="rId2" Type="http://schemas.openxmlformats.org/officeDocument/2006/relationships/numbering" Target="numbering.xml"/><Relationship Id="rId16" Type="http://schemas.openxmlformats.org/officeDocument/2006/relationships/hyperlink" Target="mailto:opstina@vukosavlje.gov.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opstina@vukosavlje.gov.ba" TargetMode="External"/><Relationship Id="rId23" Type="http://schemas.openxmlformats.org/officeDocument/2006/relationships/theme" Target="theme/theme1.xml"/><Relationship Id="rId10" Type="http://schemas.openxmlformats.org/officeDocument/2006/relationships/hyperlink" Target="mailto:opstina@vukosavlje.gov.ba"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1086;pstina@vukosavlje.gov.b&#1072;"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12DE-3519-4DED-99DE-4D365B70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17226</Words>
  <Characters>98189</Characters>
  <Application>Microsoft Office Word</Application>
  <DocSecurity>0</DocSecurity>
  <Lines>818</Lines>
  <Paragraphs>230</Paragraphs>
  <ScaleCrop>false</ScaleCrop>
  <Company/>
  <LinksUpToDate>false</LinksUpToDate>
  <CharactersWithSpaces>115185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bojanr</cp:lastModifiedBy>
  <cp:revision>5</cp:revision>
  <cp:lastPrinted>2021-09-09T08:36:00Z</cp:lastPrinted>
  <dcterms:created xsi:type="dcterms:W3CDTF">2021-11-29T07:14:00Z</dcterms:created>
  <dcterms:modified xsi:type="dcterms:W3CDTF">2021-11-29T07:21:00Z</dcterms:modified>
</cp:coreProperties>
</file>